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A5" w:rsidRPr="00756509" w:rsidRDefault="00233AA5" w:rsidP="00233AA5">
      <w:pPr>
        <w:jc w:val="center"/>
        <w:rPr>
          <w:rFonts w:ascii="Times New Roman" w:hAnsi="Times New Roman"/>
          <w:b/>
        </w:rPr>
      </w:pPr>
      <w:r w:rsidRPr="00756509">
        <w:rPr>
          <w:rFonts w:ascii="Times New Roman" w:hAnsi="Times New Roman"/>
          <w:b/>
          <w:lang w:val="id-ID"/>
        </w:rPr>
        <w:t xml:space="preserve">Pengaruh Terapi Musik </w:t>
      </w:r>
      <w:r w:rsidRPr="00756509">
        <w:rPr>
          <w:rFonts w:ascii="Times New Roman" w:hAnsi="Times New Roman"/>
          <w:b/>
        </w:rPr>
        <w:t xml:space="preserve">Tradisional Lampung </w:t>
      </w:r>
      <w:r w:rsidRPr="00756509">
        <w:rPr>
          <w:rFonts w:ascii="Times New Roman" w:hAnsi="Times New Roman"/>
          <w:b/>
          <w:lang w:val="id-ID"/>
        </w:rPr>
        <w:t xml:space="preserve">Terhadap </w:t>
      </w:r>
      <w:r w:rsidRPr="00756509">
        <w:rPr>
          <w:rFonts w:ascii="Times New Roman" w:hAnsi="Times New Roman"/>
          <w:b/>
        </w:rPr>
        <w:t>Respon</w:t>
      </w:r>
      <w:r w:rsidRPr="00756509">
        <w:rPr>
          <w:rFonts w:ascii="Times New Roman" w:hAnsi="Times New Roman"/>
          <w:b/>
          <w:lang w:val="id-ID"/>
        </w:rPr>
        <w:t xml:space="preserve"> Nyeri pada Pasien Dengan Post Operasi </w:t>
      </w:r>
      <w:r w:rsidRPr="00756509">
        <w:rPr>
          <w:rFonts w:ascii="Times New Roman" w:hAnsi="Times New Roman"/>
          <w:b/>
        </w:rPr>
        <w:t>Fraktur</w:t>
      </w:r>
      <w:r w:rsidRPr="00756509">
        <w:rPr>
          <w:rFonts w:ascii="Times New Roman" w:hAnsi="Times New Roman"/>
          <w:b/>
          <w:lang w:val="id-ID"/>
        </w:rPr>
        <w:t xml:space="preserve"> di </w:t>
      </w:r>
      <w:r w:rsidRPr="00756509">
        <w:rPr>
          <w:rFonts w:ascii="Times New Roman" w:hAnsi="Times New Roman"/>
          <w:b/>
        </w:rPr>
        <w:t>RS. Imanuel Bandar Lampung</w:t>
      </w:r>
    </w:p>
    <w:p w:rsidR="0031770C" w:rsidRPr="00756509" w:rsidRDefault="004B4131" w:rsidP="00AC276B">
      <w:pPr>
        <w:spacing w:after="0" w:line="240" w:lineRule="auto"/>
        <w:jc w:val="center"/>
        <w:rPr>
          <w:rFonts w:ascii="Arial Narrow" w:hAnsi="Arial Narrow" w:cs="Times New Roman"/>
          <w:b/>
          <w:bCs/>
          <w:lang w:val="id-ID"/>
        </w:rPr>
      </w:pPr>
      <w:r w:rsidRPr="00756509">
        <w:rPr>
          <w:rFonts w:ascii="Arial Narrow" w:hAnsi="Arial Narrow" w:cs="Times New Roman"/>
          <w:b/>
          <w:bCs/>
          <w:lang w:val="id-ID"/>
        </w:rPr>
        <w:t xml:space="preserve">Oleh </w:t>
      </w:r>
      <w:r w:rsidR="0031770C" w:rsidRPr="00756509">
        <w:rPr>
          <w:rFonts w:ascii="Arial Narrow" w:hAnsi="Arial Narrow" w:cs="Times New Roman"/>
          <w:b/>
          <w:bCs/>
        </w:rPr>
        <w:t>:</w:t>
      </w:r>
    </w:p>
    <w:p w:rsidR="0031770C" w:rsidRPr="00756509" w:rsidRDefault="00233AA5" w:rsidP="00AC276B">
      <w:pPr>
        <w:spacing w:after="0" w:line="240" w:lineRule="auto"/>
        <w:jc w:val="center"/>
        <w:rPr>
          <w:rFonts w:ascii="Arial Narrow" w:hAnsi="Arial Narrow" w:cs="Times New Roman"/>
          <w:b/>
          <w:vertAlign w:val="superscript"/>
          <w:lang w:val="id-ID"/>
        </w:rPr>
      </w:pPr>
      <w:r w:rsidRPr="00756509">
        <w:rPr>
          <w:rFonts w:ascii="Arial Narrow" w:hAnsi="Arial Narrow" w:cs="Times New Roman"/>
          <w:b/>
          <w:bCs/>
          <w:lang w:val="id-ID"/>
        </w:rPr>
        <w:t>Tubagus Erwin</w:t>
      </w:r>
      <w:r w:rsidR="004B4131" w:rsidRPr="00756509">
        <w:rPr>
          <w:rFonts w:ascii="Arial Narrow" w:hAnsi="Arial Narrow" w:cs="Times New Roman"/>
          <w:b/>
          <w:bCs/>
          <w:vertAlign w:val="superscript"/>
          <w:lang w:val="id-ID"/>
        </w:rPr>
        <w:t>1</w:t>
      </w:r>
      <w:r w:rsidR="004B4131" w:rsidRPr="00756509">
        <w:rPr>
          <w:rFonts w:ascii="Arial Narrow" w:hAnsi="Arial Narrow" w:cs="Times New Roman"/>
          <w:b/>
          <w:bCs/>
          <w:lang w:val="id-ID"/>
        </w:rPr>
        <w:t>,</w:t>
      </w:r>
      <w:r w:rsidR="000F0C4D" w:rsidRPr="00756509">
        <w:rPr>
          <w:rFonts w:ascii="Arial Narrow" w:hAnsi="Arial Narrow" w:cs="Times New Roman"/>
          <w:b/>
          <w:bCs/>
          <w:lang w:val="id-ID"/>
        </w:rPr>
        <w:t xml:space="preserve"> </w:t>
      </w:r>
      <w:r w:rsidRPr="00756509">
        <w:rPr>
          <w:rFonts w:ascii="Arial Narrow" w:hAnsi="Arial Narrow" w:cs="Times New Roman"/>
          <w:b/>
          <w:bCs/>
          <w:lang w:val="id-ID"/>
        </w:rPr>
        <w:t>Budi Antoro</w:t>
      </w:r>
      <w:r w:rsidR="000F0C4D" w:rsidRPr="00756509">
        <w:rPr>
          <w:rFonts w:ascii="Arial Narrow" w:hAnsi="Arial Narrow" w:cs="Times New Roman"/>
          <w:b/>
          <w:bCs/>
          <w:vertAlign w:val="superscript"/>
          <w:lang w:val="id-ID"/>
        </w:rPr>
        <w:t>2</w:t>
      </w:r>
    </w:p>
    <w:p w:rsidR="0031770C" w:rsidRPr="00756509" w:rsidRDefault="0031770C" w:rsidP="00AC276B">
      <w:pPr>
        <w:spacing w:after="0" w:line="240" w:lineRule="auto"/>
        <w:rPr>
          <w:rFonts w:ascii="Arial Narrow" w:hAnsi="Arial Narrow"/>
          <w:b/>
          <w:lang w:val="id-ID"/>
        </w:rPr>
      </w:pPr>
    </w:p>
    <w:p w:rsidR="004B4131" w:rsidRPr="00756509" w:rsidRDefault="004B4131" w:rsidP="00AC276B">
      <w:pPr>
        <w:spacing w:after="0" w:line="240" w:lineRule="auto"/>
        <w:rPr>
          <w:rFonts w:ascii="Arial Narrow" w:hAnsi="Arial Narrow" w:cs="Times New Roman"/>
          <w:bCs/>
          <w:lang w:val="id-ID"/>
        </w:rPr>
      </w:pPr>
      <w:r w:rsidRPr="00756509">
        <w:rPr>
          <w:rFonts w:ascii="Arial Narrow" w:hAnsi="Arial Narrow" w:cs="Times New Roman"/>
          <w:bCs/>
          <w:vertAlign w:val="superscript"/>
        </w:rPr>
        <w:t>1)</w:t>
      </w:r>
      <w:r w:rsidRPr="00756509">
        <w:rPr>
          <w:rFonts w:ascii="Arial Narrow" w:hAnsi="Arial Narrow" w:cs="Times New Roman"/>
          <w:bCs/>
          <w:vertAlign w:val="superscript"/>
          <w:lang w:val="id-ID"/>
        </w:rPr>
        <w:t xml:space="preserve"> </w:t>
      </w:r>
      <w:r w:rsidRPr="00756509">
        <w:rPr>
          <w:rFonts w:ascii="Arial Narrow" w:hAnsi="Arial Narrow" w:cs="Times New Roman"/>
          <w:bCs/>
          <w:lang w:val="id-ID"/>
        </w:rPr>
        <w:t xml:space="preserve">Dosen Program Studi Keperawatan, Fakultas </w:t>
      </w:r>
      <w:r w:rsidR="00233AA5" w:rsidRPr="00756509">
        <w:rPr>
          <w:rFonts w:ascii="Arial Narrow" w:hAnsi="Arial Narrow" w:cs="Times New Roman"/>
          <w:bCs/>
          <w:lang w:val="id-ID"/>
        </w:rPr>
        <w:t>Kesehatan</w:t>
      </w:r>
      <w:r w:rsidRPr="00756509">
        <w:rPr>
          <w:rFonts w:ascii="Arial Narrow" w:hAnsi="Arial Narrow" w:cs="Times New Roman"/>
          <w:bCs/>
          <w:lang w:val="id-ID"/>
        </w:rPr>
        <w:t xml:space="preserve">, Universitas </w:t>
      </w:r>
      <w:r w:rsidR="00233AA5" w:rsidRPr="00756509">
        <w:rPr>
          <w:rFonts w:ascii="Arial Narrow" w:hAnsi="Arial Narrow" w:cs="Times New Roman"/>
          <w:bCs/>
          <w:lang w:val="id-ID"/>
        </w:rPr>
        <w:t>Mitra Indonesia</w:t>
      </w:r>
    </w:p>
    <w:p w:rsidR="00D831A6" w:rsidRDefault="004B4131" w:rsidP="00D831A6">
      <w:pPr>
        <w:pStyle w:val="ListParagraph"/>
        <w:spacing w:after="0" w:line="240" w:lineRule="auto"/>
        <w:ind w:left="360" w:hanging="218"/>
        <w:rPr>
          <w:lang w:val="id-ID"/>
        </w:rPr>
      </w:pPr>
      <w:r w:rsidRPr="00756509">
        <w:rPr>
          <w:rFonts w:ascii="Arial Narrow" w:hAnsi="Arial Narrow" w:cs="Times New Roman"/>
          <w:bCs/>
          <w:lang w:val="id-ID"/>
        </w:rPr>
        <w:t>Email:</w:t>
      </w:r>
      <w:r w:rsidR="00C03420" w:rsidRPr="00756509">
        <w:rPr>
          <w:rFonts w:ascii="Arial Narrow" w:hAnsi="Arial Narrow" w:cs="Times New Roman"/>
          <w:bCs/>
          <w:lang w:val="id-ID"/>
        </w:rPr>
        <w:t xml:space="preserve"> </w:t>
      </w:r>
      <w:hyperlink r:id="rId6" w:history="1">
        <w:r w:rsidR="00756509" w:rsidRPr="00EE39D9">
          <w:rPr>
            <w:rStyle w:val="Hyperlink"/>
            <w:rFonts w:ascii="Arial Narrow" w:hAnsi="Arial Narrow" w:cs="Times New Roman"/>
            <w:bCs/>
            <w:lang w:val="id-ID"/>
          </w:rPr>
          <w:t xml:space="preserve"> erwin@umitra.ac.id</w:t>
        </w:r>
      </w:hyperlink>
    </w:p>
    <w:p w:rsidR="00233AA5" w:rsidRPr="00756509" w:rsidRDefault="004B4131" w:rsidP="00233AA5">
      <w:pPr>
        <w:spacing w:after="0" w:line="240" w:lineRule="auto"/>
        <w:rPr>
          <w:rFonts w:ascii="Arial Narrow" w:hAnsi="Arial Narrow" w:cs="Times New Roman"/>
          <w:bCs/>
          <w:lang w:val="id-ID"/>
        </w:rPr>
      </w:pPr>
      <w:r w:rsidRPr="00756509">
        <w:rPr>
          <w:rFonts w:ascii="Arial Narrow" w:hAnsi="Arial Narrow" w:cs="Times New Roman"/>
          <w:bCs/>
          <w:vertAlign w:val="superscript"/>
          <w:lang w:val="id-ID"/>
        </w:rPr>
        <w:t>2)</w:t>
      </w:r>
      <w:r w:rsidRPr="00756509">
        <w:rPr>
          <w:rFonts w:ascii="Arial Narrow" w:hAnsi="Arial Narrow" w:cs="Times New Roman"/>
          <w:bCs/>
          <w:lang w:val="id-ID"/>
        </w:rPr>
        <w:t xml:space="preserve"> </w:t>
      </w:r>
      <w:r w:rsidR="00233AA5" w:rsidRPr="00756509">
        <w:rPr>
          <w:rFonts w:ascii="Arial Narrow" w:hAnsi="Arial Narrow" w:cs="Times New Roman"/>
          <w:bCs/>
          <w:vertAlign w:val="superscript"/>
        </w:rPr>
        <w:t>)</w:t>
      </w:r>
      <w:r w:rsidR="00233AA5" w:rsidRPr="00756509">
        <w:rPr>
          <w:rFonts w:ascii="Arial Narrow" w:hAnsi="Arial Narrow" w:cs="Times New Roman"/>
          <w:bCs/>
          <w:vertAlign w:val="superscript"/>
          <w:lang w:val="id-ID"/>
        </w:rPr>
        <w:t xml:space="preserve"> </w:t>
      </w:r>
      <w:r w:rsidR="00233AA5" w:rsidRPr="00756509">
        <w:rPr>
          <w:rFonts w:ascii="Arial Narrow" w:hAnsi="Arial Narrow" w:cs="Times New Roman"/>
          <w:bCs/>
          <w:lang w:val="id-ID"/>
        </w:rPr>
        <w:t>Dosen Program Studi Keperawatan, Fakultas Kesehatan, Universitas Mitra Indonesia</w:t>
      </w:r>
    </w:p>
    <w:p w:rsidR="00756509" w:rsidRPr="00756509" w:rsidRDefault="00233AA5" w:rsidP="00756509">
      <w:pPr>
        <w:pStyle w:val="ListParagraph"/>
        <w:spacing w:after="0" w:line="240" w:lineRule="auto"/>
        <w:ind w:left="360" w:hanging="218"/>
        <w:rPr>
          <w:lang w:val="id-ID"/>
        </w:rPr>
      </w:pPr>
      <w:r w:rsidRPr="00756509">
        <w:rPr>
          <w:rFonts w:ascii="Arial Narrow" w:hAnsi="Arial Narrow" w:cs="Times New Roman"/>
          <w:bCs/>
          <w:lang w:val="id-ID"/>
        </w:rPr>
        <w:t xml:space="preserve">Email: </w:t>
      </w:r>
      <w:hyperlink r:id="rId7" w:history="1">
        <w:r w:rsidR="00756509" w:rsidRPr="00EE39D9">
          <w:rPr>
            <w:rStyle w:val="Hyperlink"/>
            <w:rFonts w:ascii="Arial Narrow" w:hAnsi="Arial Narrow" w:cs="Times New Roman"/>
            <w:bCs/>
            <w:lang w:val="id-ID"/>
          </w:rPr>
          <w:t>budiantoro@umitra.ac.id</w:t>
        </w:r>
      </w:hyperlink>
      <w:r w:rsidR="00756509">
        <w:rPr>
          <w:rFonts w:ascii="Arial Narrow" w:hAnsi="Arial Narrow" w:cs="Times New Roman"/>
          <w:bCs/>
          <w:lang w:val="id-ID"/>
        </w:rPr>
        <w:t xml:space="preserve"> </w:t>
      </w:r>
    </w:p>
    <w:p w:rsidR="0031770C" w:rsidRPr="00756509" w:rsidRDefault="0031770C" w:rsidP="00AC276B">
      <w:pPr>
        <w:spacing w:after="0" w:line="240" w:lineRule="auto"/>
        <w:rPr>
          <w:rFonts w:ascii="Arial Narrow" w:hAnsi="Arial Narrow"/>
          <w:b/>
          <w:lang w:val="id-ID"/>
        </w:rPr>
      </w:pPr>
    </w:p>
    <w:p w:rsidR="00AE44D2" w:rsidRPr="00756509" w:rsidRDefault="00AE44D2" w:rsidP="00AE44D2">
      <w:pPr>
        <w:autoSpaceDE w:val="0"/>
        <w:autoSpaceDN w:val="0"/>
        <w:adjustRightInd w:val="0"/>
        <w:rPr>
          <w:rFonts w:ascii="Arial Narrow" w:hAnsi="Arial Narrow"/>
          <w:b/>
          <w:lang w:val="id-ID"/>
        </w:rPr>
      </w:pPr>
      <w:r w:rsidRPr="00756509">
        <w:rPr>
          <w:rFonts w:ascii="Arial Narrow" w:hAnsi="Arial Narrow"/>
          <w:b/>
        </w:rPr>
        <w:t>ABSTRACT</w:t>
      </w:r>
      <w:r w:rsidRPr="00756509">
        <w:rPr>
          <w:rFonts w:ascii="Arial Narrow" w:hAnsi="Arial Narrow"/>
          <w:b/>
          <w:lang w:val="id-ID"/>
        </w:rPr>
        <w:t xml:space="preserve"> : </w:t>
      </w:r>
      <w:r w:rsidRPr="00756509">
        <w:rPr>
          <w:rFonts w:ascii="Arial Narrow" w:hAnsi="Arial Narrow" w:cs="Arial"/>
          <w:b/>
          <w:shd w:val="clear" w:color="auto" w:fill="FFFFFF"/>
        </w:rPr>
        <w:t>THE EFFECT OF TRADITIONAL LAMPUNG MUSIC THERAPY ON PAIN RESPONSE IN PATIENTS WITH POST FRACTURE SURGERY IN HOSPITALS. IMANUEL BANDAR LAMPUNG</w:t>
      </w:r>
    </w:p>
    <w:p w:rsidR="00AE44D2" w:rsidRPr="00756509" w:rsidRDefault="00AE44D2" w:rsidP="00AE44D2">
      <w:pPr>
        <w:autoSpaceDE w:val="0"/>
        <w:autoSpaceDN w:val="0"/>
        <w:adjustRightInd w:val="0"/>
        <w:jc w:val="both"/>
        <w:rPr>
          <w:rFonts w:ascii="Arial Narrow" w:hAnsi="Arial Narrow"/>
          <w:lang w:val="id-ID"/>
        </w:rPr>
      </w:pPr>
      <w:r w:rsidRPr="00756509">
        <w:rPr>
          <w:rStyle w:val="tlid-translation"/>
          <w:rFonts w:ascii="Arial Narrow" w:hAnsi="Arial Narrow" w:cs="Times New Roman"/>
          <w:b/>
        </w:rPr>
        <w:t>Background:</w:t>
      </w:r>
      <w:r w:rsidRPr="00756509">
        <w:rPr>
          <w:rStyle w:val="tlid-translation"/>
          <w:rFonts w:ascii="Arial Narrow" w:hAnsi="Arial Narrow" w:cs="Times New Roman"/>
        </w:rPr>
        <w:t xml:space="preserve"> </w:t>
      </w:r>
      <w:r w:rsidRPr="00756509">
        <w:rPr>
          <w:rStyle w:val="hps"/>
          <w:rFonts w:ascii="Arial Narrow" w:hAnsi="Arial Narrow"/>
        </w:rPr>
        <w:t>Postoperative</w:t>
      </w:r>
      <w:r w:rsidRPr="00756509">
        <w:rPr>
          <w:rFonts w:ascii="Arial Narrow" w:hAnsi="Arial Narrow"/>
        </w:rPr>
        <w:t xml:space="preserve"> </w:t>
      </w:r>
      <w:r w:rsidRPr="00756509">
        <w:rPr>
          <w:rStyle w:val="hps"/>
          <w:rFonts w:ascii="Arial Narrow" w:hAnsi="Arial Narrow"/>
        </w:rPr>
        <w:t>pain</w:t>
      </w:r>
      <w:r w:rsidRPr="00756509">
        <w:rPr>
          <w:rFonts w:ascii="Arial Narrow" w:hAnsi="Arial Narrow"/>
        </w:rPr>
        <w:t xml:space="preserve"> </w:t>
      </w:r>
      <w:r w:rsidRPr="00756509">
        <w:rPr>
          <w:rStyle w:val="hps"/>
          <w:rFonts w:ascii="Arial Narrow" w:hAnsi="Arial Narrow"/>
        </w:rPr>
        <w:t>is</w:t>
      </w:r>
      <w:r w:rsidRPr="00756509">
        <w:rPr>
          <w:rFonts w:ascii="Arial Narrow" w:hAnsi="Arial Narrow"/>
        </w:rPr>
        <w:t xml:space="preserve"> </w:t>
      </w:r>
      <w:r w:rsidRPr="00756509">
        <w:rPr>
          <w:rStyle w:val="hps"/>
          <w:rFonts w:ascii="Arial Narrow" w:hAnsi="Arial Narrow"/>
        </w:rPr>
        <w:t>one</w:t>
      </w:r>
      <w:r w:rsidRPr="00756509">
        <w:rPr>
          <w:rFonts w:ascii="Arial Narrow" w:hAnsi="Arial Narrow"/>
        </w:rPr>
        <w:t xml:space="preserve"> </w:t>
      </w:r>
      <w:r w:rsidRPr="00756509">
        <w:rPr>
          <w:rStyle w:val="hps"/>
          <w:rFonts w:ascii="Arial Narrow" w:hAnsi="Arial Narrow"/>
        </w:rPr>
        <w:t>of the</w:t>
      </w:r>
      <w:r w:rsidRPr="00756509">
        <w:rPr>
          <w:rFonts w:ascii="Arial Narrow" w:hAnsi="Arial Narrow"/>
        </w:rPr>
        <w:t xml:space="preserve"> </w:t>
      </w:r>
      <w:r w:rsidRPr="00756509">
        <w:rPr>
          <w:rStyle w:val="hps"/>
          <w:rFonts w:ascii="Arial Narrow" w:hAnsi="Arial Narrow"/>
        </w:rPr>
        <w:t>most common</w:t>
      </w:r>
      <w:r w:rsidRPr="00756509">
        <w:rPr>
          <w:rFonts w:ascii="Arial Narrow" w:hAnsi="Arial Narrow"/>
        </w:rPr>
        <w:t xml:space="preserve"> </w:t>
      </w:r>
      <w:r w:rsidRPr="00756509">
        <w:rPr>
          <w:rStyle w:val="hps"/>
          <w:rFonts w:ascii="Arial Narrow" w:hAnsi="Arial Narrow"/>
        </w:rPr>
        <w:t>patient</w:t>
      </w:r>
      <w:r w:rsidRPr="00756509">
        <w:rPr>
          <w:rFonts w:ascii="Arial Narrow" w:hAnsi="Arial Narrow"/>
        </w:rPr>
        <w:t xml:space="preserve"> </w:t>
      </w:r>
      <w:r w:rsidRPr="00756509">
        <w:rPr>
          <w:rStyle w:val="hps"/>
          <w:rFonts w:ascii="Arial Narrow" w:hAnsi="Arial Narrow"/>
        </w:rPr>
        <w:t>complaints</w:t>
      </w:r>
      <w:r w:rsidRPr="00756509">
        <w:rPr>
          <w:rFonts w:ascii="Arial Narrow" w:hAnsi="Arial Narrow"/>
        </w:rPr>
        <w:t xml:space="preserve"> </w:t>
      </w:r>
      <w:r w:rsidRPr="00756509">
        <w:rPr>
          <w:rStyle w:val="hps"/>
          <w:rFonts w:ascii="Arial Narrow" w:hAnsi="Arial Narrow"/>
        </w:rPr>
        <w:t>problems</w:t>
      </w:r>
      <w:r w:rsidRPr="00756509">
        <w:rPr>
          <w:rFonts w:ascii="Arial Narrow" w:hAnsi="Arial Narrow"/>
        </w:rPr>
        <w:t xml:space="preserve"> </w:t>
      </w:r>
      <w:r w:rsidRPr="00756509">
        <w:rPr>
          <w:rStyle w:val="hps"/>
          <w:rFonts w:ascii="Arial Narrow" w:hAnsi="Arial Narrow"/>
        </w:rPr>
        <w:t>in the hospital</w:t>
      </w:r>
      <w:r w:rsidRPr="00756509">
        <w:rPr>
          <w:rFonts w:ascii="Arial Narrow" w:hAnsi="Arial Narrow"/>
        </w:rPr>
        <w:t xml:space="preserve"> </w:t>
      </w:r>
      <w:r w:rsidRPr="00756509">
        <w:rPr>
          <w:rStyle w:val="hps"/>
          <w:rFonts w:ascii="Arial Narrow" w:hAnsi="Arial Narrow"/>
        </w:rPr>
        <w:t>as a</w:t>
      </w:r>
      <w:r w:rsidRPr="00756509">
        <w:rPr>
          <w:rFonts w:ascii="Arial Narrow" w:hAnsi="Arial Narrow"/>
        </w:rPr>
        <w:t xml:space="preserve"> </w:t>
      </w:r>
      <w:r w:rsidRPr="00756509">
        <w:rPr>
          <w:rStyle w:val="hps"/>
          <w:rFonts w:ascii="Arial Narrow" w:hAnsi="Arial Narrow"/>
        </w:rPr>
        <w:t>consequence</w:t>
      </w:r>
      <w:r w:rsidRPr="00756509">
        <w:rPr>
          <w:rFonts w:ascii="Arial Narrow" w:hAnsi="Arial Narrow"/>
        </w:rPr>
        <w:t xml:space="preserve"> </w:t>
      </w:r>
      <w:r w:rsidRPr="00756509">
        <w:rPr>
          <w:rStyle w:val="hps"/>
          <w:rFonts w:ascii="Arial Narrow" w:hAnsi="Arial Narrow"/>
        </w:rPr>
        <w:t>of surgery</w:t>
      </w:r>
      <w:r w:rsidRPr="00756509">
        <w:rPr>
          <w:rFonts w:ascii="Arial Narrow" w:hAnsi="Arial Narrow"/>
        </w:rPr>
        <w:t xml:space="preserve"> </w:t>
      </w:r>
      <w:r w:rsidRPr="00756509">
        <w:rPr>
          <w:rStyle w:val="hps"/>
          <w:rFonts w:ascii="Arial Narrow" w:hAnsi="Arial Narrow"/>
        </w:rPr>
        <w:t>that can not be</w:t>
      </w:r>
      <w:r w:rsidRPr="00756509">
        <w:rPr>
          <w:rFonts w:ascii="Arial Narrow" w:hAnsi="Arial Narrow"/>
        </w:rPr>
        <w:t xml:space="preserve"> </w:t>
      </w:r>
      <w:r w:rsidRPr="00756509">
        <w:rPr>
          <w:rStyle w:val="hps"/>
          <w:rFonts w:ascii="Arial Narrow" w:hAnsi="Arial Narrow"/>
        </w:rPr>
        <w:t>avoided</w:t>
      </w:r>
      <w:r w:rsidRPr="00756509">
        <w:rPr>
          <w:rFonts w:ascii="Arial Narrow" w:hAnsi="Arial Narrow"/>
        </w:rPr>
        <w:t xml:space="preserve">. </w:t>
      </w:r>
      <w:r w:rsidRPr="00756509">
        <w:rPr>
          <w:rStyle w:val="hps"/>
          <w:rFonts w:ascii="Arial Narrow" w:hAnsi="Arial Narrow"/>
        </w:rPr>
        <w:t>The negative influence</w:t>
      </w:r>
      <w:r w:rsidRPr="00756509">
        <w:rPr>
          <w:rFonts w:ascii="Arial Narrow" w:hAnsi="Arial Narrow"/>
        </w:rPr>
        <w:t xml:space="preserve"> </w:t>
      </w:r>
      <w:r w:rsidRPr="00756509">
        <w:rPr>
          <w:rStyle w:val="hps"/>
          <w:rFonts w:ascii="Arial Narrow" w:hAnsi="Arial Narrow"/>
        </w:rPr>
        <w:t>of</w:t>
      </w:r>
      <w:r w:rsidRPr="00756509">
        <w:rPr>
          <w:rFonts w:ascii="Arial Narrow" w:hAnsi="Arial Narrow"/>
        </w:rPr>
        <w:t xml:space="preserve"> </w:t>
      </w:r>
      <w:r w:rsidRPr="00756509">
        <w:rPr>
          <w:rStyle w:val="hps"/>
          <w:rFonts w:ascii="Arial Narrow" w:hAnsi="Arial Narrow"/>
        </w:rPr>
        <w:t>pain</w:t>
      </w:r>
      <w:r w:rsidRPr="00756509">
        <w:rPr>
          <w:rFonts w:ascii="Arial Narrow" w:hAnsi="Arial Narrow"/>
        </w:rPr>
        <w:t xml:space="preserve"> </w:t>
      </w:r>
      <w:r w:rsidRPr="00756509">
        <w:rPr>
          <w:rStyle w:val="hps"/>
          <w:rFonts w:ascii="Arial Narrow" w:hAnsi="Arial Narrow"/>
        </w:rPr>
        <w:t>can be controlled</w:t>
      </w:r>
      <w:r w:rsidRPr="00756509">
        <w:rPr>
          <w:rFonts w:ascii="Arial Narrow" w:hAnsi="Arial Narrow"/>
        </w:rPr>
        <w:t xml:space="preserve"> </w:t>
      </w:r>
      <w:r w:rsidRPr="00756509">
        <w:rPr>
          <w:rStyle w:val="hps"/>
          <w:rFonts w:ascii="Arial Narrow" w:hAnsi="Arial Narrow"/>
        </w:rPr>
        <w:t>with</w:t>
      </w:r>
      <w:r w:rsidRPr="00756509">
        <w:rPr>
          <w:rFonts w:ascii="Arial Narrow" w:hAnsi="Arial Narrow"/>
        </w:rPr>
        <w:t xml:space="preserve"> </w:t>
      </w:r>
      <w:r w:rsidRPr="00756509">
        <w:rPr>
          <w:rStyle w:val="hps"/>
          <w:rFonts w:ascii="Arial Narrow" w:hAnsi="Arial Narrow"/>
        </w:rPr>
        <w:t>pain management</w:t>
      </w:r>
      <w:r w:rsidRPr="00756509">
        <w:rPr>
          <w:rFonts w:ascii="Arial Narrow" w:hAnsi="Arial Narrow"/>
        </w:rPr>
        <w:t xml:space="preserve"> </w:t>
      </w:r>
      <w:r w:rsidRPr="00756509">
        <w:rPr>
          <w:rStyle w:val="hps"/>
          <w:rFonts w:ascii="Arial Narrow" w:hAnsi="Arial Narrow"/>
        </w:rPr>
        <w:t>as</w:t>
      </w:r>
      <w:r w:rsidRPr="00756509">
        <w:rPr>
          <w:rFonts w:ascii="Arial Narrow" w:hAnsi="Arial Narrow"/>
        </w:rPr>
        <w:t xml:space="preserve"> </w:t>
      </w:r>
      <w:r w:rsidRPr="00756509">
        <w:rPr>
          <w:rStyle w:val="hps"/>
          <w:rFonts w:ascii="Arial Narrow" w:hAnsi="Arial Narrow"/>
        </w:rPr>
        <w:t>part</w:t>
      </w:r>
      <w:r w:rsidRPr="00756509">
        <w:rPr>
          <w:rFonts w:ascii="Arial Narrow" w:hAnsi="Arial Narrow"/>
        </w:rPr>
        <w:t xml:space="preserve"> </w:t>
      </w:r>
      <w:r w:rsidRPr="00756509">
        <w:rPr>
          <w:rStyle w:val="hps"/>
          <w:rFonts w:ascii="Arial Narrow" w:hAnsi="Arial Narrow"/>
        </w:rPr>
        <w:t>of</w:t>
      </w:r>
      <w:r w:rsidRPr="00756509">
        <w:rPr>
          <w:rFonts w:ascii="Arial Narrow" w:hAnsi="Arial Narrow"/>
        </w:rPr>
        <w:t xml:space="preserve"> </w:t>
      </w:r>
      <w:r w:rsidRPr="00756509">
        <w:rPr>
          <w:rStyle w:val="hps"/>
          <w:rFonts w:ascii="Arial Narrow" w:hAnsi="Arial Narrow"/>
        </w:rPr>
        <w:t>a very</w:t>
      </w:r>
      <w:r w:rsidRPr="00756509">
        <w:rPr>
          <w:rFonts w:ascii="Arial Narrow" w:hAnsi="Arial Narrow"/>
        </w:rPr>
        <w:t xml:space="preserve"> </w:t>
      </w:r>
      <w:r w:rsidRPr="00756509">
        <w:rPr>
          <w:rStyle w:val="hps"/>
          <w:rFonts w:ascii="Arial Narrow" w:hAnsi="Arial Narrow"/>
        </w:rPr>
        <w:t>important</w:t>
      </w:r>
      <w:r w:rsidRPr="00756509">
        <w:rPr>
          <w:rFonts w:ascii="Arial Narrow" w:hAnsi="Arial Narrow"/>
        </w:rPr>
        <w:t xml:space="preserve"> </w:t>
      </w:r>
      <w:r w:rsidRPr="00756509">
        <w:rPr>
          <w:rStyle w:val="hps"/>
          <w:rFonts w:ascii="Arial Narrow" w:hAnsi="Arial Narrow"/>
        </w:rPr>
        <w:t>patient care</w:t>
      </w:r>
      <w:r w:rsidRPr="00756509">
        <w:rPr>
          <w:rFonts w:ascii="Arial Narrow" w:hAnsi="Arial Narrow"/>
        </w:rPr>
        <w:t xml:space="preserve">, </w:t>
      </w:r>
      <w:r w:rsidRPr="00756509">
        <w:rPr>
          <w:rStyle w:val="hps"/>
          <w:rFonts w:ascii="Arial Narrow" w:hAnsi="Arial Narrow"/>
        </w:rPr>
        <w:t>including</w:t>
      </w:r>
      <w:r w:rsidRPr="00756509">
        <w:rPr>
          <w:rFonts w:ascii="Arial Narrow" w:hAnsi="Arial Narrow"/>
        </w:rPr>
        <w:t xml:space="preserve"> </w:t>
      </w:r>
      <w:r w:rsidRPr="00756509">
        <w:rPr>
          <w:rStyle w:val="hps"/>
          <w:rFonts w:ascii="Arial Narrow" w:hAnsi="Arial Narrow"/>
        </w:rPr>
        <w:t>pharmacologic</w:t>
      </w:r>
      <w:r w:rsidRPr="00756509">
        <w:rPr>
          <w:rFonts w:ascii="Arial Narrow" w:hAnsi="Arial Narrow"/>
        </w:rPr>
        <w:t xml:space="preserve"> </w:t>
      </w:r>
      <w:r w:rsidRPr="00756509">
        <w:rPr>
          <w:rStyle w:val="hps"/>
          <w:rFonts w:ascii="Arial Narrow" w:hAnsi="Arial Narrow"/>
        </w:rPr>
        <w:t>therapy</w:t>
      </w:r>
      <w:r w:rsidRPr="00756509">
        <w:rPr>
          <w:rFonts w:ascii="Arial Narrow" w:hAnsi="Arial Narrow"/>
        </w:rPr>
        <w:t xml:space="preserve"> </w:t>
      </w:r>
      <w:r w:rsidRPr="00756509">
        <w:rPr>
          <w:rStyle w:val="hps"/>
          <w:rFonts w:ascii="Arial Narrow" w:hAnsi="Arial Narrow"/>
        </w:rPr>
        <w:t>and</w:t>
      </w:r>
      <w:r w:rsidRPr="00756509">
        <w:rPr>
          <w:rFonts w:ascii="Arial Narrow" w:hAnsi="Arial Narrow"/>
        </w:rPr>
        <w:t xml:space="preserve"> </w:t>
      </w:r>
      <w:r w:rsidRPr="00756509">
        <w:rPr>
          <w:rStyle w:val="hps"/>
          <w:rFonts w:ascii="Arial Narrow" w:hAnsi="Arial Narrow"/>
        </w:rPr>
        <w:t>nonpharmacological</w:t>
      </w:r>
      <w:r w:rsidRPr="00756509">
        <w:rPr>
          <w:rFonts w:ascii="Arial Narrow" w:hAnsi="Arial Narrow"/>
        </w:rPr>
        <w:t xml:space="preserve"> </w:t>
      </w:r>
      <w:r w:rsidRPr="00756509">
        <w:rPr>
          <w:rStyle w:val="hps"/>
          <w:rFonts w:ascii="Arial Narrow" w:hAnsi="Arial Narrow"/>
        </w:rPr>
        <w:t>therapies</w:t>
      </w:r>
      <w:r w:rsidRPr="00756509">
        <w:rPr>
          <w:rFonts w:ascii="Arial Narrow" w:hAnsi="Arial Narrow"/>
        </w:rPr>
        <w:t xml:space="preserve"> </w:t>
      </w:r>
      <w:r w:rsidRPr="00756509">
        <w:rPr>
          <w:rStyle w:val="hps"/>
          <w:rFonts w:ascii="Arial Narrow" w:hAnsi="Arial Narrow"/>
        </w:rPr>
        <w:t>such as</w:t>
      </w:r>
      <w:r w:rsidRPr="00756509">
        <w:rPr>
          <w:rFonts w:ascii="Arial Narrow" w:hAnsi="Arial Narrow"/>
        </w:rPr>
        <w:t xml:space="preserve"> </w:t>
      </w:r>
      <w:r w:rsidRPr="00756509">
        <w:rPr>
          <w:rStyle w:val="hps"/>
          <w:rFonts w:ascii="Arial Narrow" w:hAnsi="Arial Narrow"/>
        </w:rPr>
        <w:t>cognitive</w:t>
      </w:r>
      <w:r w:rsidRPr="00756509">
        <w:rPr>
          <w:rFonts w:ascii="Arial Narrow" w:hAnsi="Arial Narrow"/>
        </w:rPr>
        <w:t xml:space="preserve"> </w:t>
      </w:r>
      <w:r w:rsidRPr="00756509">
        <w:rPr>
          <w:rStyle w:val="hps"/>
          <w:rFonts w:ascii="Arial Narrow" w:hAnsi="Arial Narrow"/>
        </w:rPr>
        <w:t>behavioral</w:t>
      </w:r>
      <w:r w:rsidRPr="00756509">
        <w:rPr>
          <w:rFonts w:ascii="Arial Narrow" w:hAnsi="Arial Narrow"/>
        </w:rPr>
        <w:t xml:space="preserve"> </w:t>
      </w:r>
      <w:r w:rsidRPr="00756509">
        <w:rPr>
          <w:rStyle w:val="hps"/>
          <w:rFonts w:ascii="Arial Narrow" w:hAnsi="Arial Narrow"/>
        </w:rPr>
        <w:t>interventions</w:t>
      </w:r>
      <w:r w:rsidRPr="00756509">
        <w:rPr>
          <w:rFonts w:ascii="Arial Narrow" w:hAnsi="Arial Narrow"/>
        </w:rPr>
        <w:t xml:space="preserve"> </w:t>
      </w:r>
      <w:r w:rsidRPr="00756509">
        <w:rPr>
          <w:rStyle w:val="hps"/>
          <w:rFonts w:ascii="Arial Narrow" w:hAnsi="Arial Narrow"/>
        </w:rPr>
        <w:t>such as</w:t>
      </w:r>
      <w:r w:rsidRPr="00756509">
        <w:rPr>
          <w:rFonts w:ascii="Arial Narrow" w:hAnsi="Arial Narrow"/>
        </w:rPr>
        <w:t xml:space="preserve"> </w:t>
      </w:r>
      <w:r w:rsidRPr="00756509">
        <w:rPr>
          <w:rStyle w:val="hps"/>
          <w:rFonts w:ascii="Arial Narrow" w:hAnsi="Arial Narrow"/>
        </w:rPr>
        <w:t>relaxation</w:t>
      </w:r>
      <w:r w:rsidRPr="00756509">
        <w:rPr>
          <w:rFonts w:ascii="Arial Narrow" w:hAnsi="Arial Narrow"/>
        </w:rPr>
        <w:t xml:space="preserve"> </w:t>
      </w:r>
      <w:r w:rsidRPr="00756509">
        <w:rPr>
          <w:rStyle w:val="hps"/>
          <w:rFonts w:ascii="Arial Narrow" w:hAnsi="Arial Narrow"/>
        </w:rPr>
        <w:t>techniques</w:t>
      </w:r>
      <w:r w:rsidRPr="00756509">
        <w:rPr>
          <w:rFonts w:ascii="Arial Narrow" w:hAnsi="Arial Narrow"/>
        </w:rPr>
        <w:t xml:space="preserve">, </w:t>
      </w:r>
      <w:r w:rsidRPr="00756509">
        <w:rPr>
          <w:rStyle w:val="hps"/>
          <w:rFonts w:ascii="Arial Narrow" w:hAnsi="Arial Narrow"/>
        </w:rPr>
        <w:t>music therapy</w:t>
      </w:r>
      <w:r w:rsidRPr="00756509">
        <w:rPr>
          <w:rFonts w:ascii="Arial Narrow" w:hAnsi="Arial Narrow"/>
        </w:rPr>
        <w:t xml:space="preserve">, </w:t>
      </w:r>
      <w:r w:rsidRPr="00756509">
        <w:rPr>
          <w:rStyle w:val="hps"/>
          <w:rFonts w:ascii="Arial Narrow" w:hAnsi="Arial Narrow"/>
        </w:rPr>
        <w:t>imagery</w:t>
      </w:r>
      <w:r w:rsidRPr="00756509">
        <w:rPr>
          <w:rFonts w:ascii="Arial Narrow" w:hAnsi="Arial Narrow"/>
        </w:rPr>
        <w:t xml:space="preserve"> </w:t>
      </w:r>
      <w:r w:rsidRPr="00756509">
        <w:rPr>
          <w:rStyle w:val="hps"/>
          <w:rFonts w:ascii="Arial Narrow" w:hAnsi="Arial Narrow"/>
        </w:rPr>
        <w:t>and</w:t>
      </w:r>
      <w:r w:rsidRPr="00756509">
        <w:rPr>
          <w:rFonts w:ascii="Arial Narrow" w:hAnsi="Arial Narrow"/>
        </w:rPr>
        <w:t xml:space="preserve"> </w:t>
      </w:r>
      <w:r w:rsidRPr="00756509">
        <w:rPr>
          <w:rStyle w:val="hps"/>
          <w:rFonts w:ascii="Arial Narrow" w:hAnsi="Arial Narrow"/>
        </w:rPr>
        <w:t>biofeedback</w:t>
      </w:r>
      <w:r w:rsidRPr="00756509">
        <w:rPr>
          <w:rFonts w:ascii="Arial Narrow" w:hAnsi="Arial Narrow"/>
          <w:lang w:val="id-ID"/>
        </w:rPr>
        <w:t>.</w:t>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rPr>
        <w:t xml:space="preserve"> </w:t>
      </w:r>
      <w:r w:rsidRPr="00756509">
        <w:rPr>
          <w:rStyle w:val="tlid-translation"/>
          <w:rFonts w:ascii="Arial Narrow" w:hAnsi="Arial Narrow" w:cs="Times New Roman"/>
          <w:b/>
        </w:rPr>
        <w:t>Purpose:</w:t>
      </w:r>
      <w:r w:rsidRPr="00756509">
        <w:rPr>
          <w:rStyle w:val="hps"/>
          <w:rFonts w:ascii="Arial Narrow" w:hAnsi="Arial Narrow"/>
        </w:rPr>
        <w:t>Th</w:t>
      </w:r>
      <w:r w:rsidRPr="00756509">
        <w:rPr>
          <w:rStyle w:val="hps"/>
          <w:rFonts w:ascii="Arial Narrow" w:hAnsi="Arial Narrow"/>
          <w:lang w:val="id-ID"/>
        </w:rPr>
        <w:t>is research aimed</w:t>
      </w:r>
      <w:r w:rsidRPr="00756509">
        <w:rPr>
          <w:rFonts w:ascii="Arial Narrow" w:hAnsi="Arial Narrow"/>
        </w:rPr>
        <w:t xml:space="preserve"> </w:t>
      </w:r>
      <w:r w:rsidRPr="00756509">
        <w:rPr>
          <w:rStyle w:val="hps"/>
          <w:rFonts w:ascii="Arial Narrow" w:hAnsi="Arial Narrow"/>
        </w:rPr>
        <w:t>to</w:t>
      </w:r>
      <w:r w:rsidRPr="00756509">
        <w:rPr>
          <w:rFonts w:ascii="Arial Narrow" w:hAnsi="Arial Narrow"/>
        </w:rPr>
        <w:t xml:space="preserve"> </w:t>
      </w:r>
      <w:r w:rsidRPr="00756509">
        <w:rPr>
          <w:rStyle w:val="hps"/>
          <w:rFonts w:ascii="Arial Narrow" w:hAnsi="Arial Narrow"/>
        </w:rPr>
        <w:t>see</w:t>
      </w:r>
      <w:r w:rsidRPr="00756509">
        <w:rPr>
          <w:rFonts w:ascii="Arial Narrow" w:hAnsi="Arial Narrow"/>
        </w:rPr>
        <w:t xml:space="preserve"> </w:t>
      </w:r>
      <w:r w:rsidRPr="00756509">
        <w:rPr>
          <w:rStyle w:val="hps"/>
          <w:rFonts w:ascii="Arial Narrow" w:hAnsi="Arial Narrow"/>
        </w:rPr>
        <w:t>the effectiveness of</w:t>
      </w:r>
      <w:r w:rsidRPr="00756509">
        <w:rPr>
          <w:rFonts w:ascii="Arial Narrow" w:hAnsi="Arial Narrow"/>
        </w:rPr>
        <w:t xml:space="preserve"> </w:t>
      </w:r>
      <w:r w:rsidRPr="00756509">
        <w:rPr>
          <w:rStyle w:val="hps"/>
          <w:rFonts w:ascii="Arial Narrow" w:hAnsi="Arial Narrow"/>
        </w:rPr>
        <w:t>music therapy on</w:t>
      </w:r>
      <w:r w:rsidRPr="00756509">
        <w:rPr>
          <w:rFonts w:ascii="Arial Narrow" w:hAnsi="Arial Narrow"/>
        </w:rPr>
        <w:t xml:space="preserve"> </w:t>
      </w:r>
      <w:r w:rsidRPr="00756509">
        <w:rPr>
          <w:rStyle w:val="hps"/>
          <w:rFonts w:ascii="Arial Narrow" w:hAnsi="Arial Narrow"/>
        </w:rPr>
        <w:t>postoperative</w:t>
      </w:r>
      <w:r w:rsidRPr="00756509">
        <w:rPr>
          <w:rFonts w:ascii="Arial Narrow" w:hAnsi="Arial Narrow"/>
        </w:rPr>
        <w:t xml:space="preserve"> </w:t>
      </w:r>
      <w:r w:rsidRPr="00756509">
        <w:rPr>
          <w:rStyle w:val="hps"/>
          <w:rFonts w:ascii="Arial Narrow" w:hAnsi="Arial Narrow"/>
        </w:rPr>
        <w:t>patient</w:t>
      </w:r>
      <w:r w:rsidRPr="00756509">
        <w:rPr>
          <w:rFonts w:ascii="Arial Narrow" w:hAnsi="Arial Narrow"/>
        </w:rPr>
        <w:t xml:space="preserve"> </w:t>
      </w:r>
      <w:r w:rsidRPr="00756509">
        <w:rPr>
          <w:rStyle w:val="hps"/>
          <w:rFonts w:ascii="Arial Narrow" w:hAnsi="Arial Narrow"/>
        </w:rPr>
        <w:t>pain response</w:t>
      </w:r>
      <w:r w:rsidRPr="00756509">
        <w:rPr>
          <w:rFonts w:ascii="Arial Narrow" w:hAnsi="Arial Narrow"/>
        </w:rPr>
        <w:t xml:space="preserve">. </w:t>
      </w:r>
      <w:r w:rsidRPr="00756509">
        <w:rPr>
          <w:rStyle w:val="tlid-translation"/>
          <w:rFonts w:ascii="Arial Narrow" w:hAnsi="Arial Narrow" w:cs="Times New Roman"/>
          <w:b/>
        </w:rPr>
        <w:t>Methods:</w:t>
      </w:r>
      <w:r w:rsidRPr="00756509">
        <w:rPr>
          <w:rStyle w:val="tlid-translation"/>
          <w:rFonts w:ascii="Arial Narrow" w:hAnsi="Arial Narrow" w:cs="Times New Roman"/>
        </w:rPr>
        <w:t xml:space="preserve"> </w:t>
      </w:r>
      <w:r w:rsidRPr="00756509">
        <w:rPr>
          <w:rStyle w:val="hps"/>
          <w:rFonts w:ascii="Arial Narrow" w:hAnsi="Arial Narrow"/>
        </w:rPr>
        <w:t>The method</w:t>
      </w:r>
      <w:r w:rsidRPr="00756509">
        <w:rPr>
          <w:rFonts w:ascii="Arial Narrow" w:hAnsi="Arial Narrow"/>
        </w:rPr>
        <w:t xml:space="preserve"> </w:t>
      </w:r>
      <w:r w:rsidRPr="00756509">
        <w:rPr>
          <w:rStyle w:val="hps"/>
          <w:rFonts w:ascii="Arial Narrow" w:hAnsi="Arial Narrow"/>
        </w:rPr>
        <w:t>uses</w:t>
      </w:r>
      <w:r w:rsidRPr="00756509">
        <w:rPr>
          <w:rFonts w:ascii="Arial Narrow" w:hAnsi="Arial Narrow"/>
        </w:rPr>
        <w:t xml:space="preserve"> </w:t>
      </w:r>
      <w:r w:rsidRPr="00756509">
        <w:rPr>
          <w:rStyle w:val="hps"/>
          <w:rFonts w:ascii="Arial Narrow" w:hAnsi="Arial Narrow"/>
        </w:rPr>
        <w:t>quasi</w:t>
      </w:r>
      <w:r w:rsidRPr="00756509">
        <w:rPr>
          <w:rFonts w:ascii="Arial Narrow" w:hAnsi="Arial Narrow"/>
        </w:rPr>
        <w:t xml:space="preserve">-experimental </w:t>
      </w:r>
      <w:r w:rsidRPr="00756509">
        <w:rPr>
          <w:rStyle w:val="hps"/>
          <w:rFonts w:ascii="Arial Narrow" w:hAnsi="Arial Narrow"/>
        </w:rPr>
        <w:t>study</w:t>
      </w:r>
      <w:r w:rsidRPr="00756509">
        <w:rPr>
          <w:rFonts w:ascii="Arial Narrow" w:hAnsi="Arial Narrow"/>
        </w:rPr>
        <w:t xml:space="preserve"> </w:t>
      </w:r>
      <w:r w:rsidRPr="00756509">
        <w:rPr>
          <w:rStyle w:val="hps"/>
          <w:rFonts w:ascii="Arial Narrow" w:hAnsi="Arial Narrow"/>
        </w:rPr>
        <w:t>with</w:t>
      </w:r>
      <w:r w:rsidRPr="00756509">
        <w:rPr>
          <w:rFonts w:ascii="Arial Narrow" w:hAnsi="Arial Narrow"/>
        </w:rPr>
        <w:t xml:space="preserve"> </w:t>
      </w:r>
      <w:r w:rsidRPr="00756509">
        <w:rPr>
          <w:rStyle w:val="hps"/>
          <w:rFonts w:ascii="Arial Narrow" w:hAnsi="Arial Narrow"/>
        </w:rPr>
        <w:t>a pretest</w:t>
      </w:r>
      <w:r w:rsidRPr="00756509">
        <w:rPr>
          <w:rStyle w:val="atn"/>
          <w:rFonts w:ascii="Arial Narrow" w:hAnsi="Arial Narrow"/>
        </w:rPr>
        <w:t>-</w:t>
      </w:r>
      <w:r w:rsidRPr="00756509">
        <w:rPr>
          <w:rFonts w:ascii="Arial Narrow" w:hAnsi="Arial Narrow"/>
        </w:rPr>
        <w:t xml:space="preserve">posttest </w:t>
      </w:r>
      <w:r w:rsidRPr="00756509">
        <w:rPr>
          <w:rStyle w:val="hps"/>
          <w:rFonts w:ascii="Arial Narrow" w:hAnsi="Arial Narrow"/>
        </w:rPr>
        <w:t>design</w:t>
      </w:r>
      <w:r w:rsidRPr="00756509">
        <w:rPr>
          <w:rFonts w:ascii="Arial Narrow" w:hAnsi="Arial Narrow"/>
        </w:rPr>
        <w:t xml:space="preserve"> </w:t>
      </w:r>
      <w:r w:rsidRPr="00756509">
        <w:rPr>
          <w:rStyle w:val="hps"/>
          <w:rFonts w:ascii="Arial Narrow" w:hAnsi="Arial Narrow"/>
        </w:rPr>
        <w:t>with control group design</w:t>
      </w:r>
      <w:r w:rsidRPr="00756509">
        <w:rPr>
          <w:rFonts w:ascii="Arial Narrow" w:hAnsi="Arial Narrow"/>
        </w:rPr>
        <w:t xml:space="preserve">. </w:t>
      </w:r>
      <w:r w:rsidRPr="00756509">
        <w:rPr>
          <w:rStyle w:val="hps"/>
          <w:rFonts w:ascii="Arial Narrow" w:hAnsi="Arial Narrow"/>
        </w:rPr>
        <w:t>With</w:t>
      </w:r>
      <w:r w:rsidRPr="00756509">
        <w:rPr>
          <w:rFonts w:ascii="Arial Narrow" w:hAnsi="Arial Narrow"/>
        </w:rPr>
        <w:t xml:space="preserve"> </w:t>
      </w:r>
      <w:r w:rsidRPr="00756509">
        <w:rPr>
          <w:rStyle w:val="hps"/>
          <w:rFonts w:ascii="Arial Narrow" w:hAnsi="Arial Narrow"/>
        </w:rPr>
        <w:t>the sample</w:t>
      </w:r>
      <w:r w:rsidRPr="00756509">
        <w:rPr>
          <w:rFonts w:ascii="Arial Narrow" w:hAnsi="Arial Narrow"/>
        </w:rPr>
        <w:t xml:space="preserve"> </w:t>
      </w:r>
      <w:r w:rsidRPr="00756509">
        <w:rPr>
          <w:rStyle w:val="hps"/>
          <w:rFonts w:ascii="Arial Narrow" w:hAnsi="Arial Narrow"/>
        </w:rPr>
        <w:t>amounted to</w:t>
      </w:r>
      <w:r w:rsidRPr="00756509">
        <w:rPr>
          <w:rFonts w:ascii="Arial Narrow" w:hAnsi="Arial Narrow"/>
        </w:rPr>
        <w:t xml:space="preserve"> </w:t>
      </w:r>
      <w:r w:rsidRPr="00756509">
        <w:rPr>
          <w:rStyle w:val="hps"/>
          <w:rFonts w:ascii="Arial Narrow" w:hAnsi="Arial Narrow"/>
        </w:rPr>
        <w:t>34</w:t>
      </w:r>
      <w:r w:rsidRPr="00756509">
        <w:rPr>
          <w:rFonts w:ascii="Arial Narrow" w:hAnsi="Arial Narrow"/>
        </w:rPr>
        <w:t xml:space="preserve"> </w:t>
      </w:r>
      <w:r w:rsidRPr="00756509">
        <w:rPr>
          <w:rStyle w:val="hps"/>
          <w:rFonts w:ascii="Arial Narrow" w:hAnsi="Arial Narrow"/>
        </w:rPr>
        <w:t>respondents</w:t>
      </w:r>
      <w:r w:rsidRPr="00756509">
        <w:rPr>
          <w:rFonts w:ascii="Arial Narrow" w:hAnsi="Arial Narrow"/>
        </w:rPr>
        <w:t xml:space="preserve">. </w:t>
      </w:r>
      <w:r w:rsidRPr="00756509">
        <w:rPr>
          <w:rStyle w:val="hps"/>
          <w:rFonts w:ascii="Arial Narrow" w:hAnsi="Arial Narrow"/>
        </w:rPr>
        <w:t>The research variables</w:t>
      </w:r>
      <w:r w:rsidRPr="00756509">
        <w:rPr>
          <w:rFonts w:ascii="Arial Narrow" w:hAnsi="Arial Narrow"/>
        </w:rPr>
        <w:t xml:space="preserve"> </w:t>
      </w:r>
      <w:r w:rsidRPr="00756509">
        <w:rPr>
          <w:rStyle w:val="hps"/>
          <w:rFonts w:ascii="Arial Narrow" w:hAnsi="Arial Narrow"/>
        </w:rPr>
        <w:t>are</w:t>
      </w:r>
      <w:r w:rsidRPr="00756509">
        <w:rPr>
          <w:rFonts w:ascii="Arial Narrow" w:hAnsi="Arial Narrow"/>
        </w:rPr>
        <w:t xml:space="preserve"> </w:t>
      </w:r>
      <w:r w:rsidRPr="00756509">
        <w:rPr>
          <w:rStyle w:val="hps"/>
          <w:rFonts w:ascii="Arial Narrow" w:hAnsi="Arial Narrow"/>
        </w:rPr>
        <w:t>music</w:t>
      </w:r>
      <w:r w:rsidRPr="00756509">
        <w:rPr>
          <w:rFonts w:ascii="Arial Narrow" w:hAnsi="Arial Narrow"/>
        </w:rPr>
        <w:t xml:space="preserve"> </w:t>
      </w:r>
      <w:r w:rsidRPr="00756509">
        <w:rPr>
          <w:rStyle w:val="hps"/>
          <w:rFonts w:ascii="Arial Narrow" w:hAnsi="Arial Narrow"/>
        </w:rPr>
        <w:t>therapy</w:t>
      </w:r>
      <w:r w:rsidRPr="00756509">
        <w:rPr>
          <w:rFonts w:ascii="Arial Narrow" w:hAnsi="Arial Narrow"/>
        </w:rPr>
        <w:t xml:space="preserve"> </w:t>
      </w:r>
      <w:r w:rsidRPr="00756509">
        <w:rPr>
          <w:rStyle w:val="hps"/>
          <w:rFonts w:ascii="Arial Narrow" w:hAnsi="Arial Narrow"/>
        </w:rPr>
        <w:t>and</w:t>
      </w:r>
      <w:r w:rsidRPr="00756509">
        <w:rPr>
          <w:rFonts w:ascii="Arial Narrow" w:hAnsi="Arial Narrow"/>
        </w:rPr>
        <w:t xml:space="preserve"> </w:t>
      </w:r>
      <w:r w:rsidRPr="00756509">
        <w:rPr>
          <w:rStyle w:val="hps"/>
          <w:rFonts w:ascii="Arial Narrow" w:hAnsi="Arial Narrow"/>
        </w:rPr>
        <w:t>pain response</w:t>
      </w:r>
      <w:r w:rsidRPr="00756509">
        <w:rPr>
          <w:rFonts w:ascii="Arial Narrow" w:hAnsi="Arial Narrow"/>
        </w:rPr>
        <w:t xml:space="preserve">. </w:t>
      </w:r>
      <w:r w:rsidRPr="00756509">
        <w:rPr>
          <w:rStyle w:val="hps"/>
          <w:rFonts w:ascii="Arial Narrow" w:hAnsi="Arial Narrow"/>
        </w:rPr>
        <w:t>Data</w:t>
      </w:r>
      <w:r w:rsidRPr="00756509">
        <w:rPr>
          <w:rFonts w:ascii="Arial Narrow" w:hAnsi="Arial Narrow"/>
        </w:rPr>
        <w:t xml:space="preserve"> </w:t>
      </w:r>
      <w:r w:rsidRPr="00756509">
        <w:rPr>
          <w:rStyle w:val="hps"/>
          <w:rFonts w:ascii="Arial Narrow" w:hAnsi="Arial Narrow"/>
        </w:rPr>
        <w:t>was collected using</w:t>
      </w:r>
      <w:r w:rsidRPr="00756509">
        <w:rPr>
          <w:rFonts w:ascii="Arial Narrow" w:hAnsi="Arial Narrow"/>
        </w:rPr>
        <w:t xml:space="preserve"> </w:t>
      </w:r>
      <w:r w:rsidRPr="00756509">
        <w:rPr>
          <w:rStyle w:val="hps"/>
          <w:rFonts w:ascii="Arial Narrow" w:hAnsi="Arial Narrow"/>
        </w:rPr>
        <w:t>a pain scale</w:t>
      </w:r>
      <w:r w:rsidRPr="00756509">
        <w:rPr>
          <w:rFonts w:ascii="Arial Narrow" w:hAnsi="Arial Narrow"/>
        </w:rPr>
        <w:t xml:space="preserve"> </w:t>
      </w:r>
      <w:r w:rsidRPr="00756509">
        <w:rPr>
          <w:rStyle w:val="hps"/>
          <w:rFonts w:ascii="Arial Narrow" w:hAnsi="Arial Narrow"/>
        </w:rPr>
        <w:t>measurements</w:t>
      </w:r>
      <w:r w:rsidRPr="00756509">
        <w:rPr>
          <w:rFonts w:ascii="Arial Narrow" w:hAnsi="Arial Narrow"/>
        </w:rPr>
        <w:t xml:space="preserve"> </w:t>
      </w:r>
      <w:r w:rsidRPr="00756509">
        <w:rPr>
          <w:rStyle w:val="hps"/>
          <w:rFonts w:ascii="Arial Narrow" w:hAnsi="Arial Narrow"/>
        </w:rPr>
        <w:t>Numeric Rating</w:t>
      </w:r>
      <w:r w:rsidRPr="00756509">
        <w:rPr>
          <w:rFonts w:ascii="Arial Narrow" w:hAnsi="Arial Narrow"/>
        </w:rPr>
        <w:t xml:space="preserve"> </w:t>
      </w:r>
      <w:r w:rsidRPr="00756509">
        <w:rPr>
          <w:rStyle w:val="hps"/>
          <w:rFonts w:ascii="Arial Narrow" w:hAnsi="Arial Narrow"/>
        </w:rPr>
        <w:t>Scale</w:t>
      </w:r>
      <w:r w:rsidRPr="00756509">
        <w:rPr>
          <w:rFonts w:ascii="Arial Narrow" w:hAnsi="Arial Narrow"/>
        </w:rPr>
        <w:t xml:space="preserve"> </w:t>
      </w:r>
      <w:r w:rsidRPr="00756509">
        <w:rPr>
          <w:rStyle w:val="hps"/>
          <w:rFonts w:ascii="Arial Narrow" w:hAnsi="Arial Narrow"/>
        </w:rPr>
        <w:t>(</w:t>
      </w:r>
      <w:r w:rsidRPr="00756509">
        <w:rPr>
          <w:rFonts w:ascii="Arial Narrow" w:hAnsi="Arial Narrow"/>
        </w:rPr>
        <w:t xml:space="preserve">NRS) </w:t>
      </w:r>
      <w:r w:rsidRPr="00756509">
        <w:rPr>
          <w:rStyle w:val="hps"/>
          <w:rFonts w:ascii="Arial Narrow" w:hAnsi="Arial Narrow"/>
        </w:rPr>
        <w:t>and the</w:t>
      </w:r>
      <w:r w:rsidRPr="00756509">
        <w:rPr>
          <w:rFonts w:ascii="Arial Narrow" w:hAnsi="Arial Narrow"/>
        </w:rPr>
        <w:t xml:space="preserve"> </w:t>
      </w:r>
      <w:r w:rsidRPr="00756509">
        <w:rPr>
          <w:rStyle w:val="hps"/>
          <w:rFonts w:ascii="Arial Narrow" w:hAnsi="Arial Narrow"/>
        </w:rPr>
        <w:t>Faces</w:t>
      </w:r>
      <w:r w:rsidRPr="00756509">
        <w:rPr>
          <w:rFonts w:ascii="Arial Narrow" w:hAnsi="Arial Narrow"/>
        </w:rPr>
        <w:t xml:space="preserve"> </w:t>
      </w:r>
      <w:r w:rsidRPr="00756509">
        <w:rPr>
          <w:rStyle w:val="hps"/>
          <w:rFonts w:ascii="Arial Narrow" w:hAnsi="Arial Narrow"/>
        </w:rPr>
        <w:t>Pain</w:t>
      </w:r>
      <w:r w:rsidRPr="00756509">
        <w:rPr>
          <w:rFonts w:ascii="Arial Narrow" w:hAnsi="Arial Narrow"/>
        </w:rPr>
        <w:t xml:space="preserve"> </w:t>
      </w:r>
      <w:r w:rsidRPr="00756509">
        <w:rPr>
          <w:rStyle w:val="hps"/>
          <w:rFonts w:ascii="Arial Narrow" w:hAnsi="Arial Narrow"/>
        </w:rPr>
        <w:t>Scale</w:t>
      </w:r>
      <w:r w:rsidRPr="00756509">
        <w:rPr>
          <w:rFonts w:ascii="Arial Narrow" w:hAnsi="Arial Narrow"/>
        </w:rPr>
        <w:t xml:space="preserve"> </w:t>
      </w:r>
      <w:r w:rsidRPr="00756509">
        <w:rPr>
          <w:rStyle w:val="hps"/>
          <w:rFonts w:ascii="Arial Narrow" w:hAnsi="Arial Narrow"/>
        </w:rPr>
        <w:t>Resived</w:t>
      </w:r>
      <w:r w:rsidRPr="00756509">
        <w:rPr>
          <w:rFonts w:ascii="Arial Narrow" w:hAnsi="Arial Narrow"/>
        </w:rPr>
        <w:t xml:space="preserve"> </w:t>
      </w:r>
      <w:r w:rsidRPr="00756509">
        <w:rPr>
          <w:rStyle w:val="hps"/>
          <w:rFonts w:ascii="Arial Narrow" w:hAnsi="Arial Narrow"/>
        </w:rPr>
        <w:t>(</w:t>
      </w:r>
      <w:r w:rsidRPr="00756509">
        <w:rPr>
          <w:rFonts w:ascii="Arial Narrow" w:hAnsi="Arial Narrow"/>
        </w:rPr>
        <w:t>FPSR).</w:t>
      </w:r>
      <w:r w:rsidRPr="00756509">
        <w:rPr>
          <w:rFonts w:ascii="Arial Narrow" w:hAnsi="Arial Narrow"/>
          <w:lang w:val="id-ID"/>
        </w:rPr>
        <w:t xml:space="preserve"> </w:t>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t xml:space="preserve">              </w:t>
      </w:r>
      <w:r w:rsidRPr="00756509">
        <w:rPr>
          <w:rStyle w:val="tlid-translation"/>
          <w:rFonts w:ascii="Arial Narrow" w:hAnsi="Arial Narrow" w:cs="Times New Roman"/>
          <w:b/>
        </w:rPr>
        <w:t>Results:</w:t>
      </w:r>
      <w:r w:rsidRPr="00756509">
        <w:rPr>
          <w:rFonts w:ascii="Arial Narrow" w:hAnsi="Arial Narrow"/>
        </w:rPr>
        <w:t xml:space="preserve"> </w:t>
      </w:r>
      <w:r w:rsidRPr="00756509">
        <w:rPr>
          <w:rStyle w:val="hps"/>
          <w:rFonts w:ascii="Arial Narrow" w:hAnsi="Arial Narrow"/>
        </w:rPr>
        <w:t>The results showed</w:t>
      </w:r>
      <w:r w:rsidRPr="00756509">
        <w:rPr>
          <w:rFonts w:ascii="Arial Narrow" w:hAnsi="Arial Narrow"/>
        </w:rPr>
        <w:t xml:space="preserve"> </w:t>
      </w:r>
      <w:r w:rsidRPr="00756509">
        <w:rPr>
          <w:rStyle w:val="hps"/>
          <w:rFonts w:ascii="Arial Narrow" w:hAnsi="Arial Narrow"/>
        </w:rPr>
        <w:t>differences in</w:t>
      </w:r>
      <w:r w:rsidRPr="00756509">
        <w:rPr>
          <w:rFonts w:ascii="Arial Narrow" w:hAnsi="Arial Narrow"/>
        </w:rPr>
        <w:t xml:space="preserve"> </w:t>
      </w:r>
      <w:r w:rsidRPr="00756509">
        <w:rPr>
          <w:rStyle w:val="hps"/>
          <w:rFonts w:ascii="Arial Narrow" w:hAnsi="Arial Narrow"/>
        </w:rPr>
        <w:t>pain response</w:t>
      </w:r>
      <w:r w:rsidRPr="00756509">
        <w:rPr>
          <w:rFonts w:ascii="Arial Narrow" w:hAnsi="Arial Narrow"/>
        </w:rPr>
        <w:t xml:space="preserve"> </w:t>
      </w:r>
      <w:r w:rsidRPr="00756509">
        <w:rPr>
          <w:rStyle w:val="hps"/>
          <w:rFonts w:ascii="Arial Narrow" w:hAnsi="Arial Narrow"/>
        </w:rPr>
        <w:t>difference</w:t>
      </w:r>
      <w:r w:rsidRPr="00756509">
        <w:rPr>
          <w:rFonts w:ascii="Arial Narrow" w:hAnsi="Arial Narrow"/>
        </w:rPr>
        <w:t xml:space="preserve"> </w:t>
      </w:r>
      <w:r w:rsidRPr="00756509">
        <w:rPr>
          <w:rStyle w:val="hps"/>
          <w:rFonts w:ascii="Arial Narrow" w:hAnsi="Arial Narrow"/>
        </w:rPr>
        <w:t>between the</w:t>
      </w:r>
      <w:r w:rsidRPr="00756509">
        <w:rPr>
          <w:rFonts w:ascii="Arial Narrow" w:hAnsi="Arial Narrow"/>
        </w:rPr>
        <w:t xml:space="preserve"> </w:t>
      </w:r>
      <w:r w:rsidRPr="00756509">
        <w:rPr>
          <w:rStyle w:val="hps"/>
          <w:rFonts w:ascii="Arial Narrow" w:hAnsi="Arial Narrow"/>
        </w:rPr>
        <w:t>postoperative</w:t>
      </w:r>
      <w:r w:rsidRPr="00756509">
        <w:rPr>
          <w:rFonts w:ascii="Arial Narrow" w:hAnsi="Arial Narrow"/>
        </w:rPr>
        <w:t xml:space="preserve"> </w:t>
      </w:r>
      <w:r w:rsidRPr="00756509">
        <w:rPr>
          <w:rStyle w:val="hps"/>
          <w:rFonts w:ascii="Arial Narrow" w:hAnsi="Arial Narrow"/>
        </w:rPr>
        <w:t>patient</w:t>
      </w:r>
      <w:r w:rsidRPr="00756509">
        <w:rPr>
          <w:rFonts w:ascii="Arial Narrow" w:hAnsi="Arial Narrow"/>
        </w:rPr>
        <w:t xml:space="preserve"> </w:t>
      </w:r>
      <w:r w:rsidRPr="00756509">
        <w:rPr>
          <w:rStyle w:val="hps"/>
          <w:rFonts w:ascii="Arial Narrow" w:hAnsi="Arial Narrow"/>
        </w:rPr>
        <w:t>intervention group</w:t>
      </w:r>
      <w:r w:rsidRPr="00756509">
        <w:rPr>
          <w:rFonts w:ascii="Arial Narrow" w:hAnsi="Arial Narrow"/>
        </w:rPr>
        <w:t xml:space="preserve"> </w:t>
      </w:r>
      <w:r w:rsidRPr="00756509">
        <w:rPr>
          <w:rStyle w:val="hps"/>
          <w:rFonts w:ascii="Arial Narrow" w:hAnsi="Arial Narrow"/>
        </w:rPr>
        <w:t>with</w:t>
      </w:r>
      <w:r w:rsidRPr="00756509">
        <w:rPr>
          <w:rFonts w:ascii="Arial Narrow" w:hAnsi="Arial Narrow"/>
        </w:rPr>
        <w:t xml:space="preserve"> </w:t>
      </w:r>
      <w:r w:rsidRPr="00756509">
        <w:rPr>
          <w:rStyle w:val="hps"/>
          <w:rFonts w:ascii="Arial Narrow" w:hAnsi="Arial Narrow"/>
        </w:rPr>
        <w:t>the control group</w:t>
      </w:r>
      <w:r w:rsidRPr="00756509">
        <w:rPr>
          <w:rFonts w:ascii="Arial Narrow" w:hAnsi="Arial Narrow"/>
        </w:rPr>
        <w:t xml:space="preserve">. </w:t>
      </w:r>
      <w:r w:rsidRPr="00756509">
        <w:rPr>
          <w:rStyle w:val="hps"/>
          <w:rFonts w:ascii="Arial Narrow" w:hAnsi="Arial Narrow"/>
        </w:rPr>
        <w:t>With</w:t>
      </w:r>
      <w:r w:rsidRPr="00756509">
        <w:rPr>
          <w:rFonts w:ascii="Arial Narrow" w:hAnsi="Arial Narrow"/>
        </w:rPr>
        <w:t xml:space="preserve"> </w:t>
      </w:r>
      <w:r w:rsidRPr="00756509">
        <w:rPr>
          <w:rStyle w:val="hps"/>
          <w:rFonts w:ascii="Arial Narrow" w:hAnsi="Arial Narrow"/>
        </w:rPr>
        <w:t>evidenced by</w:t>
      </w:r>
      <w:r w:rsidRPr="00756509">
        <w:rPr>
          <w:rFonts w:ascii="Arial Narrow" w:hAnsi="Arial Narrow"/>
        </w:rPr>
        <w:t xml:space="preserve"> </w:t>
      </w:r>
      <w:r w:rsidRPr="00756509">
        <w:rPr>
          <w:rStyle w:val="hps"/>
          <w:rFonts w:ascii="Arial Narrow" w:hAnsi="Arial Narrow"/>
        </w:rPr>
        <w:t>the differences</w:t>
      </w:r>
      <w:r w:rsidRPr="00756509">
        <w:rPr>
          <w:rFonts w:ascii="Arial Narrow" w:hAnsi="Arial Narrow"/>
        </w:rPr>
        <w:t xml:space="preserve"> </w:t>
      </w:r>
      <w:r w:rsidRPr="00756509">
        <w:rPr>
          <w:rStyle w:val="hps"/>
          <w:rFonts w:ascii="Arial Narrow" w:hAnsi="Arial Narrow"/>
        </w:rPr>
        <w:t>in the intervention group</w:t>
      </w:r>
      <w:r w:rsidRPr="00756509">
        <w:rPr>
          <w:rFonts w:ascii="Arial Narrow" w:hAnsi="Arial Narrow"/>
        </w:rPr>
        <w:t xml:space="preserve"> </w:t>
      </w:r>
      <w:r w:rsidRPr="00756509">
        <w:rPr>
          <w:rStyle w:val="hps"/>
          <w:rFonts w:ascii="Arial Narrow" w:hAnsi="Arial Narrow"/>
        </w:rPr>
        <w:t>was</w:t>
      </w:r>
      <w:r w:rsidRPr="00756509">
        <w:rPr>
          <w:rFonts w:ascii="Arial Narrow" w:hAnsi="Arial Narrow"/>
        </w:rPr>
        <w:t xml:space="preserve"> </w:t>
      </w:r>
      <w:r w:rsidRPr="00756509">
        <w:rPr>
          <w:rStyle w:val="hps"/>
          <w:rFonts w:ascii="Arial Narrow" w:hAnsi="Arial Narrow"/>
        </w:rPr>
        <w:t>2.65</w:t>
      </w:r>
      <w:r w:rsidRPr="00756509">
        <w:rPr>
          <w:rFonts w:ascii="Arial Narrow" w:hAnsi="Arial Narrow"/>
        </w:rPr>
        <w:t xml:space="preserve"> </w:t>
      </w:r>
      <w:r w:rsidRPr="00756509">
        <w:rPr>
          <w:rStyle w:val="hps"/>
          <w:rFonts w:ascii="Arial Narrow" w:hAnsi="Arial Narrow"/>
        </w:rPr>
        <w:t>and</w:t>
      </w:r>
      <w:r w:rsidRPr="00756509">
        <w:rPr>
          <w:rFonts w:ascii="Arial Narrow" w:hAnsi="Arial Narrow"/>
        </w:rPr>
        <w:t xml:space="preserve"> </w:t>
      </w:r>
      <w:r w:rsidRPr="00756509">
        <w:rPr>
          <w:rStyle w:val="hps"/>
          <w:rFonts w:ascii="Arial Narrow" w:hAnsi="Arial Narrow"/>
        </w:rPr>
        <w:t>the value</w:t>
      </w:r>
      <w:r w:rsidRPr="00756509">
        <w:rPr>
          <w:rFonts w:ascii="Arial Narrow" w:hAnsi="Arial Narrow"/>
        </w:rPr>
        <w:t xml:space="preserve"> </w:t>
      </w:r>
      <w:r w:rsidRPr="00756509">
        <w:rPr>
          <w:rStyle w:val="hps"/>
          <w:rFonts w:ascii="Arial Narrow" w:hAnsi="Arial Narrow"/>
        </w:rPr>
        <w:t>of the difference from</w:t>
      </w:r>
      <w:r w:rsidRPr="00756509">
        <w:rPr>
          <w:rFonts w:ascii="Arial Narrow" w:hAnsi="Arial Narrow"/>
        </w:rPr>
        <w:t xml:space="preserve"> </w:t>
      </w:r>
      <w:r w:rsidRPr="00756509">
        <w:rPr>
          <w:rStyle w:val="hps"/>
          <w:rFonts w:ascii="Arial Narrow" w:hAnsi="Arial Narrow"/>
        </w:rPr>
        <w:t>the control</w:t>
      </w:r>
      <w:r w:rsidRPr="00756509">
        <w:rPr>
          <w:rFonts w:ascii="Arial Narrow" w:hAnsi="Arial Narrow"/>
        </w:rPr>
        <w:t xml:space="preserve"> </w:t>
      </w:r>
      <w:r w:rsidRPr="00756509">
        <w:rPr>
          <w:rStyle w:val="hps"/>
          <w:rFonts w:ascii="Arial Narrow" w:hAnsi="Arial Narrow"/>
        </w:rPr>
        <w:t>group</w:t>
      </w:r>
      <w:r w:rsidRPr="00756509">
        <w:rPr>
          <w:rFonts w:ascii="Arial Narrow" w:hAnsi="Arial Narrow"/>
        </w:rPr>
        <w:t xml:space="preserve"> </w:t>
      </w:r>
      <w:r w:rsidRPr="00756509">
        <w:rPr>
          <w:rStyle w:val="hps"/>
          <w:rFonts w:ascii="Arial Narrow" w:hAnsi="Arial Narrow"/>
        </w:rPr>
        <w:t>of 1.59</w:t>
      </w:r>
      <w:r w:rsidRPr="00756509">
        <w:rPr>
          <w:rFonts w:ascii="Arial Narrow" w:hAnsi="Arial Narrow"/>
        </w:rPr>
        <w:t xml:space="preserve">. </w:t>
      </w:r>
      <w:r w:rsidRPr="00756509">
        <w:rPr>
          <w:rStyle w:val="hps"/>
          <w:rFonts w:ascii="Arial Narrow" w:hAnsi="Arial Narrow"/>
        </w:rPr>
        <w:t>The</w:t>
      </w:r>
      <w:r w:rsidRPr="00756509">
        <w:rPr>
          <w:rFonts w:ascii="Arial Narrow" w:hAnsi="Arial Narrow"/>
        </w:rPr>
        <w:t xml:space="preserve"> </w:t>
      </w:r>
      <w:r w:rsidRPr="00756509">
        <w:rPr>
          <w:rStyle w:val="hps"/>
          <w:rFonts w:ascii="Arial Narrow" w:hAnsi="Arial Narrow"/>
        </w:rPr>
        <w:t>confounding</w:t>
      </w:r>
      <w:r w:rsidRPr="00756509">
        <w:rPr>
          <w:rFonts w:ascii="Arial Narrow" w:hAnsi="Arial Narrow"/>
        </w:rPr>
        <w:t xml:space="preserve"> </w:t>
      </w:r>
      <w:r w:rsidRPr="00756509">
        <w:rPr>
          <w:rStyle w:val="hps"/>
          <w:rFonts w:ascii="Arial Narrow" w:hAnsi="Arial Narrow"/>
        </w:rPr>
        <w:t>factors</w:t>
      </w:r>
      <w:r w:rsidRPr="00756509">
        <w:rPr>
          <w:rFonts w:ascii="Arial Narrow" w:hAnsi="Arial Narrow"/>
        </w:rPr>
        <w:t xml:space="preserve"> </w:t>
      </w:r>
      <w:r w:rsidRPr="00756509">
        <w:rPr>
          <w:rStyle w:val="hps"/>
          <w:rFonts w:ascii="Arial Narrow" w:hAnsi="Arial Narrow"/>
        </w:rPr>
        <w:t>had no effect on</w:t>
      </w:r>
      <w:r w:rsidRPr="00756509">
        <w:rPr>
          <w:rFonts w:ascii="Arial Narrow" w:hAnsi="Arial Narrow"/>
        </w:rPr>
        <w:t xml:space="preserve"> </w:t>
      </w:r>
      <w:r w:rsidRPr="00756509">
        <w:rPr>
          <w:rStyle w:val="hps"/>
          <w:rFonts w:ascii="Arial Narrow" w:hAnsi="Arial Narrow"/>
        </w:rPr>
        <w:t>the</w:t>
      </w:r>
      <w:r w:rsidRPr="00756509">
        <w:rPr>
          <w:rFonts w:ascii="Arial Narrow" w:hAnsi="Arial Narrow"/>
        </w:rPr>
        <w:t xml:space="preserve"> </w:t>
      </w:r>
      <w:r w:rsidRPr="00756509">
        <w:rPr>
          <w:rStyle w:val="hps"/>
          <w:rFonts w:ascii="Arial Narrow" w:hAnsi="Arial Narrow"/>
        </w:rPr>
        <w:t>pain response</w:t>
      </w:r>
      <w:r w:rsidRPr="00756509">
        <w:rPr>
          <w:rFonts w:ascii="Arial Narrow" w:hAnsi="Arial Narrow"/>
        </w:rPr>
        <w:t xml:space="preserve"> </w:t>
      </w:r>
      <w:r w:rsidRPr="00756509">
        <w:rPr>
          <w:rStyle w:val="hps"/>
          <w:rFonts w:ascii="Arial Narrow" w:hAnsi="Arial Narrow"/>
        </w:rPr>
        <w:t>of the past</w:t>
      </w:r>
      <w:r w:rsidRPr="00756509">
        <w:rPr>
          <w:rFonts w:ascii="Arial Narrow" w:hAnsi="Arial Narrow"/>
        </w:rPr>
        <w:t xml:space="preserve"> </w:t>
      </w:r>
      <w:r w:rsidRPr="00756509">
        <w:rPr>
          <w:rStyle w:val="hps"/>
          <w:rFonts w:ascii="Arial Narrow" w:hAnsi="Arial Narrow"/>
        </w:rPr>
        <w:t>experience</w:t>
      </w:r>
      <w:r w:rsidRPr="00756509">
        <w:rPr>
          <w:rFonts w:ascii="Arial Narrow" w:hAnsi="Arial Narrow"/>
        </w:rPr>
        <w:t xml:space="preserve"> </w:t>
      </w:r>
      <w:r w:rsidRPr="00756509">
        <w:rPr>
          <w:rStyle w:val="hps"/>
          <w:rFonts w:ascii="Arial Narrow" w:hAnsi="Arial Narrow"/>
        </w:rPr>
        <w:t>of pain</w:t>
      </w:r>
      <w:r w:rsidRPr="00756509">
        <w:rPr>
          <w:rFonts w:ascii="Arial Narrow" w:hAnsi="Arial Narrow"/>
        </w:rPr>
        <w:t xml:space="preserve"> </w:t>
      </w:r>
      <w:r w:rsidRPr="00756509">
        <w:rPr>
          <w:rStyle w:val="hps"/>
          <w:rFonts w:ascii="Arial Narrow" w:hAnsi="Arial Narrow"/>
        </w:rPr>
        <w:t>(</w:t>
      </w:r>
      <w:r w:rsidRPr="00756509">
        <w:rPr>
          <w:rFonts w:ascii="Arial Narrow" w:hAnsi="Arial Narrow"/>
        </w:rPr>
        <w:t xml:space="preserve">p </w:t>
      </w:r>
      <w:r w:rsidRPr="00756509">
        <w:rPr>
          <w:rStyle w:val="hps"/>
          <w:rFonts w:ascii="Arial Narrow" w:hAnsi="Arial Narrow"/>
        </w:rPr>
        <w:t>-</w:t>
      </w:r>
      <w:r w:rsidRPr="00756509">
        <w:rPr>
          <w:rFonts w:ascii="Arial Narrow" w:hAnsi="Arial Narrow"/>
        </w:rPr>
        <w:t xml:space="preserve"> </w:t>
      </w:r>
      <w:r w:rsidRPr="00756509">
        <w:rPr>
          <w:rStyle w:val="hps"/>
          <w:rFonts w:ascii="Arial Narrow" w:hAnsi="Arial Narrow"/>
        </w:rPr>
        <w:t>value =</w:t>
      </w:r>
      <w:r w:rsidRPr="00756509">
        <w:rPr>
          <w:rFonts w:ascii="Arial Narrow" w:hAnsi="Arial Narrow"/>
        </w:rPr>
        <w:t xml:space="preserve"> </w:t>
      </w:r>
      <w:r w:rsidRPr="00756509">
        <w:rPr>
          <w:rStyle w:val="hps"/>
          <w:rFonts w:ascii="Arial Narrow" w:hAnsi="Arial Narrow"/>
        </w:rPr>
        <w:t>0.387</w:t>
      </w:r>
      <w:r w:rsidRPr="00756509">
        <w:rPr>
          <w:rFonts w:ascii="Arial Narrow" w:hAnsi="Arial Narrow"/>
        </w:rPr>
        <w:t xml:space="preserve">), gender </w:t>
      </w:r>
      <w:r w:rsidRPr="00756509">
        <w:rPr>
          <w:rStyle w:val="hps"/>
          <w:rFonts w:ascii="Arial Narrow" w:hAnsi="Arial Narrow"/>
        </w:rPr>
        <w:t>(</w:t>
      </w:r>
      <w:r w:rsidRPr="00756509">
        <w:rPr>
          <w:rFonts w:ascii="Arial Narrow" w:hAnsi="Arial Narrow"/>
        </w:rPr>
        <w:t xml:space="preserve">p </w:t>
      </w:r>
      <w:r w:rsidRPr="00756509">
        <w:rPr>
          <w:rStyle w:val="hps"/>
          <w:rFonts w:ascii="Arial Narrow" w:hAnsi="Arial Narrow"/>
        </w:rPr>
        <w:t>-</w:t>
      </w:r>
      <w:r w:rsidRPr="00756509">
        <w:rPr>
          <w:rFonts w:ascii="Arial Narrow" w:hAnsi="Arial Narrow"/>
        </w:rPr>
        <w:t xml:space="preserve"> </w:t>
      </w:r>
      <w:r w:rsidRPr="00756509">
        <w:rPr>
          <w:rStyle w:val="hps"/>
          <w:rFonts w:ascii="Arial Narrow" w:hAnsi="Arial Narrow"/>
        </w:rPr>
        <w:t>value =</w:t>
      </w:r>
      <w:r w:rsidRPr="00756509">
        <w:rPr>
          <w:rFonts w:ascii="Arial Narrow" w:hAnsi="Arial Narrow"/>
        </w:rPr>
        <w:t xml:space="preserve"> </w:t>
      </w:r>
      <w:r w:rsidRPr="00756509">
        <w:rPr>
          <w:rStyle w:val="hps"/>
          <w:rFonts w:ascii="Arial Narrow" w:hAnsi="Arial Narrow"/>
        </w:rPr>
        <w:t>0.068</w:t>
      </w:r>
      <w:r w:rsidRPr="00756509">
        <w:rPr>
          <w:rFonts w:ascii="Arial Narrow" w:hAnsi="Arial Narrow"/>
        </w:rPr>
        <w:t xml:space="preserve">) </w:t>
      </w:r>
      <w:r w:rsidRPr="00756509">
        <w:rPr>
          <w:rStyle w:val="hps"/>
          <w:rFonts w:ascii="Arial Narrow" w:hAnsi="Arial Narrow"/>
        </w:rPr>
        <w:t>and the</w:t>
      </w:r>
      <w:r w:rsidRPr="00756509">
        <w:rPr>
          <w:rFonts w:ascii="Arial Narrow" w:hAnsi="Arial Narrow"/>
        </w:rPr>
        <w:t xml:space="preserve"> </w:t>
      </w:r>
      <w:r w:rsidRPr="00756509">
        <w:rPr>
          <w:rStyle w:val="hps"/>
          <w:rFonts w:ascii="Arial Narrow" w:hAnsi="Arial Narrow"/>
        </w:rPr>
        <w:t>musical</w:t>
      </w:r>
      <w:r w:rsidRPr="00756509">
        <w:rPr>
          <w:rFonts w:ascii="Arial Narrow" w:hAnsi="Arial Narrow"/>
        </w:rPr>
        <w:t xml:space="preserve"> </w:t>
      </w:r>
      <w:r w:rsidRPr="00756509">
        <w:rPr>
          <w:rStyle w:val="hps"/>
          <w:rFonts w:ascii="Arial Narrow" w:hAnsi="Arial Narrow"/>
        </w:rPr>
        <w:t>culture</w:t>
      </w:r>
      <w:r w:rsidRPr="00756509">
        <w:rPr>
          <w:rFonts w:ascii="Arial Narrow" w:hAnsi="Arial Narrow"/>
        </w:rPr>
        <w:t xml:space="preserve"> </w:t>
      </w:r>
      <w:r w:rsidRPr="00756509">
        <w:rPr>
          <w:rStyle w:val="hps"/>
          <w:rFonts w:ascii="Arial Narrow" w:hAnsi="Arial Narrow"/>
        </w:rPr>
        <w:t>(</w:t>
      </w:r>
      <w:r w:rsidRPr="00756509">
        <w:rPr>
          <w:rFonts w:ascii="Arial Narrow" w:hAnsi="Arial Narrow"/>
        </w:rPr>
        <w:t xml:space="preserve">p </w:t>
      </w:r>
      <w:r w:rsidRPr="00756509">
        <w:rPr>
          <w:rStyle w:val="hps"/>
          <w:rFonts w:ascii="Arial Narrow" w:hAnsi="Arial Narrow"/>
        </w:rPr>
        <w:t>-</w:t>
      </w:r>
      <w:r w:rsidRPr="00756509">
        <w:rPr>
          <w:rFonts w:ascii="Arial Narrow" w:hAnsi="Arial Narrow"/>
        </w:rPr>
        <w:t xml:space="preserve"> </w:t>
      </w:r>
      <w:r w:rsidRPr="00756509">
        <w:rPr>
          <w:rStyle w:val="hps"/>
          <w:rFonts w:ascii="Arial Narrow" w:hAnsi="Arial Narrow"/>
        </w:rPr>
        <w:t>value =</w:t>
      </w:r>
      <w:r w:rsidRPr="00756509">
        <w:rPr>
          <w:rFonts w:ascii="Arial Narrow" w:hAnsi="Arial Narrow"/>
        </w:rPr>
        <w:t xml:space="preserve"> </w:t>
      </w:r>
      <w:r w:rsidRPr="00756509">
        <w:rPr>
          <w:rStyle w:val="hps"/>
          <w:rFonts w:ascii="Arial Narrow" w:hAnsi="Arial Narrow"/>
        </w:rPr>
        <w:t>0.599</w:t>
      </w:r>
      <w:r w:rsidRPr="00756509">
        <w:rPr>
          <w:rFonts w:ascii="Arial Narrow" w:hAnsi="Arial Narrow"/>
        </w:rPr>
        <w:t xml:space="preserve">). </w:t>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t xml:space="preserve">                      </w:t>
      </w:r>
      <w:r w:rsidRPr="00756509">
        <w:rPr>
          <w:rStyle w:val="tlid-translation"/>
          <w:rFonts w:ascii="Arial Narrow" w:hAnsi="Arial Narrow" w:cs="Times New Roman"/>
          <w:b/>
        </w:rPr>
        <w:t>Conclusion:</w:t>
      </w:r>
      <w:r w:rsidRPr="00756509">
        <w:rPr>
          <w:rStyle w:val="hps"/>
          <w:rFonts w:ascii="Arial Narrow" w:hAnsi="Arial Narrow"/>
        </w:rPr>
        <w:t>The conclusion</w:t>
      </w:r>
      <w:r w:rsidRPr="00756509">
        <w:rPr>
          <w:rFonts w:ascii="Arial Narrow" w:hAnsi="Arial Narrow"/>
        </w:rPr>
        <w:t xml:space="preserve"> </w:t>
      </w:r>
      <w:r w:rsidRPr="00756509">
        <w:rPr>
          <w:rStyle w:val="hps"/>
          <w:rFonts w:ascii="Arial Narrow" w:hAnsi="Arial Narrow"/>
        </w:rPr>
        <w:t>of this research</w:t>
      </w:r>
      <w:r w:rsidRPr="00756509">
        <w:rPr>
          <w:rFonts w:ascii="Arial Narrow" w:hAnsi="Arial Narrow"/>
        </w:rPr>
        <w:t xml:space="preserve"> </w:t>
      </w:r>
      <w:r w:rsidRPr="00756509">
        <w:rPr>
          <w:rStyle w:val="hps"/>
          <w:rFonts w:ascii="Arial Narrow" w:hAnsi="Arial Narrow"/>
        </w:rPr>
        <w:t>is the provision of</w:t>
      </w:r>
      <w:r w:rsidRPr="00756509">
        <w:rPr>
          <w:rFonts w:ascii="Arial Narrow" w:hAnsi="Arial Narrow"/>
        </w:rPr>
        <w:t xml:space="preserve"> </w:t>
      </w:r>
      <w:r w:rsidRPr="00756509">
        <w:rPr>
          <w:rStyle w:val="hps"/>
          <w:rFonts w:ascii="Arial Narrow" w:hAnsi="Arial Narrow"/>
        </w:rPr>
        <w:t>music therapy</w:t>
      </w:r>
      <w:r w:rsidRPr="00756509">
        <w:rPr>
          <w:rFonts w:ascii="Arial Narrow" w:hAnsi="Arial Narrow"/>
        </w:rPr>
        <w:t xml:space="preserve"> </w:t>
      </w:r>
      <w:r w:rsidRPr="00756509">
        <w:rPr>
          <w:rStyle w:val="hps"/>
          <w:rFonts w:ascii="Arial Narrow" w:hAnsi="Arial Narrow"/>
        </w:rPr>
        <w:t>has</w:t>
      </w:r>
      <w:r w:rsidRPr="00756509">
        <w:rPr>
          <w:rFonts w:ascii="Arial Narrow" w:hAnsi="Arial Narrow"/>
        </w:rPr>
        <w:t xml:space="preserve"> </w:t>
      </w:r>
      <w:r w:rsidRPr="00756509">
        <w:rPr>
          <w:rStyle w:val="hps"/>
          <w:rFonts w:ascii="Arial Narrow" w:hAnsi="Arial Narrow"/>
        </w:rPr>
        <w:t>a better</w:t>
      </w:r>
      <w:r w:rsidRPr="00756509">
        <w:rPr>
          <w:rFonts w:ascii="Arial Narrow" w:hAnsi="Arial Narrow"/>
        </w:rPr>
        <w:t xml:space="preserve"> </w:t>
      </w:r>
      <w:r w:rsidRPr="00756509">
        <w:rPr>
          <w:rStyle w:val="hps"/>
          <w:rFonts w:ascii="Arial Narrow" w:hAnsi="Arial Narrow"/>
        </w:rPr>
        <w:t>effectiveness</w:t>
      </w:r>
      <w:r w:rsidRPr="00756509">
        <w:rPr>
          <w:rFonts w:ascii="Arial Narrow" w:hAnsi="Arial Narrow"/>
        </w:rPr>
        <w:t xml:space="preserve"> </w:t>
      </w:r>
      <w:r w:rsidRPr="00756509">
        <w:rPr>
          <w:rStyle w:val="hps"/>
          <w:rFonts w:ascii="Arial Narrow" w:hAnsi="Arial Narrow"/>
        </w:rPr>
        <w:t>in the</w:t>
      </w:r>
      <w:r w:rsidRPr="00756509">
        <w:rPr>
          <w:rFonts w:ascii="Arial Narrow" w:hAnsi="Arial Narrow"/>
        </w:rPr>
        <w:t xml:space="preserve"> </w:t>
      </w:r>
      <w:r w:rsidRPr="00756509">
        <w:rPr>
          <w:rStyle w:val="hps"/>
          <w:rFonts w:ascii="Arial Narrow" w:hAnsi="Arial Narrow"/>
        </w:rPr>
        <w:t>management of</w:t>
      </w:r>
      <w:r w:rsidRPr="00756509">
        <w:rPr>
          <w:rFonts w:ascii="Arial Narrow" w:hAnsi="Arial Narrow"/>
        </w:rPr>
        <w:t xml:space="preserve"> </w:t>
      </w:r>
      <w:r w:rsidRPr="00756509">
        <w:rPr>
          <w:rStyle w:val="hps"/>
          <w:rFonts w:ascii="Arial Narrow" w:hAnsi="Arial Narrow"/>
        </w:rPr>
        <w:t>post-surgical</w:t>
      </w:r>
      <w:r w:rsidRPr="00756509">
        <w:rPr>
          <w:rFonts w:ascii="Arial Narrow" w:hAnsi="Arial Narrow"/>
        </w:rPr>
        <w:t xml:space="preserve"> </w:t>
      </w:r>
      <w:r w:rsidRPr="00756509">
        <w:rPr>
          <w:rStyle w:val="hps"/>
          <w:rFonts w:ascii="Arial Narrow" w:hAnsi="Arial Narrow"/>
        </w:rPr>
        <w:t>pain</w:t>
      </w:r>
      <w:r w:rsidRPr="00756509">
        <w:rPr>
          <w:rFonts w:ascii="Arial Narrow" w:hAnsi="Arial Narrow"/>
        </w:rPr>
        <w:t xml:space="preserve">. </w:t>
      </w:r>
      <w:r w:rsidRPr="00756509">
        <w:rPr>
          <w:rStyle w:val="hps"/>
          <w:rFonts w:ascii="Arial Narrow" w:hAnsi="Arial Narrow"/>
        </w:rPr>
        <w:t>This</w:t>
      </w:r>
      <w:r w:rsidRPr="00756509">
        <w:rPr>
          <w:rFonts w:ascii="Arial Narrow" w:hAnsi="Arial Narrow"/>
        </w:rPr>
        <w:t xml:space="preserve"> </w:t>
      </w:r>
      <w:r w:rsidRPr="00756509">
        <w:rPr>
          <w:rStyle w:val="hps"/>
          <w:rFonts w:ascii="Arial Narrow" w:hAnsi="Arial Narrow"/>
        </w:rPr>
        <w:t>study</w:t>
      </w:r>
      <w:r w:rsidRPr="00756509">
        <w:rPr>
          <w:rFonts w:ascii="Arial Narrow" w:hAnsi="Arial Narrow"/>
        </w:rPr>
        <w:t xml:space="preserve"> </w:t>
      </w:r>
      <w:r w:rsidRPr="00756509">
        <w:rPr>
          <w:rStyle w:val="hps"/>
          <w:rFonts w:ascii="Arial Narrow" w:hAnsi="Arial Narrow"/>
        </w:rPr>
        <w:t>is the</w:t>
      </w:r>
      <w:r w:rsidRPr="00756509">
        <w:rPr>
          <w:rFonts w:ascii="Arial Narrow" w:hAnsi="Arial Narrow"/>
        </w:rPr>
        <w:t xml:space="preserve"> </w:t>
      </w:r>
      <w:r w:rsidRPr="00756509">
        <w:rPr>
          <w:rStyle w:val="hps"/>
          <w:rFonts w:ascii="Arial Narrow" w:hAnsi="Arial Narrow"/>
        </w:rPr>
        <w:t>suggestion</w:t>
      </w:r>
      <w:r w:rsidRPr="00756509">
        <w:rPr>
          <w:rFonts w:ascii="Arial Narrow" w:hAnsi="Arial Narrow"/>
        </w:rPr>
        <w:t xml:space="preserve"> </w:t>
      </w:r>
      <w:r w:rsidRPr="00756509">
        <w:rPr>
          <w:rStyle w:val="hps"/>
          <w:rFonts w:ascii="Arial Narrow" w:hAnsi="Arial Narrow"/>
        </w:rPr>
        <w:t>that</w:t>
      </w:r>
      <w:r w:rsidRPr="00756509">
        <w:rPr>
          <w:rFonts w:ascii="Arial Narrow" w:hAnsi="Arial Narrow"/>
        </w:rPr>
        <w:t xml:space="preserve"> </w:t>
      </w:r>
      <w:r w:rsidRPr="00756509">
        <w:rPr>
          <w:rStyle w:val="hps"/>
          <w:rFonts w:ascii="Arial Narrow" w:hAnsi="Arial Narrow"/>
        </w:rPr>
        <w:t>music</w:t>
      </w:r>
      <w:r w:rsidRPr="00756509">
        <w:rPr>
          <w:rFonts w:ascii="Arial Narrow" w:hAnsi="Arial Narrow"/>
        </w:rPr>
        <w:t xml:space="preserve"> </w:t>
      </w:r>
      <w:r w:rsidRPr="00756509">
        <w:rPr>
          <w:rStyle w:val="hps"/>
          <w:rFonts w:ascii="Arial Narrow" w:hAnsi="Arial Narrow"/>
        </w:rPr>
        <w:t>therapy</w:t>
      </w:r>
      <w:r w:rsidRPr="00756509">
        <w:rPr>
          <w:rFonts w:ascii="Arial Narrow" w:hAnsi="Arial Narrow"/>
        </w:rPr>
        <w:t xml:space="preserve"> </w:t>
      </w:r>
      <w:r w:rsidRPr="00756509">
        <w:rPr>
          <w:rStyle w:val="hps"/>
          <w:rFonts w:ascii="Arial Narrow" w:hAnsi="Arial Narrow"/>
        </w:rPr>
        <w:t>can be</w:t>
      </w:r>
      <w:r w:rsidRPr="00756509">
        <w:rPr>
          <w:rFonts w:ascii="Arial Narrow" w:hAnsi="Arial Narrow"/>
        </w:rPr>
        <w:t xml:space="preserve"> </w:t>
      </w:r>
      <w:r w:rsidRPr="00756509">
        <w:rPr>
          <w:rStyle w:val="hps"/>
          <w:rFonts w:ascii="Arial Narrow" w:hAnsi="Arial Narrow"/>
        </w:rPr>
        <w:t>applied directly</w:t>
      </w:r>
      <w:r w:rsidRPr="00756509">
        <w:rPr>
          <w:rFonts w:ascii="Arial Narrow" w:hAnsi="Arial Narrow"/>
        </w:rPr>
        <w:t xml:space="preserve"> </w:t>
      </w:r>
      <w:r w:rsidRPr="00756509">
        <w:rPr>
          <w:rStyle w:val="hps"/>
          <w:rFonts w:ascii="Arial Narrow" w:hAnsi="Arial Narrow"/>
        </w:rPr>
        <w:t>in the</w:t>
      </w:r>
      <w:r w:rsidRPr="00756509">
        <w:rPr>
          <w:rFonts w:ascii="Arial Narrow" w:hAnsi="Arial Narrow"/>
        </w:rPr>
        <w:t xml:space="preserve"> </w:t>
      </w:r>
      <w:r w:rsidRPr="00756509">
        <w:rPr>
          <w:rStyle w:val="hps"/>
          <w:rFonts w:ascii="Arial Narrow" w:hAnsi="Arial Narrow"/>
        </w:rPr>
        <w:t>field</w:t>
      </w:r>
      <w:r w:rsidRPr="00756509">
        <w:rPr>
          <w:rFonts w:ascii="Arial Narrow" w:hAnsi="Arial Narrow"/>
        </w:rPr>
        <w:t xml:space="preserve"> </w:t>
      </w:r>
      <w:r w:rsidRPr="00756509">
        <w:rPr>
          <w:rStyle w:val="hps"/>
          <w:rFonts w:ascii="Arial Narrow" w:hAnsi="Arial Narrow"/>
        </w:rPr>
        <w:t>hospital</w:t>
      </w:r>
      <w:r w:rsidRPr="00756509">
        <w:rPr>
          <w:rFonts w:ascii="Arial Narrow" w:hAnsi="Arial Narrow"/>
        </w:rPr>
        <w:t xml:space="preserve"> </w:t>
      </w:r>
      <w:r w:rsidRPr="00756509">
        <w:rPr>
          <w:rStyle w:val="hps"/>
          <w:rFonts w:ascii="Arial Narrow" w:hAnsi="Arial Narrow"/>
        </w:rPr>
        <w:t>to reduce</w:t>
      </w:r>
      <w:r w:rsidRPr="00756509">
        <w:rPr>
          <w:rFonts w:ascii="Arial Narrow" w:hAnsi="Arial Narrow"/>
        </w:rPr>
        <w:t xml:space="preserve"> </w:t>
      </w:r>
      <w:r w:rsidRPr="00756509">
        <w:rPr>
          <w:rStyle w:val="hps"/>
          <w:rFonts w:ascii="Arial Narrow" w:hAnsi="Arial Narrow"/>
        </w:rPr>
        <w:t>pain</w:t>
      </w:r>
      <w:r w:rsidRPr="00756509">
        <w:rPr>
          <w:rFonts w:ascii="Arial Narrow" w:hAnsi="Arial Narrow"/>
        </w:rPr>
        <w:t xml:space="preserve"> </w:t>
      </w:r>
      <w:r w:rsidRPr="00756509">
        <w:rPr>
          <w:rStyle w:val="hps"/>
          <w:rFonts w:ascii="Arial Narrow" w:hAnsi="Arial Narrow"/>
        </w:rPr>
        <w:t>responses</w:t>
      </w:r>
      <w:r w:rsidRPr="00756509">
        <w:rPr>
          <w:rFonts w:ascii="Arial Narrow" w:hAnsi="Arial Narrow"/>
        </w:rPr>
        <w:t xml:space="preserve"> </w:t>
      </w:r>
      <w:r w:rsidRPr="00756509">
        <w:rPr>
          <w:rStyle w:val="hps"/>
          <w:rFonts w:ascii="Arial Narrow" w:hAnsi="Arial Narrow"/>
        </w:rPr>
        <w:t>in patients</w:t>
      </w:r>
      <w:r w:rsidRPr="00756509">
        <w:rPr>
          <w:rFonts w:ascii="Arial Narrow" w:hAnsi="Arial Narrow"/>
        </w:rPr>
        <w:t xml:space="preserve"> </w:t>
      </w:r>
      <w:r w:rsidRPr="00756509">
        <w:rPr>
          <w:rStyle w:val="hps"/>
          <w:rFonts w:ascii="Arial Narrow" w:hAnsi="Arial Narrow"/>
        </w:rPr>
        <w:t>post</w:t>
      </w:r>
      <w:r w:rsidRPr="00756509">
        <w:rPr>
          <w:rFonts w:ascii="Arial Narrow" w:hAnsi="Arial Narrow"/>
        </w:rPr>
        <w:t xml:space="preserve"> </w:t>
      </w:r>
      <w:r w:rsidRPr="00756509">
        <w:rPr>
          <w:rStyle w:val="hps"/>
          <w:rFonts w:ascii="Arial Narrow" w:hAnsi="Arial Narrow"/>
        </w:rPr>
        <w:t>surgery</w:t>
      </w:r>
      <w:r w:rsidRPr="00756509">
        <w:rPr>
          <w:rFonts w:ascii="Arial Narrow" w:hAnsi="Arial Narrow"/>
        </w:rPr>
        <w:t>.</w:t>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r>
      <w:r w:rsidRPr="00756509">
        <w:rPr>
          <w:rFonts w:ascii="Arial Narrow" w:hAnsi="Arial Narrow"/>
          <w:lang w:val="id-ID"/>
        </w:rPr>
        <w:tab/>
        <w:t xml:space="preserve">            </w:t>
      </w:r>
      <w:r w:rsidRPr="00756509">
        <w:rPr>
          <w:rStyle w:val="hps"/>
          <w:rFonts w:ascii="Times New Roman" w:hAnsi="Times New Roman"/>
          <w:b/>
        </w:rPr>
        <w:t>Keywords</w:t>
      </w:r>
      <w:r w:rsidRPr="00756509">
        <w:rPr>
          <w:rStyle w:val="hps"/>
          <w:rFonts w:ascii="Times New Roman" w:hAnsi="Times New Roman"/>
          <w:b/>
          <w:lang w:val="id-ID"/>
        </w:rPr>
        <w:tab/>
      </w:r>
      <w:r w:rsidRPr="00756509">
        <w:rPr>
          <w:rFonts w:ascii="Times New Roman" w:hAnsi="Times New Roman"/>
          <w:b/>
        </w:rPr>
        <w:t xml:space="preserve">: </w:t>
      </w:r>
      <w:r w:rsidRPr="00756509">
        <w:rPr>
          <w:rStyle w:val="hps"/>
          <w:rFonts w:ascii="Times New Roman" w:hAnsi="Times New Roman"/>
          <w:b/>
        </w:rPr>
        <w:t>Music</w:t>
      </w:r>
      <w:r w:rsidRPr="00756509">
        <w:rPr>
          <w:rFonts w:ascii="Times New Roman" w:hAnsi="Times New Roman"/>
          <w:b/>
        </w:rPr>
        <w:t xml:space="preserve"> </w:t>
      </w:r>
      <w:r w:rsidRPr="00756509">
        <w:rPr>
          <w:rStyle w:val="hps"/>
          <w:rFonts w:ascii="Times New Roman" w:hAnsi="Times New Roman"/>
          <w:b/>
        </w:rPr>
        <w:t>Therapy</w:t>
      </w:r>
      <w:r w:rsidRPr="00756509">
        <w:rPr>
          <w:rFonts w:ascii="Times New Roman" w:hAnsi="Times New Roman"/>
          <w:b/>
        </w:rPr>
        <w:t xml:space="preserve">, </w:t>
      </w:r>
      <w:r w:rsidRPr="00756509">
        <w:rPr>
          <w:rStyle w:val="hps"/>
          <w:rFonts w:ascii="Times New Roman" w:hAnsi="Times New Roman"/>
          <w:b/>
        </w:rPr>
        <w:t>Pain</w:t>
      </w:r>
    </w:p>
    <w:p w:rsidR="00AE44D2" w:rsidRPr="00756509" w:rsidRDefault="00C3075E" w:rsidP="00AE44D2">
      <w:pPr>
        <w:spacing w:after="0" w:line="240" w:lineRule="auto"/>
        <w:jc w:val="both"/>
        <w:rPr>
          <w:rFonts w:ascii="Arial Narrow" w:hAnsi="Arial Narrow"/>
          <w:b/>
          <w:lang w:val="id-ID"/>
        </w:rPr>
      </w:pPr>
      <w:r w:rsidRPr="00756509">
        <w:rPr>
          <w:rFonts w:ascii="Arial Narrow" w:hAnsi="Arial Narrow"/>
          <w:b/>
          <w:lang w:val="id-ID"/>
        </w:rPr>
        <w:t>ABSTRAK</w:t>
      </w:r>
    </w:p>
    <w:p w:rsidR="00C3075E" w:rsidRPr="00756509" w:rsidRDefault="00C3075E" w:rsidP="00AE44D2">
      <w:pPr>
        <w:spacing w:after="0" w:line="240" w:lineRule="auto"/>
        <w:jc w:val="both"/>
        <w:rPr>
          <w:rFonts w:ascii="Arial Narrow" w:hAnsi="Arial Narrow"/>
          <w:b/>
          <w:lang w:val="id-ID"/>
        </w:rPr>
      </w:pPr>
    </w:p>
    <w:p w:rsidR="00D831A6" w:rsidRPr="00756509" w:rsidRDefault="00C3075E" w:rsidP="00D831A6">
      <w:pPr>
        <w:autoSpaceDE w:val="0"/>
        <w:autoSpaceDN w:val="0"/>
        <w:adjustRightInd w:val="0"/>
        <w:jc w:val="both"/>
        <w:rPr>
          <w:rStyle w:val="tlid-translation"/>
          <w:rFonts w:ascii="Arial Narrow" w:hAnsi="Arial Narrow"/>
          <w:lang w:val="id-ID"/>
        </w:rPr>
      </w:pPr>
      <w:r w:rsidRPr="00756509">
        <w:rPr>
          <w:rStyle w:val="tlid-translation"/>
          <w:rFonts w:ascii="Arial Narrow" w:hAnsi="Arial Narrow"/>
          <w:b/>
          <w:lang w:val="id-ID"/>
        </w:rPr>
        <w:t>P</w:t>
      </w:r>
      <w:r w:rsidR="00D831A6" w:rsidRPr="00756509">
        <w:rPr>
          <w:rStyle w:val="tlid-translation"/>
          <w:rFonts w:ascii="Arial Narrow" w:hAnsi="Arial Narrow"/>
          <w:b/>
          <w:lang w:val="id-ID"/>
        </w:rPr>
        <w:t>endahuluan :</w:t>
      </w:r>
      <w:r w:rsidR="00D831A6" w:rsidRPr="00756509">
        <w:rPr>
          <w:rStyle w:val="tlid-translation"/>
          <w:rFonts w:ascii="Arial Narrow" w:hAnsi="Arial Narrow"/>
          <w:lang w:val="id-ID"/>
        </w:rPr>
        <w:t xml:space="preserve"> </w:t>
      </w:r>
      <w:r w:rsidR="00D831A6" w:rsidRPr="00756509">
        <w:rPr>
          <w:rStyle w:val="tlid-translation"/>
          <w:rFonts w:ascii="Arial Narrow" w:hAnsi="Arial Narrow"/>
        </w:rPr>
        <w:t xml:space="preserve">Nyeri pasca operasi adalah salah satu masalah keluhan pasien yang paling umum di rumah sakit sebagai konsekuensi dari operasi yang tidak dapat dihindari. Pengaruh negatif rasa sakit dapat dikontrol dengan manajemen nyeri sebagai bagian dari perawatan pasien yang sangat penting, termasuk terapi farmakologis dan terapi nonfarmakologis seperti intervensi perilaku kognitif seperti teknik relaksasi, terapi musik, citra dan biofeedback. </w:t>
      </w:r>
      <w:r w:rsidR="00D831A6" w:rsidRPr="00756509">
        <w:rPr>
          <w:rStyle w:val="tlid-translation"/>
          <w:rFonts w:ascii="Arial Narrow" w:hAnsi="Arial Narrow"/>
          <w:lang w:val="id-ID"/>
        </w:rPr>
        <w:t xml:space="preserve">                                                                                                                                                    </w:t>
      </w:r>
      <w:r w:rsidR="00D831A6" w:rsidRPr="00756509">
        <w:rPr>
          <w:rStyle w:val="tlid-translation"/>
          <w:rFonts w:ascii="Arial Narrow" w:hAnsi="Arial Narrow"/>
          <w:b/>
          <w:lang w:val="id-ID"/>
        </w:rPr>
        <w:t>Tujuan :</w:t>
      </w:r>
      <w:r w:rsidR="00D831A6" w:rsidRPr="00756509">
        <w:rPr>
          <w:rStyle w:val="tlid-translation"/>
          <w:rFonts w:ascii="Arial Narrow" w:hAnsi="Arial Narrow"/>
          <w:lang w:val="id-ID"/>
        </w:rPr>
        <w:t xml:space="preserve"> </w:t>
      </w:r>
      <w:r w:rsidR="00D831A6" w:rsidRPr="00756509">
        <w:rPr>
          <w:rStyle w:val="tlid-translation"/>
          <w:rFonts w:ascii="Arial Narrow" w:hAnsi="Arial Narrow"/>
        </w:rPr>
        <w:t xml:space="preserve">Penelitian ini bertujuan untuk melihat efektivitas terapi musik pada respon nyeri pasien pasca operasi. </w:t>
      </w:r>
      <w:r w:rsidR="00D831A6" w:rsidRPr="00756509">
        <w:rPr>
          <w:rStyle w:val="tlid-translation"/>
          <w:rFonts w:ascii="Arial Narrow" w:hAnsi="Arial Narrow"/>
          <w:b/>
          <w:lang w:val="id-ID"/>
        </w:rPr>
        <w:t>Metode :</w:t>
      </w:r>
      <w:r w:rsidR="00D831A6" w:rsidRPr="00756509">
        <w:rPr>
          <w:rStyle w:val="tlid-translation"/>
          <w:rFonts w:ascii="Arial Narrow" w:hAnsi="Arial Narrow"/>
          <w:lang w:val="id-ID"/>
        </w:rPr>
        <w:t xml:space="preserve"> </w:t>
      </w:r>
      <w:r w:rsidR="00D831A6" w:rsidRPr="00756509">
        <w:rPr>
          <w:rStyle w:val="tlid-translation"/>
          <w:rFonts w:ascii="Arial Narrow" w:hAnsi="Arial Narrow"/>
        </w:rPr>
        <w:t xml:space="preserve">Metode ini menggunakan studi eksperimental semu dengan desain pretest-posttest dengan desain kelompok kontrol. Dengan sampel berjumlah 34 responden. Variabel penelitian adalah terapi musik dan respon nyeri. Data dikumpulkan menggunakan pengukuran skala rasa sakit </w:t>
      </w:r>
      <w:r w:rsidR="00D831A6" w:rsidRPr="00756509">
        <w:rPr>
          <w:rStyle w:val="tlid-translation"/>
          <w:rFonts w:ascii="Arial Narrow" w:hAnsi="Arial Narrow"/>
          <w:i/>
        </w:rPr>
        <w:t>Numeric Rating Scale</w:t>
      </w:r>
      <w:r w:rsidR="00D831A6" w:rsidRPr="00756509">
        <w:rPr>
          <w:rStyle w:val="tlid-translation"/>
          <w:rFonts w:ascii="Arial Narrow" w:hAnsi="Arial Narrow"/>
        </w:rPr>
        <w:t xml:space="preserve"> (NRS) dan Faces </w:t>
      </w:r>
      <w:r w:rsidR="00D831A6" w:rsidRPr="00756509">
        <w:rPr>
          <w:rStyle w:val="tlid-translation"/>
          <w:rFonts w:ascii="Arial Narrow" w:hAnsi="Arial Narrow"/>
          <w:i/>
        </w:rPr>
        <w:t>Pain Scale Resived</w:t>
      </w:r>
      <w:r w:rsidR="00D831A6" w:rsidRPr="00756509">
        <w:rPr>
          <w:rStyle w:val="tlid-translation"/>
          <w:rFonts w:ascii="Arial Narrow" w:hAnsi="Arial Narrow"/>
        </w:rPr>
        <w:t xml:space="preserve"> (FPSR)</w:t>
      </w:r>
      <w:r w:rsidR="00D831A6" w:rsidRPr="00756509">
        <w:rPr>
          <w:rStyle w:val="tlid-translation"/>
          <w:rFonts w:ascii="Arial Narrow" w:hAnsi="Arial Narrow"/>
          <w:lang w:val="id-ID"/>
        </w:rPr>
        <w:t>.</w:t>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t xml:space="preserve">              </w:t>
      </w:r>
      <w:r w:rsidR="00D831A6" w:rsidRPr="00756509">
        <w:rPr>
          <w:rStyle w:val="tlid-translation"/>
          <w:rFonts w:ascii="Arial Narrow" w:hAnsi="Arial Narrow"/>
          <w:b/>
          <w:lang w:val="id-ID"/>
        </w:rPr>
        <w:t>Hasil:</w:t>
      </w:r>
      <w:r w:rsidR="00D831A6" w:rsidRPr="00756509">
        <w:rPr>
          <w:rStyle w:val="tlid-translation"/>
          <w:rFonts w:ascii="Arial Narrow" w:hAnsi="Arial Narrow"/>
        </w:rPr>
        <w:t xml:space="preserve"> Hasil penelitian menunjukkan perbedaan perbedaan respon rasa sakit antara kelompok intervensi pasien pasca operasi dengan kelompok kontrol. Dengan dibuktikan oleh perbedaan pada kelompok intervensi adalah 2,65 dan nilai perbedaan dari kelompok kontrol 1,59. Faktor perancu tidak berpengaruh pada respon nyeri dari pengalaman nyeri sebelumnya (p - value = 0,387), jenis kelamin (p - value = 0,068) dan budaya musik (p - value </w:t>
      </w:r>
      <w:r w:rsidR="00D831A6" w:rsidRPr="00756509">
        <w:rPr>
          <w:rStyle w:val="tlid-translation"/>
          <w:rFonts w:ascii="Arial Narrow" w:hAnsi="Arial Narrow"/>
        </w:rPr>
        <w:lastRenderedPageBreak/>
        <w:t>= 0,599).</w:t>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r>
      <w:r w:rsidR="000E4362" w:rsidRPr="00756509">
        <w:rPr>
          <w:rStyle w:val="tlid-translation"/>
          <w:rFonts w:ascii="Arial Narrow" w:hAnsi="Arial Narrow"/>
          <w:lang w:val="id-ID"/>
        </w:rPr>
        <w:tab/>
        <w:t xml:space="preserve">           </w:t>
      </w:r>
      <w:r w:rsidR="00D831A6" w:rsidRPr="00756509">
        <w:rPr>
          <w:rStyle w:val="tlid-translation"/>
          <w:rFonts w:ascii="Arial Narrow" w:hAnsi="Arial Narrow"/>
          <w:b/>
          <w:lang w:val="id-ID"/>
        </w:rPr>
        <w:t>Kesimpulan :</w:t>
      </w:r>
      <w:r w:rsidR="00D831A6" w:rsidRPr="00756509">
        <w:rPr>
          <w:rStyle w:val="tlid-translation"/>
          <w:rFonts w:ascii="Arial Narrow" w:hAnsi="Arial Narrow"/>
          <w:lang w:val="id-ID"/>
        </w:rPr>
        <w:t xml:space="preserve"> </w:t>
      </w:r>
      <w:r w:rsidR="00D831A6" w:rsidRPr="00756509">
        <w:rPr>
          <w:rStyle w:val="tlid-translation"/>
          <w:rFonts w:ascii="Arial Narrow" w:hAnsi="Arial Narrow"/>
        </w:rPr>
        <w:t xml:space="preserve">Kesimpulan dari penelitian ini adalah pemberian terapi musik memiliki efektivitas yang lebih baik dalam pengelolaan nyeri pasca bedah. </w:t>
      </w:r>
      <w:r w:rsidR="00D831A6" w:rsidRPr="00756509">
        <w:rPr>
          <w:rStyle w:val="tlid-translation"/>
          <w:rFonts w:ascii="Arial Narrow" w:hAnsi="Arial Narrow"/>
          <w:lang w:val="id-ID"/>
        </w:rPr>
        <w:t>Saran p</w:t>
      </w:r>
      <w:r w:rsidR="00D831A6" w:rsidRPr="00756509">
        <w:rPr>
          <w:rStyle w:val="tlid-translation"/>
          <w:rFonts w:ascii="Arial Narrow" w:hAnsi="Arial Narrow"/>
        </w:rPr>
        <w:t>enelitian ini adalah bahwa terapi musik dapat diterapkan secara langsung di rumah sakit lapangan untuk mengurangi respon nyeri pada pasien pasca operasi.</w:t>
      </w:r>
    </w:p>
    <w:p w:rsidR="00D831A6" w:rsidRPr="00756509" w:rsidRDefault="00D831A6" w:rsidP="00D831A6">
      <w:pPr>
        <w:autoSpaceDE w:val="0"/>
        <w:autoSpaceDN w:val="0"/>
        <w:adjustRightInd w:val="0"/>
        <w:jc w:val="both"/>
        <w:rPr>
          <w:rFonts w:ascii="Arial Narrow" w:hAnsi="Arial Narrow"/>
          <w:b/>
          <w:lang w:val="id-ID"/>
        </w:rPr>
      </w:pPr>
      <w:r w:rsidRPr="00756509">
        <w:rPr>
          <w:rStyle w:val="hps"/>
          <w:rFonts w:ascii="Arial Narrow" w:hAnsi="Arial Narrow"/>
          <w:b/>
          <w:lang w:val="id-ID"/>
        </w:rPr>
        <w:t>Kata Kunci</w:t>
      </w:r>
      <w:r w:rsidRPr="00756509">
        <w:rPr>
          <w:rStyle w:val="hps"/>
          <w:rFonts w:ascii="Arial Narrow" w:hAnsi="Arial Narrow"/>
          <w:b/>
          <w:lang w:val="id-ID"/>
        </w:rPr>
        <w:tab/>
      </w:r>
      <w:r w:rsidRPr="00756509">
        <w:rPr>
          <w:rFonts w:ascii="Arial Narrow" w:hAnsi="Arial Narrow"/>
          <w:b/>
        </w:rPr>
        <w:t xml:space="preserve">: </w:t>
      </w:r>
      <w:r w:rsidRPr="00756509">
        <w:rPr>
          <w:rStyle w:val="hps"/>
          <w:rFonts w:ascii="Arial Narrow" w:hAnsi="Arial Narrow"/>
          <w:b/>
          <w:lang w:val="id-ID"/>
        </w:rPr>
        <w:t>Terapi Musik</w:t>
      </w:r>
      <w:r w:rsidRPr="00756509">
        <w:rPr>
          <w:rFonts w:ascii="Arial Narrow" w:hAnsi="Arial Narrow"/>
          <w:b/>
        </w:rPr>
        <w:t xml:space="preserve">, </w:t>
      </w:r>
      <w:r w:rsidRPr="00756509">
        <w:rPr>
          <w:rStyle w:val="hps"/>
          <w:rFonts w:ascii="Arial Narrow" w:hAnsi="Arial Narrow"/>
          <w:b/>
          <w:lang w:val="id-ID"/>
        </w:rPr>
        <w:t>Nyeri</w:t>
      </w:r>
    </w:p>
    <w:p w:rsidR="00AC276B" w:rsidRPr="00756509" w:rsidRDefault="004B4150" w:rsidP="004B4150">
      <w:pPr>
        <w:spacing w:after="0" w:line="240" w:lineRule="auto"/>
        <w:jc w:val="both"/>
        <w:rPr>
          <w:rFonts w:ascii="Arial Narrow" w:hAnsi="Arial Narrow"/>
          <w:lang w:val="id-ID"/>
        </w:rPr>
      </w:pPr>
      <w:r w:rsidRPr="00756509">
        <w:rPr>
          <w:rFonts w:ascii="Arial Narrow" w:hAnsi="Arial Narrow" w:cs="Times New Roman"/>
          <w:b/>
          <w:lang w:val="id-ID"/>
        </w:rPr>
        <w:t>Pendahuluan</w:t>
      </w:r>
    </w:p>
    <w:p w:rsidR="000E4362" w:rsidRPr="00756509" w:rsidRDefault="000E4362" w:rsidP="00AC276B">
      <w:pPr>
        <w:spacing w:after="0" w:line="240" w:lineRule="auto"/>
        <w:ind w:firstLine="567"/>
        <w:jc w:val="both"/>
        <w:rPr>
          <w:rFonts w:ascii="Arial Narrow" w:hAnsi="Arial Narrow"/>
          <w:lang w:val="id-ID"/>
        </w:rPr>
      </w:pPr>
      <w:r w:rsidRPr="00756509">
        <w:rPr>
          <w:rFonts w:ascii="Arial Narrow" w:hAnsi="Arial Narrow"/>
        </w:rPr>
        <w:t xml:space="preserve">Secara umum nyeri adalah suatu rasa yang tidak nyaman, baik ringan maupun berat. Nyeri didefinisikan sebagai suatu keadaan yang mempengaruhi seseorang dan eksistensinya diketahui bila seseorang pernah mengalaminya Menurut </w:t>
      </w:r>
      <w:r w:rsidRPr="00756509">
        <w:rPr>
          <w:rFonts w:ascii="Arial Narrow" w:hAnsi="Arial Narrow"/>
          <w:i/>
          <w:iCs/>
        </w:rPr>
        <w:t xml:space="preserve">International Association for Study of Pain </w:t>
      </w:r>
      <w:r w:rsidRPr="00756509">
        <w:rPr>
          <w:rFonts w:ascii="Arial Narrow" w:hAnsi="Arial Narrow"/>
        </w:rPr>
        <w:t>(IASP), nyeri adalah pengalaman perasaan emosional yang tidak menyenangkan akibat terjadinya kerusakan aktual maupun potensial, atau menggambark</w:t>
      </w:r>
      <w:r w:rsidR="00AE44D2" w:rsidRPr="00756509">
        <w:rPr>
          <w:rFonts w:ascii="Arial Narrow" w:hAnsi="Arial Narrow"/>
        </w:rPr>
        <w:t>an kondisi terjadinya kerusakan</w:t>
      </w:r>
      <w:r w:rsidR="00AE44D2" w:rsidRPr="00756509">
        <w:rPr>
          <w:rFonts w:ascii="Arial Narrow" w:hAnsi="Arial Narrow"/>
          <w:lang w:val="id-ID"/>
        </w:rPr>
        <w:t>.</w:t>
      </w:r>
      <w:r w:rsidRPr="00756509">
        <w:rPr>
          <w:rFonts w:ascii="Arial Narrow" w:hAnsi="Arial Narrow"/>
        </w:rPr>
        <w:t xml:space="preserve"> Secara umum nyeri adalah suatu rasa yang tidak n</w:t>
      </w:r>
      <w:r w:rsidR="00AE44D2" w:rsidRPr="00756509">
        <w:rPr>
          <w:rFonts w:ascii="Arial Narrow" w:hAnsi="Arial Narrow"/>
        </w:rPr>
        <w:t>yaman, baik ringan maupun berat</w:t>
      </w:r>
      <w:r w:rsidRPr="00756509">
        <w:rPr>
          <w:rFonts w:ascii="Arial Narrow" w:hAnsi="Arial Narrow"/>
        </w:rPr>
        <w:t xml:space="preserve"> </w:t>
      </w:r>
      <w:commentRangeStart w:id="0"/>
      <w:r w:rsidR="00AE44D2" w:rsidRPr="00756509">
        <w:rPr>
          <w:rFonts w:ascii="Arial Narrow" w:hAnsi="Arial Narrow"/>
        </w:rPr>
        <w:t xml:space="preserve">(Tamsuri, 2007). </w:t>
      </w:r>
      <w:commentRangeEnd w:id="0"/>
      <w:r w:rsidR="00AE44D2" w:rsidRPr="00756509">
        <w:rPr>
          <w:rStyle w:val="CommentReference"/>
          <w:rFonts w:ascii="Times New Roman" w:eastAsia="SimSun" w:hAnsi="Times New Roman" w:cs="Times New Roman"/>
          <w:sz w:val="22"/>
          <w:szCs w:val="22"/>
          <w:lang w:eastAsia="zh-CN"/>
        </w:rPr>
        <w:commentReference w:id="0"/>
      </w:r>
    </w:p>
    <w:p w:rsidR="00AE44D2" w:rsidRPr="00756509" w:rsidRDefault="00AE44D2" w:rsidP="00AC276B">
      <w:pPr>
        <w:spacing w:after="0" w:line="240" w:lineRule="auto"/>
        <w:ind w:firstLine="567"/>
        <w:jc w:val="both"/>
        <w:rPr>
          <w:rFonts w:ascii="Arial Narrow" w:hAnsi="Arial Narrow"/>
          <w:lang w:val="id-ID"/>
        </w:rPr>
      </w:pPr>
    </w:p>
    <w:p w:rsidR="004B4150" w:rsidRPr="00756509" w:rsidRDefault="004B4150" w:rsidP="004B4150">
      <w:pPr>
        <w:spacing w:line="240" w:lineRule="auto"/>
        <w:ind w:firstLine="567"/>
        <w:jc w:val="both"/>
        <w:rPr>
          <w:rFonts w:ascii="Arial Narrow" w:hAnsi="Arial Narrow"/>
          <w:b/>
          <w:lang w:val="id-ID"/>
        </w:rPr>
      </w:pPr>
      <w:r w:rsidRPr="00756509">
        <w:rPr>
          <w:rFonts w:ascii="Arial Narrow" w:hAnsi="Arial Narrow"/>
        </w:rPr>
        <w:t xml:space="preserve">Nyeri pasca bedah merupakan satu dari masalah-masalah keluhan pasien tersering di rumah sakit sebagai konsekuensi pembedahan yang tidak dapat dihindari. Sebanyak 77% pasien pasca bedah mendapatkan pengobatan nyeri yang tidak adekuat dengan 71% masih mengalami nyeri setelah diberi obat dan 80%-nya mendeskripsikan masih mengalami nyeri tingkat sedang hingga berat </w:t>
      </w:r>
      <w:commentRangeStart w:id="1"/>
      <w:r w:rsidRPr="00756509">
        <w:rPr>
          <w:rFonts w:ascii="Arial Narrow" w:hAnsi="Arial Narrow"/>
        </w:rPr>
        <w:t>(Katz, 2005).</w:t>
      </w:r>
      <w:r w:rsidRPr="00756509">
        <w:rPr>
          <w:rFonts w:ascii="Arial Narrow" w:hAnsi="Arial Narrow"/>
          <w:b/>
          <w:lang w:val="id-ID"/>
        </w:rPr>
        <w:t xml:space="preserve"> </w:t>
      </w:r>
      <w:commentRangeEnd w:id="1"/>
      <w:r w:rsidRPr="00756509">
        <w:rPr>
          <w:rStyle w:val="CommentReference"/>
          <w:rFonts w:ascii="Times New Roman" w:eastAsia="SimSun" w:hAnsi="Times New Roman" w:cs="Times New Roman"/>
          <w:sz w:val="22"/>
          <w:szCs w:val="22"/>
          <w:lang w:eastAsia="zh-CN"/>
        </w:rPr>
        <w:commentReference w:id="1"/>
      </w:r>
    </w:p>
    <w:p w:rsidR="004B4150" w:rsidRPr="00756509" w:rsidRDefault="004B4150" w:rsidP="004B4150">
      <w:pPr>
        <w:spacing w:line="240" w:lineRule="auto"/>
        <w:ind w:firstLine="567"/>
        <w:jc w:val="both"/>
        <w:rPr>
          <w:rFonts w:ascii="Arial Narrow" w:hAnsi="Arial Narrow"/>
          <w:b/>
          <w:lang w:val="id-ID"/>
        </w:rPr>
      </w:pPr>
      <w:r w:rsidRPr="00756509">
        <w:rPr>
          <w:rFonts w:ascii="Arial Narrow" w:hAnsi="Arial Narrow"/>
        </w:rPr>
        <w:t>Pengaruh negatif dari nyeri dapat dikendalikan dengan penatalaksanaan yang adekuat melalui pendekatan multidisiplin kesehatan. Manajemen nyeri merupakan bagian dari perawatan pasien yang sangat penting. (</w:t>
      </w:r>
      <w:r w:rsidRPr="00756509">
        <w:rPr>
          <w:rFonts w:ascii="Arial Narrow" w:hAnsi="Arial Narrow"/>
          <w:i/>
          <w:iCs/>
        </w:rPr>
        <w:t xml:space="preserve">The American Pain Society </w:t>
      </w:r>
      <w:r w:rsidRPr="00756509">
        <w:rPr>
          <w:rFonts w:ascii="Arial Narrow" w:hAnsi="Arial Narrow"/>
        </w:rPr>
        <w:t xml:space="preserve">2003 dalam </w:t>
      </w:r>
      <w:commentRangeStart w:id="2"/>
      <w:r w:rsidRPr="00756509">
        <w:rPr>
          <w:rFonts w:ascii="Arial Narrow" w:hAnsi="Arial Narrow"/>
        </w:rPr>
        <w:t xml:space="preserve">Smeltzer et al., 2008) </w:t>
      </w:r>
      <w:commentRangeEnd w:id="2"/>
      <w:r w:rsidRPr="00756509">
        <w:rPr>
          <w:rStyle w:val="CommentReference"/>
          <w:rFonts w:ascii="Times New Roman" w:eastAsia="SimSun" w:hAnsi="Times New Roman" w:cs="Times New Roman"/>
          <w:sz w:val="22"/>
          <w:szCs w:val="22"/>
          <w:lang w:eastAsia="zh-CN"/>
        </w:rPr>
        <w:commentReference w:id="2"/>
      </w:r>
      <w:r w:rsidRPr="00756509">
        <w:rPr>
          <w:rFonts w:ascii="Arial Narrow" w:hAnsi="Arial Narrow"/>
        </w:rPr>
        <w:t xml:space="preserve">memberi sebutan nyeri sebagai tanda-tanda vital kelima atau </w:t>
      </w:r>
      <w:r w:rsidRPr="00756509">
        <w:rPr>
          <w:rFonts w:ascii="Arial Narrow" w:hAnsi="Arial Narrow"/>
          <w:i/>
          <w:iCs/>
        </w:rPr>
        <w:t>Pain: The5th Vital Sign</w:t>
      </w:r>
      <w:r w:rsidRPr="00756509">
        <w:rPr>
          <w:rFonts w:ascii="Arial Narrow" w:hAnsi="Arial Narrow"/>
        </w:rPr>
        <w:t xml:space="preserve">. Sementara itu </w:t>
      </w:r>
      <w:r w:rsidRPr="00756509">
        <w:rPr>
          <w:rFonts w:ascii="Arial Narrow" w:hAnsi="Arial Narrow"/>
          <w:i/>
          <w:iCs/>
        </w:rPr>
        <w:t>The Joint Commission on the</w:t>
      </w:r>
      <w:r w:rsidRPr="00756509">
        <w:rPr>
          <w:rFonts w:ascii="Arial Narrow" w:hAnsi="Arial Narrow"/>
        </w:rPr>
        <w:t xml:space="preserve"> </w:t>
      </w:r>
      <w:r w:rsidRPr="00756509">
        <w:rPr>
          <w:rFonts w:ascii="Arial Narrow" w:hAnsi="Arial Narrow"/>
          <w:i/>
          <w:iCs/>
        </w:rPr>
        <w:t xml:space="preserve">Accreditation of Healthcare Organization, (JCAHO) </w:t>
      </w:r>
      <w:r w:rsidRPr="00756509">
        <w:rPr>
          <w:rFonts w:ascii="Arial Narrow" w:hAnsi="Arial Narrow"/>
        </w:rPr>
        <w:t xml:space="preserve">pada tahun 2000 mengembangkan standar pengelolaan nyeri bagi institusi kesehatan dengan menyatakan bahwa nyeri harus dinilai pada semua pasien, dan pasien mempunyai hak untuk dikaji dan diberikan penatalaksanaan nyeri secara tepat. </w:t>
      </w:r>
    </w:p>
    <w:p w:rsidR="004B4150" w:rsidRPr="00756509" w:rsidRDefault="004B4150" w:rsidP="004B4150">
      <w:pPr>
        <w:spacing w:line="240" w:lineRule="auto"/>
        <w:jc w:val="both"/>
        <w:rPr>
          <w:rFonts w:ascii="Arial Narrow" w:hAnsi="Arial Narrow"/>
          <w:b/>
          <w:lang w:val="id-ID"/>
        </w:rPr>
      </w:pPr>
      <w:r w:rsidRPr="00756509">
        <w:rPr>
          <w:rFonts w:ascii="Arial Narrow" w:hAnsi="Arial Narrow"/>
        </w:rPr>
        <w:t xml:space="preserve">Terapi musik sebagai teknik relaksasi yang digunakan untuk penyembuhan suatu penyakit dengan menggunakan bunyi atau irama tertentu. Jenis musik yang digunakan dalam terapi musik dapat disesuaikan dengan keinginan, seperti musik klasik, instrumentalia dan slow musik </w:t>
      </w:r>
      <w:commentRangeStart w:id="3"/>
      <w:r w:rsidRPr="00756509">
        <w:rPr>
          <w:rFonts w:ascii="Arial Narrow" w:hAnsi="Arial Narrow"/>
        </w:rPr>
        <w:t>(Potter, 2005).</w:t>
      </w:r>
      <w:r w:rsidRPr="00756509">
        <w:rPr>
          <w:rFonts w:ascii="Arial Narrow" w:hAnsi="Arial Narrow"/>
          <w:b/>
          <w:lang w:val="id-ID"/>
        </w:rPr>
        <w:t xml:space="preserve"> </w:t>
      </w:r>
      <w:commentRangeEnd w:id="3"/>
      <w:r w:rsidRPr="00756509">
        <w:rPr>
          <w:rStyle w:val="CommentReference"/>
          <w:rFonts w:ascii="Times New Roman" w:eastAsia="SimSun" w:hAnsi="Times New Roman" w:cs="Times New Roman"/>
          <w:sz w:val="22"/>
          <w:szCs w:val="22"/>
          <w:lang w:eastAsia="zh-CN"/>
        </w:rPr>
        <w:commentReference w:id="3"/>
      </w:r>
      <w:r w:rsidRPr="00756509">
        <w:rPr>
          <w:rFonts w:ascii="Arial Narrow" w:hAnsi="Arial Narrow"/>
        </w:rPr>
        <w:t xml:space="preserve">Manfaat terapi musik  pada periode pasca bedah, yaitu meningkatkan kenyamanan pasien karena relaksasi mampu menurunkan spasme otot, mengurangi kecemasan dan meningkatkan aktivitas parasimpatis </w:t>
      </w:r>
      <w:commentRangeStart w:id="4"/>
      <w:r w:rsidRPr="00756509">
        <w:rPr>
          <w:rFonts w:ascii="Arial Narrow" w:hAnsi="Arial Narrow"/>
        </w:rPr>
        <w:t>(Black &amp; Hawk, 2014).</w:t>
      </w:r>
      <w:commentRangeEnd w:id="4"/>
      <w:r w:rsidR="008C57B3" w:rsidRPr="00756509">
        <w:rPr>
          <w:rStyle w:val="CommentReference"/>
          <w:rFonts w:ascii="Times New Roman" w:eastAsia="SimSun" w:hAnsi="Times New Roman" w:cs="Times New Roman"/>
          <w:sz w:val="22"/>
          <w:szCs w:val="22"/>
          <w:lang w:eastAsia="zh-CN"/>
        </w:rPr>
        <w:commentReference w:id="4"/>
      </w:r>
      <w:r w:rsidRPr="00756509">
        <w:rPr>
          <w:rFonts w:ascii="Arial Narrow" w:hAnsi="Arial Narrow"/>
        </w:rPr>
        <w:t xml:space="preserve"> Pada keadaan rileks tubuh akan distimulasi untuk memproduksi endorfin yang bereaksi menghilangkan rasa sakit, menimbulkan rasa tenang dan pada akhirnya akan merangsang organ-organ tubuh untuk mereproduksi sel-sel yang rusak akibat pembedahan </w:t>
      </w:r>
      <w:commentRangeStart w:id="5"/>
      <w:r w:rsidRPr="00756509">
        <w:rPr>
          <w:rFonts w:ascii="Arial Narrow" w:hAnsi="Arial Narrow"/>
        </w:rPr>
        <w:t>(Smeltzer et al., 2008).</w:t>
      </w:r>
      <w:commentRangeEnd w:id="5"/>
      <w:r w:rsidR="008C57B3" w:rsidRPr="00756509">
        <w:rPr>
          <w:rStyle w:val="CommentReference"/>
          <w:rFonts w:ascii="Times New Roman" w:eastAsia="SimSun" w:hAnsi="Times New Roman" w:cs="Times New Roman"/>
          <w:sz w:val="22"/>
          <w:szCs w:val="22"/>
          <w:lang w:eastAsia="zh-CN"/>
        </w:rPr>
        <w:commentReference w:id="5"/>
      </w:r>
    </w:p>
    <w:p w:rsidR="004B4150" w:rsidRPr="00756509" w:rsidRDefault="004B4150" w:rsidP="00C3075E">
      <w:pPr>
        <w:spacing w:line="240" w:lineRule="auto"/>
        <w:ind w:firstLine="720"/>
        <w:jc w:val="both"/>
        <w:rPr>
          <w:rFonts w:ascii="Arial Narrow" w:hAnsi="Arial Narrow"/>
          <w:b/>
          <w:lang w:val="id-ID"/>
        </w:rPr>
      </w:pPr>
      <w:r w:rsidRPr="00756509">
        <w:rPr>
          <w:rFonts w:ascii="Arial Narrow" w:hAnsi="Arial Narrow"/>
        </w:rPr>
        <w:t>Berbagai jenis manajemen nyeri non farmakologi telah banyak diterapkan dalam tatanan pelayanan keperawatan. Namun, penggunaan manajemen nyeri non farmakologi di Indonesia masih belum optimal. Teknik relaksasi yang paling sering digunakan yaitu nafas dalam dan teknik distraksi. Akan tetapi belum ada prosedur tertulis mengenai teknik relaksasi untuk mengurangi rasa nyeri pasca bedah yang ditetapkan menjadi standar pelayanan keperawatan. Di samping itu belum ada penggunaan alat audiovisual yang secara khusus disiapkan untuk mempermudah pasien memahami dan melakukan prosedur teknik relaksasi dan terapi musik dengan benar dan tepat.</w:t>
      </w:r>
    </w:p>
    <w:p w:rsidR="004B4150" w:rsidRPr="00756509" w:rsidRDefault="004B4150" w:rsidP="00C3075E">
      <w:pPr>
        <w:spacing w:line="240" w:lineRule="auto"/>
        <w:ind w:firstLine="720"/>
        <w:jc w:val="both"/>
        <w:rPr>
          <w:rFonts w:ascii="Arial Narrow" w:hAnsi="Arial Narrow"/>
          <w:lang w:val="id-ID"/>
        </w:rPr>
      </w:pPr>
      <w:r w:rsidRPr="00756509">
        <w:rPr>
          <w:rFonts w:ascii="Arial Narrow" w:hAnsi="Arial Narrow"/>
        </w:rPr>
        <w:t>Berdasarkan uraian diatas, maka peneliti ingin melihat efektifitas pemb</w:t>
      </w:r>
      <w:r w:rsidR="00C3075E" w:rsidRPr="00756509">
        <w:rPr>
          <w:rFonts w:ascii="Arial Narrow" w:hAnsi="Arial Narrow"/>
        </w:rPr>
        <w:t xml:space="preserve">erian terapi musik tradisional </w:t>
      </w:r>
      <w:r w:rsidR="00C3075E" w:rsidRPr="00756509">
        <w:rPr>
          <w:rFonts w:ascii="Arial Narrow" w:hAnsi="Arial Narrow"/>
          <w:lang w:val="id-ID"/>
        </w:rPr>
        <w:t>L</w:t>
      </w:r>
      <w:r w:rsidRPr="00756509">
        <w:rPr>
          <w:rFonts w:ascii="Arial Narrow" w:hAnsi="Arial Narrow"/>
        </w:rPr>
        <w:t>ampung terhadap respon nyeri pada pasien – pasien post operasi fraktur. Hal tersebut dikarenakan masih terdapat data bahwasanya nyeri masih dirasakan walaupun sudah diberikan terapi farmakologi.</w:t>
      </w:r>
    </w:p>
    <w:p w:rsidR="004B4150" w:rsidRPr="00756509" w:rsidRDefault="004B4150" w:rsidP="004B4150">
      <w:pPr>
        <w:spacing w:after="0" w:line="240" w:lineRule="auto"/>
        <w:ind w:firstLine="567"/>
        <w:jc w:val="both"/>
        <w:rPr>
          <w:rFonts w:ascii="Arial Narrow" w:hAnsi="Arial Narrow"/>
          <w:lang w:val="id-ID"/>
        </w:rPr>
      </w:pPr>
    </w:p>
    <w:p w:rsidR="00AC276B" w:rsidRPr="00756509" w:rsidRDefault="00AC276B" w:rsidP="00AC276B">
      <w:pPr>
        <w:spacing w:after="0" w:line="240" w:lineRule="auto"/>
        <w:ind w:firstLine="567"/>
        <w:jc w:val="both"/>
        <w:rPr>
          <w:rFonts w:ascii="Arial Narrow" w:hAnsi="Arial Narrow"/>
          <w:lang w:val="id-ID"/>
        </w:rPr>
      </w:pPr>
    </w:p>
    <w:p w:rsidR="00C3075E" w:rsidRPr="00756509" w:rsidRDefault="00C3075E" w:rsidP="00AC276B">
      <w:pPr>
        <w:spacing w:after="0" w:line="240" w:lineRule="auto"/>
        <w:ind w:firstLine="567"/>
        <w:jc w:val="both"/>
        <w:rPr>
          <w:rFonts w:ascii="Arial Narrow" w:hAnsi="Arial Narrow"/>
          <w:lang w:val="id-ID"/>
        </w:rPr>
      </w:pPr>
    </w:p>
    <w:p w:rsidR="00F66253" w:rsidRPr="00756509" w:rsidRDefault="00F66253" w:rsidP="00AC276B">
      <w:pPr>
        <w:spacing w:after="0" w:line="240" w:lineRule="auto"/>
        <w:ind w:firstLine="567"/>
        <w:jc w:val="both"/>
        <w:rPr>
          <w:rFonts w:ascii="Arial Narrow" w:hAnsi="Arial Narrow"/>
          <w:lang w:val="id-ID"/>
        </w:rPr>
      </w:pPr>
    </w:p>
    <w:p w:rsidR="00C3075E" w:rsidRPr="00756509" w:rsidRDefault="00C3075E" w:rsidP="00AC276B">
      <w:pPr>
        <w:spacing w:after="0" w:line="240" w:lineRule="auto"/>
        <w:ind w:firstLine="567"/>
        <w:jc w:val="both"/>
        <w:rPr>
          <w:rFonts w:ascii="Arial Narrow" w:hAnsi="Arial Narrow"/>
          <w:lang w:val="id-ID"/>
        </w:rPr>
      </w:pPr>
    </w:p>
    <w:p w:rsidR="00C3075E" w:rsidRPr="00756509" w:rsidRDefault="00C3075E" w:rsidP="00AC276B">
      <w:pPr>
        <w:spacing w:after="0" w:line="240" w:lineRule="auto"/>
        <w:ind w:firstLine="567"/>
        <w:jc w:val="both"/>
        <w:rPr>
          <w:rFonts w:ascii="Arial Narrow" w:hAnsi="Arial Narrow"/>
          <w:lang w:val="id-ID"/>
        </w:rPr>
      </w:pPr>
    </w:p>
    <w:p w:rsidR="00C3075E" w:rsidRPr="00756509" w:rsidRDefault="00C3075E" w:rsidP="00AC276B">
      <w:pPr>
        <w:spacing w:after="0" w:line="240" w:lineRule="auto"/>
        <w:ind w:firstLine="567"/>
        <w:jc w:val="both"/>
        <w:rPr>
          <w:rFonts w:ascii="Arial Narrow" w:hAnsi="Arial Narrow"/>
          <w:lang w:val="id-ID"/>
        </w:rPr>
      </w:pPr>
    </w:p>
    <w:p w:rsidR="0065112B" w:rsidRPr="00756509" w:rsidRDefault="0065112B" w:rsidP="00AC276B">
      <w:pPr>
        <w:pStyle w:val="ListParagraph"/>
        <w:tabs>
          <w:tab w:val="left" w:pos="1560"/>
        </w:tabs>
        <w:spacing w:after="0" w:line="240" w:lineRule="auto"/>
        <w:ind w:left="0"/>
        <w:jc w:val="both"/>
        <w:rPr>
          <w:rFonts w:ascii="Arial Narrow" w:hAnsi="Arial Narrow" w:cs="Times New Roman"/>
          <w:b/>
          <w:bCs/>
          <w:lang w:val="id-ID"/>
        </w:rPr>
      </w:pPr>
      <w:r w:rsidRPr="00756509">
        <w:rPr>
          <w:rFonts w:ascii="Arial Narrow" w:hAnsi="Arial Narrow" w:cs="Times New Roman"/>
          <w:b/>
          <w:bCs/>
          <w:lang w:val="id-ID"/>
        </w:rPr>
        <w:lastRenderedPageBreak/>
        <w:t>Hasil</w:t>
      </w:r>
    </w:p>
    <w:p w:rsidR="0065112B" w:rsidRPr="00756509" w:rsidRDefault="0065112B" w:rsidP="001D40C9">
      <w:pPr>
        <w:pStyle w:val="ListParagraph"/>
        <w:numPr>
          <w:ilvl w:val="0"/>
          <w:numId w:val="3"/>
        </w:numPr>
        <w:tabs>
          <w:tab w:val="left" w:pos="1560"/>
        </w:tabs>
        <w:spacing w:after="0" w:line="240" w:lineRule="auto"/>
        <w:ind w:left="284" w:hanging="284"/>
        <w:jc w:val="both"/>
        <w:rPr>
          <w:rFonts w:ascii="Arial Narrow" w:hAnsi="Arial Narrow" w:cs="Times New Roman"/>
          <w:b/>
          <w:lang w:val="id-ID"/>
        </w:rPr>
      </w:pPr>
      <w:r w:rsidRPr="00756509">
        <w:rPr>
          <w:rFonts w:ascii="Arial Narrow" w:hAnsi="Arial Narrow" w:cs="Times New Roman"/>
          <w:b/>
          <w:bCs/>
          <w:lang w:val="id-ID"/>
        </w:rPr>
        <w:t>Univariat</w:t>
      </w:r>
    </w:p>
    <w:p w:rsidR="00361936" w:rsidRPr="00756509" w:rsidRDefault="00C3075E" w:rsidP="001D40C9">
      <w:pPr>
        <w:pStyle w:val="ListParagraph"/>
        <w:numPr>
          <w:ilvl w:val="1"/>
          <w:numId w:val="3"/>
        </w:numPr>
        <w:spacing w:line="240" w:lineRule="auto"/>
        <w:ind w:left="567" w:hanging="283"/>
        <w:rPr>
          <w:rFonts w:ascii="Arial Narrow" w:hAnsi="Arial Narrow"/>
          <w:b/>
        </w:rPr>
      </w:pPr>
      <w:r w:rsidRPr="00756509">
        <w:rPr>
          <w:rFonts w:ascii="Arial Narrow" w:hAnsi="Arial Narrow" w:cs="Times New Roman"/>
          <w:b/>
          <w:lang w:val="id-ID"/>
        </w:rPr>
        <w:t xml:space="preserve">Pengalaman </w:t>
      </w:r>
      <w:r w:rsidR="00641982" w:rsidRPr="00756509">
        <w:rPr>
          <w:rFonts w:ascii="Arial Narrow" w:hAnsi="Arial Narrow" w:cs="Times New Roman"/>
          <w:b/>
          <w:lang w:val="id-ID"/>
        </w:rPr>
        <w:t>Terhadap Neyri</w:t>
      </w:r>
    </w:p>
    <w:p w:rsidR="00C3075E" w:rsidRPr="00756509" w:rsidRDefault="00C3075E" w:rsidP="00C3075E">
      <w:pPr>
        <w:spacing w:after="0" w:line="240" w:lineRule="auto"/>
        <w:contextualSpacing/>
        <w:jc w:val="center"/>
        <w:rPr>
          <w:rFonts w:ascii="Arial Narrow" w:hAnsi="Arial Narrow" w:cs="Times New Roman"/>
          <w:b/>
          <w:lang w:val="id-ID"/>
        </w:rPr>
      </w:pPr>
      <w:r w:rsidRPr="00756509">
        <w:rPr>
          <w:rFonts w:ascii="Arial Narrow" w:hAnsi="Arial Narrow" w:cs="Times New Roman"/>
          <w:b/>
          <w:lang w:val="it-IT"/>
        </w:rPr>
        <w:t>Tabel 1</w:t>
      </w:r>
    </w:p>
    <w:p w:rsidR="00C3075E" w:rsidRPr="00756509" w:rsidRDefault="00C3075E" w:rsidP="00C3075E">
      <w:pPr>
        <w:pStyle w:val="ListParagraph"/>
        <w:spacing w:after="0" w:line="240" w:lineRule="auto"/>
        <w:ind w:left="0"/>
        <w:jc w:val="center"/>
        <w:rPr>
          <w:rFonts w:ascii="Arial Narrow" w:hAnsi="Arial Narrow"/>
          <w:b/>
        </w:rPr>
      </w:pPr>
      <w:r w:rsidRPr="00756509">
        <w:rPr>
          <w:rFonts w:ascii="Arial Narrow" w:hAnsi="Arial Narrow"/>
          <w:b/>
        </w:rPr>
        <w:t>Distribusi Frekuensi Karakteristik Responden Berdasarkan Pengalaman Terhadap Nyeri</w:t>
      </w:r>
      <w:r w:rsidR="00641982" w:rsidRPr="00756509">
        <w:rPr>
          <w:rFonts w:ascii="Arial Narrow" w:hAnsi="Arial Narrow"/>
          <w:b/>
          <w:lang w:val="id-ID"/>
        </w:rPr>
        <w:t>, Jenis kelamin dan budaya bermusik</w:t>
      </w:r>
      <w:r w:rsidRPr="00756509">
        <w:rPr>
          <w:rFonts w:ascii="Arial Narrow" w:hAnsi="Arial Narrow"/>
          <w:b/>
        </w:rPr>
        <w:t xml:space="preserve"> Pada Kelompok Intervensi dan Kelompok Kontrol di RS</w:t>
      </w:r>
      <w:r w:rsidRPr="00756509">
        <w:rPr>
          <w:rFonts w:ascii="Arial Narrow" w:hAnsi="Arial Narrow"/>
          <w:b/>
          <w:lang w:val="id-ID"/>
        </w:rPr>
        <w:t xml:space="preserve">. Imanuel </w:t>
      </w:r>
      <w:r w:rsidRPr="00756509">
        <w:rPr>
          <w:rFonts w:ascii="Arial Narrow" w:hAnsi="Arial Narrow"/>
          <w:b/>
        </w:rPr>
        <w:t>Bandar Lampung (N = 34)</w:t>
      </w:r>
    </w:p>
    <w:tbl>
      <w:tblPr>
        <w:tblStyle w:val="TableGrid"/>
        <w:tblW w:w="8647" w:type="dxa"/>
        <w:tblInd w:w="392" w:type="dxa"/>
        <w:tblBorders>
          <w:left w:val="none" w:sz="0" w:space="0" w:color="auto"/>
          <w:right w:val="none" w:sz="0" w:space="0" w:color="auto"/>
        </w:tblBorders>
        <w:tblLayout w:type="fixed"/>
        <w:tblLook w:val="04A0"/>
      </w:tblPr>
      <w:tblGrid>
        <w:gridCol w:w="1559"/>
        <w:gridCol w:w="284"/>
        <w:gridCol w:w="567"/>
        <w:gridCol w:w="284"/>
        <w:gridCol w:w="708"/>
        <w:gridCol w:w="284"/>
        <w:gridCol w:w="141"/>
        <w:gridCol w:w="284"/>
        <w:gridCol w:w="992"/>
        <w:gridCol w:w="284"/>
        <w:gridCol w:w="283"/>
        <w:gridCol w:w="284"/>
        <w:gridCol w:w="2409"/>
        <w:gridCol w:w="284"/>
      </w:tblGrid>
      <w:tr w:rsidR="00641982" w:rsidRPr="00756509" w:rsidTr="00945956">
        <w:trPr>
          <w:gridAfter w:val="1"/>
          <w:wAfter w:w="284" w:type="dxa"/>
        </w:trPr>
        <w:tc>
          <w:tcPr>
            <w:tcW w:w="1559" w:type="dxa"/>
            <w:vMerge w:val="restart"/>
            <w:tcBorders>
              <w:right w:val="nil"/>
            </w:tcBorders>
            <w:vAlign w:val="center"/>
          </w:tcPr>
          <w:p w:rsidR="00641982" w:rsidRPr="00756509" w:rsidRDefault="00641982" w:rsidP="00641982">
            <w:pPr>
              <w:pStyle w:val="ListParagraph"/>
              <w:ind w:left="0"/>
              <w:jc w:val="center"/>
              <w:rPr>
                <w:rFonts w:ascii="Arial Narrow" w:hAnsi="Arial Narrow"/>
                <w:b/>
              </w:rPr>
            </w:pPr>
            <w:r w:rsidRPr="00756509">
              <w:rPr>
                <w:rFonts w:ascii="Arial Narrow" w:hAnsi="Arial Narrow"/>
                <w:b/>
              </w:rPr>
              <w:t>Variabel</w:t>
            </w:r>
          </w:p>
        </w:tc>
        <w:tc>
          <w:tcPr>
            <w:tcW w:w="1843" w:type="dxa"/>
            <w:gridSpan w:val="4"/>
            <w:tcBorders>
              <w:left w:val="nil"/>
              <w:right w:val="nil"/>
            </w:tcBorders>
            <w:vAlign w:val="center"/>
          </w:tcPr>
          <w:p w:rsidR="00641982" w:rsidRPr="00756509" w:rsidRDefault="00641982" w:rsidP="00641982">
            <w:pPr>
              <w:pStyle w:val="ListParagraph"/>
              <w:ind w:left="0"/>
              <w:jc w:val="center"/>
              <w:rPr>
                <w:rFonts w:ascii="Arial Narrow" w:hAnsi="Arial Narrow"/>
                <w:b/>
              </w:rPr>
            </w:pPr>
            <w:r w:rsidRPr="00756509">
              <w:rPr>
                <w:rFonts w:ascii="Arial Narrow" w:hAnsi="Arial Narrow"/>
                <w:b/>
              </w:rPr>
              <w:t>Kelompok Intervensi</w:t>
            </w:r>
          </w:p>
        </w:tc>
        <w:tc>
          <w:tcPr>
            <w:tcW w:w="1701" w:type="dxa"/>
            <w:gridSpan w:val="4"/>
            <w:tcBorders>
              <w:left w:val="nil"/>
              <w:right w:val="nil"/>
            </w:tcBorders>
            <w:vAlign w:val="center"/>
          </w:tcPr>
          <w:p w:rsidR="00641982" w:rsidRPr="00756509" w:rsidRDefault="00641982" w:rsidP="00641982">
            <w:pPr>
              <w:pStyle w:val="ListParagraph"/>
              <w:ind w:left="176" w:hanging="176"/>
              <w:jc w:val="center"/>
              <w:rPr>
                <w:rFonts w:ascii="Arial Narrow" w:hAnsi="Arial Narrow"/>
                <w:b/>
              </w:rPr>
            </w:pPr>
            <w:r w:rsidRPr="00756509">
              <w:rPr>
                <w:rFonts w:ascii="Arial Narrow" w:hAnsi="Arial Narrow"/>
                <w:b/>
              </w:rPr>
              <w:t>Kelompok Kontrol</w:t>
            </w:r>
          </w:p>
        </w:tc>
        <w:tc>
          <w:tcPr>
            <w:tcW w:w="3260" w:type="dxa"/>
            <w:gridSpan w:val="4"/>
            <w:tcBorders>
              <w:left w:val="nil"/>
            </w:tcBorders>
          </w:tcPr>
          <w:p w:rsidR="00641982" w:rsidRPr="00756509" w:rsidRDefault="00641982" w:rsidP="00641982">
            <w:pPr>
              <w:pStyle w:val="ListParagraph"/>
              <w:ind w:left="0"/>
              <w:jc w:val="center"/>
              <w:rPr>
                <w:rFonts w:ascii="Arial Narrow" w:hAnsi="Arial Narrow"/>
                <w:b/>
              </w:rPr>
            </w:pPr>
            <w:r w:rsidRPr="00756509">
              <w:rPr>
                <w:rFonts w:ascii="Arial Narrow" w:hAnsi="Arial Narrow"/>
                <w:b/>
              </w:rPr>
              <w:t>Total</w:t>
            </w:r>
          </w:p>
        </w:tc>
      </w:tr>
      <w:tr w:rsidR="00641982" w:rsidRPr="00756509" w:rsidTr="00945956">
        <w:trPr>
          <w:gridAfter w:val="1"/>
          <w:wAfter w:w="284" w:type="dxa"/>
        </w:trPr>
        <w:tc>
          <w:tcPr>
            <w:tcW w:w="1559" w:type="dxa"/>
            <w:vMerge/>
            <w:tcBorders>
              <w:right w:val="nil"/>
            </w:tcBorders>
            <w:vAlign w:val="center"/>
          </w:tcPr>
          <w:p w:rsidR="00641982" w:rsidRPr="00756509" w:rsidRDefault="00641982" w:rsidP="00641982">
            <w:pPr>
              <w:pStyle w:val="ListParagraph"/>
              <w:ind w:left="0"/>
              <w:jc w:val="center"/>
              <w:rPr>
                <w:rFonts w:ascii="Arial Narrow" w:hAnsi="Arial Narrow"/>
                <w:b/>
              </w:rPr>
            </w:pPr>
          </w:p>
        </w:tc>
        <w:tc>
          <w:tcPr>
            <w:tcW w:w="851" w:type="dxa"/>
            <w:gridSpan w:val="2"/>
            <w:tcBorders>
              <w:left w:val="nil"/>
              <w:right w:val="nil"/>
            </w:tcBorders>
            <w:vAlign w:val="center"/>
          </w:tcPr>
          <w:p w:rsidR="00641982" w:rsidRPr="00756509" w:rsidRDefault="00641982" w:rsidP="00641982">
            <w:pPr>
              <w:pStyle w:val="ListParagraph"/>
              <w:ind w:left="0" w:hanging="108"/>
              <w:jc w:val="center"/>
              <w:rPr>
                <w:rFonts w:ascii="Arial Narrow" w:hAnsi="Arial Narrow"/>
                <w:b/>
              </w:rPr>
            </w:pPr>
            <w:r w:rsidRPr="00756509">
              <w:rPr>
                <w:rFonts w:ascii="Arial Narrow" w:hAnsi="Arial Narrow"/>
                <w:b/>
              </w:rPr>
              <w:t>N</w:t>
            </w:r>
          </w:p>
        </w:tc>
        <w:tc>
          <w:tcPr>
            <w:tcW w:w="992" w:type="dxa"/>
            <w:gridSpan w:val="2"/>
            <w:tcBorders>
              <w:left w:val="nil"/>
              <w:right w:val="nil"/>
            </w:tcBorders>
            <w:vAlign w:val="center"/>
          </w:tcPr>
          <w:p w:rsidR="00641982" w:rsidRPr="00756509" w:rsidRDefault="00641982" w:rsidP="00641982">
            <w:pPr>
              <w:pStyle w:val="ListParagraph"/>
              <w:ind w:left="0"/>
              <w:jc w:val="center"/>
              <w:rPr>
                <w:rFonts w:ascii="Arial Narrow" w:hAnsi="Arial Narrow"/>
                <w:b/>
              </w:rPr>
            </w:pPr>
            <w:r w:rsidRPr="00756509">
              <w:rPr>
                <w:rFonts w:ascii="Arial Narrow" w:hAnsi="Arial Narrow"/>
                <w:b/>
              </w:rPr>
              <w:t>%</w:t>
            </w:r>
          </w:p>
        </w:tc>
        <w:tc>
          <w:tcPr>
            <w:tcW w:w="425" w:type="dxa"/>
            <w:gridSpan w:val="2"/>
            <w:tcBorders>
              <w:left w:val="nil"/>
              <w:right w:val="nil"/>
            </w:tcBorders>
            <w:vAlign w:val="center"/>
          </w:tcPr>
          <w:p w:rsidR="00641982" w:rsidRPr="00756509" w:rsidRDefault="00641982" w:rsidP="00641982">
            <w:pPr>
              <w:pStyle w:val="ListParagraph"/>
              <w:ind w:left="0"/>
              <w:jc w:val="center"/>
              <w:rPr>
                <w:rFonts w:ascii="Arial Narrow" w:hAnsi="Arial Narrow"/>
                <w:b/>
              </w:rPr>
            </w:pPr>
            <w:r w:rsidRPr="00756509">
              <w:rPr>
                <w:rFonts w:ascii="Arial Narrow" w:hAnsi="Arial Narrow"/>
                <w:b/>
              </w:rPr>
              <w:t>N</w:t>
            </w:r>
          </w:p>
        </w:tc>
        <w:tc>
          <w:tcPr>
            <w:tcW w:w="1276" w:type="dxa"/>
            <w:gridSpan w:val="2"/>
            <w:tcBorders>
              <w:left w:val="nil"/>
              <w:right w:val="nil"/>
            </w:tcBorders>
            <w:vAlign w:val="center"/>
          </w:tcPr>
          <w:p w:rsidR="00641982" w:rsidRPr="00756509" w:rsidRDefault="00641982" w:rsidP="00641982">
            <w:pPr>
              <w:pStyle w:val="ListParagraph"/>
              <w:ind w:left="0"/>
              <w:jc w:val="center"/>
              <w:rPr>
                <w:rFonts w:ascii="Arial Narrow" w:hAnsi="Arial Narrow"/>
                <w:b/>
              </w:rPr>
            </w:pPr>
            <w:r w:rsidRPr="00756509">
              <w:rPr>
                <w:rFonts w:ascii="Arial Narrow" w:hAnsi="Arial Narrow"/>
                <w:b/>
              </w:rPr>
              <w:t>%</w:t>
            </w:r>
          </w:p>
        </w:tc>
        <w:tc>
          <w:tcPr>
            <w:tcW w:w="567" w:type="dxa"/>
            <w:gridSpan w:val="2"/>
            <w:tcBorders>
              <w:left w:val="nil"/>
              <w:right w:val="nil"/>
            </w:tcBorders>
            <w:vAlign w:val="center"/>
          </w:tcPr>
          <w:p w:rsidR="00641982" w:rsidRPr="00756509" w:rsidRDefault="00641982" w:rsidP="00641982">
            <w:pPr>
              <w:pStyle w:val="ListParagraph"/>
              <w:ind w:left="0"/>
              <w:jc w:val="center"/>
              <w:rPr>
                <w:rFonts w:ascii="Arial Narrow" w:hAnsi="Arial Narrow"/>
                <w:b/>
              </w:rPr>
            </w:pPr>
            <w:r w:rsidRPr="00756509">
              <w:rPr>
                <w:rFonts w:ascii="Arial Narrow" w:hAnsi="Arial Narrow"/>
                <w:b/>
              </w:rPr>
              <w:t>N</w:t>
            </w:r>
          </w:p>
        </w:tc>
        <w:tc>
          <w:tcPr>
            <w:tcW w:w="2693" w:type="dxa"/>
            <w:gridSpan w:val="2"/>
            <w:tcBorders>
              <w:left w:val="nil"/>
            </w:tcBorders>
            <w:vAlign w:val="center"/>
          </w:tcPr>
          <w:p w:rsidR="00641982" w:rsidRPr="00756509" w:rsidRDefault="00641982" w:rsidP="00641982">
            <w:pPr>
              <w:pStyle w:val="ListParagraph"/>
              <w:ind w:left="0"/>
              <w:jc w:val="center"/>
              <w:rPr>
                <w:rFonts w:ascii="Arial Narrow" w:hAnsi="Arial Narrow"/>
                <w:b/>
              </w:rPr>
            </w:pPr>
            <w:r w:rsidRPr="00756509">
              <w:rPr>
                <w:rFonts w:ascii="Arial Narrow" w:hAnsi="Arial Narrow"/>
                <w:b/>
              </w:rPr>
              <w:t>%</w:t>
            </w:r>
          </w:p>
        </w:tc>
      </w:tr>
      <w:tr w:rsidR="00641982" w:rsidRPr="00756509" w:rsidTr="00945956">
        <w:tc>
          <w:tcPr>
            <w:tcW w:w="1843" w:type="dxa"/>
            <w:gridSpan w:val="2"/>
            <w:tcBorders>
              <w:bottom w:val="nil"/>
              <w:right w:val="nil"/>
            </w:tcBorders>
          </w:tcPr>
          <w:p w:rsidR="00641982" w:rsidRPr="00756509" w:rsidRDefault="00641982" w:rsidP="00641982">
            <w:pPr>
              <w:pStyle w:val="ListParagraph"/>
              <w:ind w:left="0"/>
              <w:jc w:val="both"/>
              <w:rPr>
                <w:rFonts w:ascii="Arial Narrow" w:hAnsi="Arial Narrow"/>
                <w:b/>
              </w:rPr>
            </w:pPr>
            <w:r w:rsidRPr="00756509">
              <w:rPr>
                <w:rFonts w:ascii="Arial Narrow" w:hAnsi="Arial Narrow"/>
                <w:b/>
              </w:rPr>
              <w:t xml:space="preserve">Pengalaman Terhadap Nyeri </w:t>
            </w:r>
          </w:p>
        </w:tc>
        <w:tc>
          <w:tcPr>
            <w:tcW w:w="851"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b/>
              </w:rPr>
            </w:pPr>
          </w:p>
        </w:tc>
        <w:tc>
          <w:tcPr>
            <w:tcW w:w="992"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b/>
              </w:rPr>
            </w:pPr>
          </w:p>
        </w:tc>
        <w:tc>
          <w:tcPr>
            <w:tcW w:w="425"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b/>
              </w:rPr>
            </w:pPr>
          </w:p>
        </w:tc>
        <w:tc>
          <w:tcPr>
            <w:tcW w:w="1276"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b/>
              </w:rPr>
            </w:pPr>
          </w:p>
        </w:tc>
        <w:tc>
          <w:tcPr>
            <w:tcW w:w="567"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b/>
              </w:rPr>
            </w:pPr>
          </w:p>
        </w:tc>
        <w:tc>
          <w:tcPr>
            <w:tcW w:w="2693" w:type="dxa"/>
            <w:gridSpan w:val="2"/>
            <w:tcBorders>
              <w:left w:val="nil"/>
              <w:bottom w:val="nil"/>
            </w:tcBorders>
          </w:tcPr>
          <w:p w:rsidR="00641982" w:rsidRPr="00756509" w:rsidRDefault="00641982" w:rsidP="00641982">
            <w:pPr>
              <w:pStyle w:val="ListParagraph"/>
              <w:ind w:left="0"/>
              <w:jc w:val="center"/>
              <w:rPr>
                <w:rFonts w:ascii="Arial Narrow" w:hAnsi="Arial Narrow"/>
                <w:b/>
              </w:rPr>
            </w:pPr>
          </w:p>
        </w:tc>
      </w:tr>
      <w:tr w:rsidR="00641982" w:rsidRPr="00756509" w:rsidTr="00945956">
        <w:tc>
          <w:tcPr>
            <w:tcW w:w="1843" w:type="dxa"/>
            <w:gridSpan w:val="2"/>
            <w:tcBorders>
              <w:top w:val="nil"/>
              <w:bottom w:val="nil"/>
              <w:right w:val="nil"/>
            </w:tcBorders>
          </w:tcPr>
          <w:p w:rsidR="00641982" w:rsidRPr="00756509" w:rsidRDefault="00641982" w:rsidP="00641982">
            <w:pPr>
              <w:pStyle w:val="ListParagraph"/>
              <w:ind w:left="0"/>
              <w:jc w:val="both"/>
              <w:rPr>
                <w:rFonts w:ascii="Arial Narrow" w:hAnsi="Arial Narrow"/>
              </w:rPr>
            </w:pPr>
            <w:r w:rsidRPr="00756509">
              <w:rPr>
                <w:rFonts w:ascii="Arial Narrow" w:hAnsi="Arial Narrow"/>
              </w:rPr>
              <w:t>Ditoleransi</w:t>
            </w:r>
          </w:p>
        </w:tc>
        <w:tc>
          <w:tcPr>
            <w:tcW w:w="851"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7</w:t>
            </w:r>
          </w:p>
        </w:tc>
        <w:tc>
          <w:tcPr>
            <w:tcW w:w="992"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41,2</w:t>
            </w:r>
          </w:p>
        </w:tc>
        <w:tc>
          <w:tcPr>
            <w:tcW w:w="425"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7</w:t>
            </w:r>
          </w:p>
        </w:tc>
        <w:tc>
          <w:tcPr>
            <w:tcW w:w="1276"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41,2</w:t>
            </w:r>
          </w:p>
        </w:tc>
        <w:tc>
          <w:tcPr>
            <w:tcW w:w="567"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14</w:t>
            </w:r>
          </w:p>
        </w:tc>
        <w:tc>
          <w:tcPr>
            <w:tcW w:w="2693" w:type="dxa"/>
            <w:gridSpan w:val="2"/>
            <w:tcBorders>
              <w:top w:val="nil"/>
              <w:left w:val="nil"/>
              <w:bottom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41,2</w:t>
            </w:r>
          </w:p>
        </w:tc>
      </w:tr>
      <w:tr w:rsidR="00641982" w:rsidRPr="00756509" w:rsidTr="00945956">
        <w:tc>
          <w:tcPr>
            <w:tcW w:w="1843" w:type="dxa"/>
            <w:gridSpan w:val="2"/>
            <w:tcBorders>
              <w:top w:val="nil"/>
              <w:right w:val="nil"/>
            </w:tcBorders>
          </w:tcPr>
          <w:p w:rsidR="00641982" w:rsidRPr="00756509" w:rsidRDefault="00641982" w:rsidP="00641982">
            <w:pPr>
              <w:pStyle w:val="ListParagraph"/>
              <w:ind w:left="0"/>
              <w:jc w:val="both"/>
              <w:rPr>
                <w:rFonts w:ascii="Arial Narrow" w:hAnsi="Arial Narrow"/>
              </w:rPr>
            </w:pPr>
            <w:r w:rsidRPr="00756509">
              <w:rPr>
                <w:rFonts w:ascii="Arial Narrow" w:hAnsi="Arial Narrow"/>
              </w:rPr>
              <w:t>Tidak Ditoleransi</w:t>
            </w:r>
          </w:p>
        </w:tc>
        <w:tc>
          <w:tcPr>
            <w:tcW w:w="851"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10</w:t>
            </w:r>
          </w:p>
        </w:tc>
        <w:tc>
          <w:tcPr>
            <w:tcW w:w="992"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58,8</w:t>
            </w:r>
          </w:p>
        </w:tc>
        <w:tc>
          <w:tcPr>
            <w:tcW w:w="425"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10</w:t>
            </w:r>
          </w:p>
        </w:tc>
        <w:tc>
          <w:tcPr>
            <w:tcW w:w="1276"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58,8</w:t>
            </w:r>
          </w:p>
        </w:tc>
        <w:tc>
          <w:tcPr>
            <w:tcW w:w="567"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20</w:t>
            </w:r>
          </w:p>
        </w:tc>
        <w:tc>
          <w:tcPr>
            <w:tcW w:w="2693" w:type="dxa"/>
            <w:gridSpan w:val="2"/>
            <w:tcBorders>
              <w:top w:val="nil"/>
              <w:lef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58,8</w:t>
            </w:r>
          </w:p>
        </w:tc>
      </w:tr>
      <w:tr w:rsidR="00641982" w:rsidRPr="00756509" w:rsidTr="00945956">
        <w:tc>
          <w:tcPr>
            <w:tcW w:w="1843" w:type="dxa"/>
            <w:gridSpan w:val="2"/>
            <w:tcBorders>
              <w:bottom w:val="nil"/>
              <w:right w:val="nil"/>
            </w:tcBorders>
          </w:tcPr>
          <w:p w:rsidR="00641982" w:rsidRPr="00756509" w:rsidRDefault="00641982" w:rsidP="00641982">
            <w:pPr>
              <w:pStyle w:val="ListParagraph"/>
              <w:ind w:left="0"/>
              <w:jc w:val="both"/>
              <w:rPr>
                <w:rFonts w:ascii="Arial Narrow" w:hAnsi="Arial Narrow"/>
                <w:b/>
              </w:rPr>
            </w:pPr>
            <w:r w:rsidRPr="00756509">
              <w:rPr>
                <w:rFonts w:ascii="Arial Narrow" w:hAnsi="Arial Narrow"/>
                <w:b/>
              </w:rPr>
              <w:t>Jenis Kelamin</w:t>
            </w:r>
          </w:p>
        </w:tc>
        <w:tc>
          <w:tcPr>
            <w:tcW w:w="851"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992"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425"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1276"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567"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2693" w:type="dxa"/>
            <w:gridSpan w:val="2"/>
            <w:tcBorders>
              <w:left w:val="nil"/>
              <w:bottom w:val="nil"/>
            </w:tcBorders>
          </w:tcPr>
          <w:p w:rsidR="00641982" w:rsidRPr="00756509" w:rsidRDefault="00641982" w:rsidP="00641982">
            <w:pPr>
              <w:pStyle w:val="ListParagraph"/>
              <w:ind w:left="0"/>
              <w:jc w:val="center"/>
              <w:rPr>
                <w:rFonts w:ascii="Arial Narrow" w:hAnsi="Arial Narrow"/>
              </w:rPr>
            </w:pPr>
          </w:p>
        </w:tc>
      </w:tr>
      <w:tr w:rsidR="00641982" w:rsidRPr="00756509" w:rsidTr="00945956">
        <w:tc>
          <w:tcPr>
            <w:tcW w:w="1843" w:type="dxa"/>
            <w:gridSpan w:val="2"/>
            <w:tcBorders>
              <w:top w:val="nil"/>
              <w:bottom w:val="nil"/>
              <w:right w:val="nil"/>
            </w:tcBorders>
          </w:tcPr>
          <w:p w:rsidR="00641982" w:rsidRPr="00756509" w:rsidRDefault="00641982" w:rsidP="00641982">
            <w:pPr>
              <w:pStyle w:val="ListParagraph"/>
              <w:ind w:left="0"/>
              <w:jc w:val="both"/>
              <w:rPr>
                <w:rFonts w:ascii="Arial Narrow" w:hAnsi="Arial Narrow"/>
              </w:rPr>
            </w:pPr>
            <w:r w:rsidRPr="00756509">
              <w:rPr>
                <w:rFonts w:ascii="Arial Narrow" w:hAnsi="Arial Narrow"/>
              </w:rPr>
              <w:t>Laki – Laki</w:t>
            </w:r>
          </w:p>
        </w:tc>
        <w:tc>
          <w:tcPr>
            <w:tcW w:w="851"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12</w:t>
            </w:r>
          </w:p>
        </w:tc>
        <w:tc>
          <w:tcPr>
            <w:tcW w:w="992"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70,6</w:t>
            </w:r>
          </w:p>
        </w:tc>
        <w:tc>
          <w:tcPr>
            <w:tcW w:w="425"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10</w:t>
            </w:r>
          </w:p>
        </w:tc>
        <w:tc>
          <w:tcPr>
            <w:tcW w:w="1276"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58,8</w:t>
            </w:r>
          </w:p>
        </w:tc>
        <w:tc>
          <w:tcPr>
            <w:tcW w:w="567"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22</w:t>
            </w:r>
          </w:p>
        </w:tc>
        <w:tc>
          <w:tcPr>
            <w:tcW w:w="2693" w:type="dxa"/>
            <w:gridSpan w:val="2"/>
            <w:tcBorders>
              <w:top w:val="nil"/>
              <w:left w:val="nil"/>
              <w:bottom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64,7</w:t>
            </w:r>
          </w:p>
        </w:tc>
      </w:tr>
      <w:tr w:rsidR="00641982" w:rsidRPr="00756509" w:rsidTr="00945956">
        <w:tc>
          <w:tcPr>
            <w:tcW w:w="1843" w:type="dxa"/>
            <w:gridSpan w:val="2"/>
            <w:tcBorders>
              <w:top w:val="nil"/>
              <w:right w:val="nil"/>
            </w:tcBorders>
          </w:tcPr>
          <w:p w:rsidR="00641982" w:rsidRPr="00756509" w:rsidRDefault="00641982" w:rsidP="00641982">
            <w:pPr>
              <w:pStyle w:val="ListParagraph"/>
              <w:ind w:left="0"/>
              <w:jc w:val="both"/>
              <w:rPr>
                <w:rFonts w:ascii="Arial Narrow" w:hAnsi="Arial Narrow"/>
              </w:rPr>
            </w:pPr>
            <w:r w:rsidRPr="00756509">
              <w:rPr>
                <w:rFonts w:ascii="Arial Narrow" w:hAnsi="Arial Narrow"/>
              </w:rPr>
              <w:t>Perempuan</w:t>
            </w:r>
          </w:p>
        </w:tc>
        <w:tc>
          <w:tcPr>
            <w:tcW w:w="851"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5</w:t>
            </w:r>
          </w:p>
        </w:tc>
        <w:tc>
          <w:tcPr>
            <w:tcW w:w="992"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29,4</w:t>
            </w:r>
          </w:p>
        </w:tc>
        <w:tc>
          <w:tcPr>
            <w:tcW w:w="425"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7</w:t>
            </w:r>
          </w:p>
        </w:tc>
        <w:tc>
          <w:tcPr>
            <w:tcW w:w="1276"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41,2</w:t>
            </w:r>
          </w:p>
        </w:tc>
        <w:tc>
          <w:tcPr>
            <w:tcW w:w="567"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12</w:t>
            </w:r>
          </w:p>
        </w:tc>
        <w:tc>
          <w:tcPr>
            <w:tcW w:w="2693" w:type="dxa"/>
            <w:gridSpan w:val="2"/>
            <w:tcBorders>
              <w:top w:val="nil"/>
              <w:lef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35,3</w:t>
            </w:r>
          </w:p>
        </w:tc>
      </w:tr>
      <w:tr w:rsidR="00641982" w:rsidRPr="00756509" w:rsidTr="00945956">
        <w:tc>
          <w:tcPr>
            <w:tcW w:w="1843" w:type="dxa"/>
            <w:gridSpan w:val="2"/>
            <w:tcBorders>
              <w:bottom w:val="nil"/>
              <w:right w:val="nil"/>
            </w:tcBorders>
          </w:tcPr>
          <w:p w:rsidR="00641982" w:rsidRPr="00756509" w:rsidRDefault="00641982" w:rsidP="00641982">
            <w:pPr>
              <w:pStyle w:val="ListParagraph"/>
              <w:ind w:left="0"/>
              <w:jc w:val="both"/>
              <w:rPr>
                <w:rFonts w:ascii="Arial Narrow" w:hAnsi="Arial Narrow"/>
                <w:b/>
              </w:rPr>
            </w:pPr>
            <w:r w:rsidRPr="00756509">
              <w:rPr>
                <w:rFonts w:ascii="Arial Narrow" w:hAnsi="Arial Narrow"/>
                <w:b/>
              </w:rPr>
              <w:t>Budaya Bermusik</w:t>
            </w:r>
          </w:p>
        </w:tc>
        <w:tc>
          <w:tcPr>
            <w:tcW w:w="851"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992"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425"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1276"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567" w:type="dxa"/>
            <w:gridSpan w:val="2"/>
            <w:tcBorders>
              <w:left w:val="nil"/>
              <w:bottom w:val="nil"/>
              <w:right w:val="nil"/>
            </w:tcBorders>
          </w:tcPr>
          <w:p w:rsidR="00641982" w:rsidRPr="00756509" w:rsidRDefault="00641982" w:rsidP="00641982">
            <w:pPr>
              <w:pStyle w:val="ListParagraph"/>
              <w:ind w:left="0"/>
              <w:jc w:val="center"/>
              <w:rPr>
                <w:rFonts w:ascii="Arial Narrow" w:hAnsi="Arial Narrow"/>
              </w:rPr>
            </w:pPr>
          </w:p>
        </w:tc>
        <w:tc>
          <w:tcPr>
            <w:tcW w:w="2693" w:type="dxa"/>
            <w:gridSpan w:val="2"/>
            <w:tcBorders>
              <w:left w:val="nil"/>
              <w:bottom w:val="nil"/>
            </w:tcBorders>
          </w:tcPr>
          <w:p w:rsidR="00641982" w:rsidRPr="00756509" w:rsidRDefault="00641982" w:rsidP="00641982">
            <w:pPr>
              <w:pStyle w:val="ListParagraph"/>
              <w:ind w:left="0"/>
              <w:jc w:val="center"/>
              <w:rPr>
                <w:rFonts w:ascii="Arial Narrow" w:hAnsi="Arial Narrow"/>
              </w:rPr>
            </w:pPr>
          </w:p>
        </w:tc>
      </w:tr>
      <w:tr w:rsidR="00641982" w:rsidRPr="00756509" w:rsidTr="00945956">
        <w:tc>
          <w:tcPr>
            <w:tcW w:w="1843" w:type="dxa"/>
            <w:gridSpan w:val="2"/>
            <w:tcBorders>
              <w:top w:val="nil"/>
              <w:bottom w:val="nil"/>
              <w:right w:val="nil"/>
            </w:tcBorders>
          </w:tcPr>
          <w:p w:rsidR="00641982" w:rsidRPr="00756509" w:rsidRDefault="00641982" w:rsidP="00641982">
            <w:pPr>
              <w:pStyle w:val="ListParagraph"/>
              <w:ind w:left="0"/>
              <w:jc w:val="both"/>
              <w:rPr>
                <w:rFonts w:ascii="Arial Narrow" w:hAnsi="Arial Narrow"/>
              </w:rPr>
            </w:pPr>
            <w:r w:rsidRPr="00756509">
              <w:rPr>
                <w:rFonts w:ascii="Arial Narrow" w:hAnsi="Arial Narrow"/>
              </w:rPr>
              <w:t>Musik Mayor</w:t>
            </w:r>
          </w:p>
        </w:tc>
        <w:tc>
          <w:tcPr>
            <w:tcW w:w="851"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6</w:t>
            </w:r>
          </w:p>
        </w:tc>
        <w:tc>
          <w:tcPr>
            <w:tcW w:w="992"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35,3</w:t>
            </w:r>
          </w:p>
        </w:tc>
        <w:tc>
          <w:tcPr>
            <w:tcW w:w="425"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9</w:t>
            </w:r>
          </w:p>
        </w:tc>
        <w:tc>
          <w:tcPr>
            <w:tcW w:w="1276"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52,9</w:t>
            </w:r>
          </w:p>
        </w:tc>
        <w:tc>
          <w:tcPr>
            <w:tcW w:w="567" w:type="dxa"/>
            <w:gridSpan w:val="2"/>
            <w:tcBorders>
              <w:top w:val="nil"/>
              <w:left w:val="nil"/>
              <w:bottom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15</w:t>
            </w:r>
          </w:p>
        </w:tc>
        <w:tc>
          <w:tcPr>
            <w:tcW w:w="2693" w:type="dxa"/>
            <w:gridSpan w:val="2"/>
            <w:tcBorders>
              <w:top w:val="nil"/>
              <w:left w:val="nil"/>
              <w:bottom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44,1</w:t>
            </w:r>
          </w:p>
        </w:tc>
      </w:tr>
      <w:tr w:rsidR="00641982" w:rsidRPr="00756509" w:rsidTr="00945956">
        <w:tc>
          <w:tcPr>
            <w:tcW w:w="1843" w:type="dxa"/>
            <w:gridSpan w:val="2"/>
            <w:tcBorders>
              <w:top w:val="nil"/>
              <w:right w:val="nil"/>
            </w:tcBorders>
          </w:tcPr>
          <w:p w:rsidR="00641982" w:rsidRPr="00756509" w:rsidRDefault="00641982" w:rsidP="00641982">
            <w:pPr>
              <w:pStyle w:val="ListParagraph"/>
              <w:ind w:left="0"/>
              <w:jc w:val="both"/>
              <w:rPr>
                <w:rFonts w:ascii="Arial Narrow" w:hAnsi="Arial Narrow"/>
              </w:rPr>
            </w:pPr>
            <w:r w:rsidRPr="00756509">
              <w:rPr>
                <w:rFonts w:ascii="Arial Narrow" w:hAnsi="Arial Narrow"/>
              </w:rPr>
              <w:t>Musik Minor</w:t>
            </w:r>
          </w:p>
        </w:tc>
        <w:tc>
          <w:tcPr>
            <w:tcW w:w="851"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11</w:t>
            </w:r>
          </w:p>
        </w:tc>
        <w:tc>
          <w:tcPr>
            <w:tcW w:w="992"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64,7</w:t>
            </w:r>
          </w:p>
        </w:tc>
        <w:tc>
          <w:tcPr>
            <w:tcW w:w="425"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8</w:t>
            </w:r>
          </w:p>
        </w:tc>
        <w:tc>
          <w:tcPr>
            <w:tcW w:w="1276"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47,1</w:t>
            </w:r>
          </w:p>
        </w:tc>
        <w:tc>
          <w:tcPr>
            <w:tcW w:w="567" w:type="dxa"/>
            <w:gridSpan w:val="2"/>
            <w:tcBorders>
              <w:top w:val="nil"/>
              <w:left w:val="nil"/>
              <w:righ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19</w:t>
            </w:r>
          </w:p>
        </w:tc>
        <w:tc>
          <w:tcPr>
            <w:tcW w:w="2693" w:type="dxa"/>
            <w:gridSpan w:val="2"/>
            <w:tcBorders>
              <w:top w:val="nil"/>
              <w:left w:val="nil"/>
            </w:tcBorders>
          </w:tcPr>
          <w:p w:rsidR="00641982" w:rsidRPr="00756509" w:rsidRDefault="00641982" w:rsidP="00641982">
            <w:pPr>
              <w:pStyle w:val="ListParagraph"/>
              <w:ind w:left="0"/>
              <w:jc w:val="center"/>
              <w:rPr>
                <w:rFonts w:ascii="Arial Narrow" w:hAnsi="Arial Narrow"/>
              </w:rPr>
            </w:pPr>
            <w:r w:rsidRPr="00756509">
              <w:rPr>
                <w:rFonts w:ascii="Arial Narrow" w:hAnsi="Arial Narrow"/>
              </w:rPr>
              <w:t>55,9</w:t>
            </w:r>
          </w:p>
        </w:tc>
      </w:tr>
    </w:tbl>
    <w:p w:rsidR="00641982" w:rsidRPr="00756509" w:rsidRDefault="00641982" w:rsidP="00DB4CA3">
      <w:pPr>
        <w:spacing w:after="0" w:line="240" w:lineRule="auto"/>
        <w:ind w:left="284" w:firstLine="360"/>
        <w:jc w:val="both"/>
        <w:rPr>
          <w:rFonts w:ascii="Arial Narrow" w:hAnsi="Arial Narrow"/>
          <w:lang w:val="id-ID"/>
        </w:rPr>
      </w:pPr>
      <w:r w:rsidRPr="00756509">
        <w:rPr>
          <w:rFonts w:ascii="Arial Narrow" w:hAnsi="Arial Narrow"/>
        </w:rPr>
        <w:t>Berdasarkan tabel 1 dapat digambarkan bahwa distribusi pengalaman terhadap nyeri responden pada kelompok intervensi ataupun kontrol yaitu sebagian besar pengalaman terhadap nyeri tidak dapat ditoleransi yaitu sebanyak 20 orang (58,8%). Sedangkan untuk jenis kelamin sebagian besar yaitu laki – laki  sebanyak 22 orang (64,7%) dan budaya bermusik responden sebagian besar adalah menyukai jenis musik minor sebanyak 19 orang (55,9%).</w:t>
      </w:r>
    </w:p>
    <w:p w:rsidR="00641982" w:rsidRPr="00756509" w:rsidRDefault="00641982" w:rsidP="00AC276B">
      <w:pPr>
        <w:pStyle w:val="ListParagraph"/>
        <w:spacing w:after="0" w:line="240" w:lineRule="auto"/>
        <w:ind w:left="786"/>
        <w:jc w:val="both"/>
        <w:rPr>
          <w:rFonts w:ascii="Arial Narrow" w:hAnsi="Arial Narrow"/>
          <w:lang w:val="id-ID"/>
        </w:rPr>
      </w:pPr>
    </w:p>
    <w:p w:rsidR="0065112B" w:rsidRPr="00756509" w:rsidRDefault="00641982" w:rsidP="00AC276B">
      <w:pPr>
        <w:pStyle w:val="ListParagraph"/>
        <w:numPr>
          <w:ilvl w:val="1"/>
          <w:numId w:val="3"/>
        </w:numPr>
        <w:spacing w:line="240" w:lineRule="auto"/>
        <w:rPr>
          <w:rFonts w:ascii="Arial Narrow" w:hAnsi="Arial Narrow" w:cs="Times New Roman"/>
          <w:b/>
        </w:rPr>
      </w:pPr>
      <w:r w:rsidRPr="00756509">
        <w:rPr>
          <w:rFonts w:ascii="Arial Narrow" w:hAnsi="Arial Narrow" w:cs="Times New Roman"/>
          <w:b/>
          <w:lang w:val="id-ID"/>
        </w:rPr>
        <w:t>Rerata Nyeri Sebelum</w:t>
      </w:r>
      <w:r w:rsidR="001D40C9" w:rsidRPr="00756509">
        <w:rPr>
          <w:rFonts w:ascii="Arial Narrow" w:hAnsi="Arial Narrow" w:cs="Times New Roman"/>
          <w:b/>
          <w:lang w:val="id-ID"/>
        </w:rPr>
        <w:t xml:space="preserve"> </w:t>
      </w:r>
      <w:r w:rsidR="00945956" w:rsidRPr="00756509">
        <w:rPr>
          <w:rFonts w:ascii="Arial Narrow" w:hAnsi="Arial Narrow"/>
          <w:b/>
        </w:rPr>
        <w:t>Terapi Musik</w:t>
      </w:r>
    </w:p>
    <w:p w:rsidR="00361936" w:rsidRPr="00756509" w:rsidRDefault="00093161" w:rsidP="00AC276B">
      <w:pPr>
        <w:spacing w:after="0" w:line="240" w:lineRule="auto"/>
        <w:jc w:val="center"/>
        <w:rPr>
          <w:rFonts w:ascii="Arial Narrow" w:hAnsi="Arial Narrow"/>
          <w:b/>
          <w:lang w:val="id-ID"/>
        </w:rPr>
      </w:pPr>
      <w:r w:rsidRPr="00756509">
        <w:rPr>
          <w:rFonts w:ascii="Arial Narrow" w:hAnsi="Arial Narrow"/>
          <w:b/>
        </w:rPr>
        <w:t>Tabel 2</w:t>
      </w:r>
    </w:p>
    <w:p w:rsidR="00945956" w:rsidRPr="00756509" w:rsidRDefault="009E6B9A" w:rsidP="009E6B9A">
      <w:pPr>
        <w:pStyle w:val="ListParagraph"/>
        <w:spacing w:after="0" w:line="240" w:lineRule="auto"/>
        <w:ind w:left="0"/>
        <w:jc w:val="center"/>
        <w:rPr>
          <w:rFonts w:ascii="Arial Narrow" w:hAnsi="Arial Narrow"/>
          <w:b/>
          <w:lang w:val="id-ID"/>
        </w:rPr>
      </w:pPr>
      <w:r w:rsidRPr="00756509">
        <w:rPr>
          <w:rFonts w:ascii="Arial Narrow" w:hAnsi="Arial Narrow"/>
          <w:b/>
        </w:rPr>
        <w:t xml:space="preserve">Distribusi Frekuensi Rerata Respon Nyeri Sebelum </w:t>
      </w:r>
      <w:r w:rsidRPr="00756509">
        <w:rPr>
          <w:rFonts w:ascii="Arial Narrow" w:hAnsi="Arial Narrow"/>
          <w:b/>
          <w:lang w:val="id-ID"/>
        </w:rPr>
        <w:t xml:space="preserve"> </w:t>
      </w:r>
      <w:r w:rsidRPr="00756509">
        <w:rPr>
          <w:rFonts w:ascii="Arial Narrow" w:hAnsi="Arial Narrow"/>
          <w:b/>
        </w:rPr>
        <w:t xml:space="preserve">Dilakukan </w:t>
      </w:r>
      <w:r w:rsidR="00945956" w:rsidRPr="00756509">
        <w:rPr>
          <w:rFonts w:ascii="Arial Narrow" w:hAnsi="Arial Narrow"/>
          <w:b/>
        </w:rPr>
        <w:t xml:space="preserve">Terapi Musik </w:t>
      </w:r>
      <w:r w:rsidRPr="00756509">
        <w:rPr>
          <w:rFonts w:ascii="Arial Narrow" w:hAnsi="Arial Narrow"/>
          <w:b/>
        </w:rPr>
        <w:t xml:space="preserve">di </w:t>
      </w:r>
      <w:r w:rsidRPr="00756509">
        <w:rPr>
          <w:rFonts w:ascii="Arial Narrow" w:hAnsi="Arial Narrow"/>
          <w:b/>
          <w:lang w:val="id-ID"/>
        </w:rPr>
        <w:t xml:space="preserve">RS. Imanuel </w:t>
      </w:r>
    </w:p>
    <w:p w:rsidR="009E6B9A" w:rsidRPr="00756509" w:rsidRDefault="009E6B9A" w:rsidP="009E6B9A">
      <w:pPr>
        <w:pStyle w:val="ListParagraph"/>
        <w:spacing w:after="0" w:line="240" w:lineRule="auto"/>
        <w:ind w:left="0"/>
        <w:jc w:val="center"/>
        <w:rPr>
          <w:rFonts w:ascii="Arial Narrow" w:hAnsi="Arial Narrow"/>
          <w:b/>
          <w:lang w:val="id-ID"/>
        </w:rPr>
      </w:pPr>
      <w:r w:rsidRPr="00756509">
        <w:rPr>
          <w:rFonts w:ascii="Arial Narrow" w:hAnsi="Arial Narrow"/>
          <w:b/>
        </w:rPr>
        <w:t>Bandar Lampung</w:t>
      </w:r>
      <w:r w:rsidRPr="00756509">
        <w:rPr>
          <w:rFonts w:ascii="Arial Narrow" w:hAnsi="Arial Narrow"/>
          <w:b/>
          <w:lang w:val="id-ID"/>
        </w:rPr>
        <w:t xml:space="preserve"> </w:t>
      </w:r>
    </w:p>
    <w:p w:rsidR="009E6B9A" w:rsidRPr="00756509" w:rsidRDefault="009E6B9A" w:rsidP="00AC276B">
      <w:pPr>
        <w:spacing w:after="0" w:line="240" w:lineRule="auto"/>
        <w:jc w:val="center"/>
        <w:rPr>
          <w:rFonts w:ascii="Arial Narrow" w:hAnsi="Arial Narrow"/>
          <w:b/>
          <w:lang w:val="id-ID"/>
        </w:rPr>
      </w:pPr>
    </w:p>
    <w:tbl>
      <w:tblPr>
        <w:tblStyle w:val="TableGrid"/>
        <w:tblW w:w="8363" w:type="dxa"/>
        <w:tblInd w:w="392" w:type="dxa"/>
        <w:tblBorders>
          <w:left w:val="none" w:sz="0" w:space="0" w:color="auto"/>
          <w:bottom w:val="none" w:sz="0" w:space="0" w:color="auto"/>
          <w:right w:val="none" w:sz="0" w:space="0" w:color="auto"/>
        </w:tblBorders>
        <w:tblLayout w:type="fixed"/>
        <w:tblLook w:val="04A0"/>
      </w:tblPr>
      <w:tblGrid>
        <w:gridCol w:w="1418"/>
        <w:gridCol w:w="1417"/>
        <w:gridCol w:w="1701"/>
        <w:gridCol w:w="1843"/>
        <w:gridCol w:w="1984"/>
      </w:tblGrid>
      <w:tr w:rsidR="009E6B9A" w:rsidRPr="00756509" w:rsidTr="009E6B9A">
        <w:tc>
          <w:tcPr>
            <w:tcW w:w="1418" w:type="dxa"/>
            <w:tcBorders>
              <w:right w:val="nil"/>
            </w:tcBorders>
          </w:tcPr>
          <w:p w:rsidR="009E6B9A" w:rsidRPr="00756509" w:rsidRDefault="009E6B9A" w:rsidP="009E6B9A">
            <w:pPr>
              <w:pStyle w:val="ListParagraph"/>
              <w:ind w:left="0"/>
              <w:jc w:val="center"/>
              <w:rPr>
                <w:rFonts w:ascii="Arial Narrow" w:hAnsi="Arial Narrow"/>
                <w:b/>
              </w:rPr>
            </w:pPr>
            <w:r w:rsidRPr="00756509">
              <w:rPr>
                <w:rFonts w:ascii="Arial Narrow" w:hAnsi="Arial Narrow"/>
                <w:b/>
              </w:rPr>
              <w:t>Kelompok</w:t>
            </w:r>
          </w:p>
        </w:tc>
        <w:tc>
          <w:tcPr>
            <w:tcW w:w="1417" w:type="dxa"/>
            <w:tcBorders>
              <w:left w:val="nil"/>
              <w:right w:val="nil"/>
            </w:tcBorders>
          </w:tcPr>
          <w:p w:rsidR="009E6B9A" w:rsidRPr="00756509" w:rsidRDefault="009E6B9A" w:rsidP="009E6B9A">
            <w:pPr>
              <w:pStyle w:val="ListParagraph"/>
              <w:ind w:left="0"/>
              <w:jc w:val="center"/>
              <w:rPr>
                <w:rFonts w:ascii="Arial Narrow" w:hAnsi="Arial Narrow"/>
                <w:b/>
              </w:rPr>
            </w:pPr>
            <w:r w:rsidRPr="00756509">
              <w:rPr>
                <w:rFonts w:ascii="Arial Narrow" w:hAnsi="Arial Narrow"/>
                <w:b/>
              </w:rPr>
              <w:t>Mean</w:t>
            </w:r>
          </w:p>
        </w:tc>
        <w:tc>
          <w:tcPr>
            <w:tcW w:w="1701" w:type="dxa"/>
            <w:tcBorders>
              <w:left w:val="nil"/>
              <w:right w:val="nil"/>
            </w:tcBorders>
          </w:tcPr>
          <w:p w:rsidR="009E6B9A" w:rsidRPr="00756509" w:rsidRDefault="009E6B9A" w:rsidP="009E6B9A">
            <w:pPr>
              <w:pStyle w:val="ListParagraph"/>
              <w:ind w:left="0"/>
              <w:jc w:val="center"/>
              <w:rPr>
                <w:rFonts w:ascii="Arial Narrow" w:hAnsi="Arial Narrow"/>
                <w:b/>
              </w:rPr>
            </w:pPr>
            <w:r w:rsidRPr="00756509">
              <w:rPr>
                <w:rFonts w:ascii="Arial Narrow" w:hAnsi="Arial Narrow"/>
                <w:b/>
              </w:rPr>
              <w:t>Median</w:t>
            </w:r>
          </w:p>
        </w:tc>
        <w:tc>
          <w:tcPr>
            <w:tcW w:w="1843" w:type="dxa"/>
            <w:tcBorders>
              <w:left w:val="nil"/>
              <w:right w:val="nil"/>
            </w:tcBorders>
          </w:tcPr>
          <w:p w:rsidR="009E6B9A" w:rsidRPr="00756509" w:rsidRDefault="009E6B9A" w:rsidP="009E6B9A">
            <w:pPr>
              <w:pStyle w:val="ListParagraph"/>
              <w:ind w:left="0"/>
              <w:jc w:val="center"/>
              <w:rPr>
                <w:rFonts w:ascii="Arial Narrow" w:hAnsi="Arial Narrow"/>
                <w:b/>
              </w:rPr>
            </w:pPr>
            <w:r w:rsidRPr="00756509">
              <w:rPr>
                <w:rFonts w:ascii="Arial Narrow" w:hAnsi="Arial Narrow"/>
                <w:b/>
              </w:rPr>
              <w:t>S.D</w:t>
            </w:r>
          </w:p>
        </w:tc>
        <w:tc>
          <w:tcPr>
            <w:tcW w:w="1984" w:type="dxa"/>
            <w:tcBorders>
              <w:left w:val="nil"/>
            </w:tcBorders>
          </w:tcPr>
          <w:p w:rsidR="009E6B9A" w:rsidRPr="00756509" w:rsidRDefault="009E6B9A" w:rsidP="009E6B9A">
            <w:pPr>
              <w:pStyle w:val="ListParagraph"/>
              <w:ind w:left="0"/>
              <w:jc w:val="center"/>
              <w:rPr>
                <w:rFonts w:ascii="Arial Narrow" w:hAnsi="Arial Narrow"/>
                <w:b/>
              </w:rPr>
            </w:pPr>
            <w:r w:rsidRPr="00756509">
              <w:rPr>
                <w:rFonts w:ascii="Arial Narrow" w:hAnsi="Arial Narrow"/>
                <w:b/>
              </w:rPr>
              <w:t>Min – Max</w:t>
            </w:r>
          </w:p>
        </w:tc>
      </w:tr>
      <w:tr w:rsidR="009E6B9A" w:rsidRPr="00756509" w:rsidTr="009E6B9A">
        <w:tc>
          <w:tcPr>
            <w:tcW w:w="1418" w:type="dxa"/>
            <w:tcBorders>
              <w:bottom w:val="nil"/>
              <w:right w:val="nil"/>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b/>
              </w:rPr>
              <w:t>Intervensi</w:t>
            </w:r>
          </w:p>
        </w:tc>
        <w:tc>
          <w:tcPr>
            <w:tcW w:w="1417" w:type="dxa"/>
            <w:tcBorders>
              <w:left w:val="nil"/>
              <w:bottom w:val="nil"/>
              <w:right w:val="nil"/>
            </w:tcBorders>
          </w:tcPr>
          <w:p w:rsidR="009E6B9A" w:rsidRPr="00756509" w:rsidRDefault="009E6B9A" w:rsidP="009E6B9A">
            <w:pPr>
              <w:pStyle w:val="ListParagraph"/>
              <w:ind w:left="0"/>
              <w:jc w:val="center"/>
              <w:rPr>
                <w:rFonts w:ascii="Arial Narrow" w:hAnsi="Arial Narrow"/>
              </w:rPr>
            </w:pPr>
          </w:p>
        </w:tc>
        <w:tc>
          <w:tcPr>
            <w:tcW w:w="1701" w:type="dxa"/>
            <w:tcBorders>
              <w:left w:val="nil"/>
              <w:bottom w:val="nil"/>
              <w:right w:val="nil"/>
            </w:tcBorders>
          </w:tcPr>
          <w:p w:rsidR="009E6B9A" w:rsidRPr="00756509" w:rsidRDefault="009E6B9A" w:rsidP="009E6B9A">
            <w:pPr>
              <w:pStyle w:val="ListParagraph"/>
              <w:ind w:left="0"/>
              <w:jc w:val="center"/>
              <w:rPr>
                <w:rFonts w:ascii="Arial Narrow" w:hAnsi="Arial Narrow"/>
              </w:rPr>
            </w:pPr>
          </w:p>
        </w:tc>
        <w:tc>
          <w:tcPr>
            <w:tcW w:w="1843" w:type="dxa"/>
            <w:tcBorders>
              <w:left w:val="nil"/>
              <w:bottom w:val="nil"/>
              <w:right w:val="nil"/>
            </w:tcBorders>
          </w:tcPr>
          <w:p w:rsidR="009E6B9A" w:rsidRPr="00756509" w:rsidRDefault="009E6B9A" w:rsidP="009E6B9A">
            <w:pPr>
              <w:pStyle w:val="ListParagraph"/>
              <w:ind w:left="0"/>
              <w:jc w:val="center"/>
              <w:rPr>
                <w:rFonts w:ascii="Arial Narrow" w:hAnsi="Arial Narrow"/>
              </w:rPr>
            </w:pPr>
          </w:p>
        </w:tc>
        <w:tc>
          <w:tcPr>
            <w:tcW w:w="1984" w:type="dxa"/>
            <w:tcBorders>
              <w:left w:val="nil"/>
              <w:bottom w:val="nil"/>
            </w:tcBorders>
          </w:tcPr>
          <w:p w:rsidR="009E6B9A" w:rsidRPr="00756509" w:rsidRDefault="009E6B9A" w:rsidP="009E6B9A">
            <w:pPr>
              <w:pStyle w:val="ListParagraph"/>
              <w:ind w:left="0"/>
              <w:jc w:val="center"/>
              <w:rPr>
                <w:rFonts w:ascii="Arial Narrow" w:hAnsi="Arial Narrow"/>
              </w:rPr>
            </w:pPr>
          </w:p>
        </w:tc>
      </w:tr>
      <w:tr w:rsidR="009E6B9A" w:rsidRPr="00756509" w:rsidTr="009E6B9A">
        <w:tc>
          <w:tcPr>
            <w:tcW w:w="1418" w:type="dxa"/>
            <w:tcBorders>
              <w:top w:val="nil"/>
              <w:bottom w:val="nil"/>
              <w:right w:val="nil"/>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rPr>
              <w:t>Sebelum</w:t>
            </w:r>
          </w:p>
        </w:tc>
        <w:tc>
          <w:tcPr>
            <w:tcW w:w="1417" w:type="dxa"/>
            <w:tcBorders>
              <w:top w:val="nil"/>
              <w:left w:val="nil"/>
              <w:bottom w:val="nil"/>
              <w:right w:val="nil"/>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rPr>
              <w:t>8,35</w:t>
            </w:r>
          </w:p>
        </w:tc>
        <w:tc>
          <w:tcPr>
            <w:tcW w:w="1701" w:type="dxa"/>
            <w:tcBorders>
              <w:top w:val="nil"/>
              <w:left w:val="nil"/>
              <w:bottom w:val="nil"/>
              <w:right w:val="nil"/>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rPr>
              <w:t>8,00</w:t>
            </w:r>
          </w:p>
        </w:tc>
        <w:tc>
          <w:tcPr>
            <w:tcW w:w="1843" w:type="dxa"/>
            <w:tcBorders>
              <w:top w:val="nil"/>
              <w:left w:val="nil"/>
              <w:bottom w:val="nil"/>
              <w:right w:val="nil"/>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rPr>
              <w:t>0,493</w:t>
            </w:r>
          </w:p>
        </w:tc>
        <w:tc>
          <w:tcPr>
            <w:tcW w:w="1984" w:type="dxa"/>
            <w:tcBorders>
              <w:top w:val="nil"/>
              <w:left w:val="nil"/>
              <w:bottom w:val="nil"/>
            </w:tcBorders>
          </w:tcPr>
          <w:p w:rsidR="009E6B9A" w:rsidRPr="00756509" w:rsidRDefault="009E6B9A" w:rsidP="009E6B9A">
            <w:pPr>
              <w:pStyle w:val="ListParagraph"/>
              <w:ind w:left="176"/>
              <w:jc w:val="center"/>
              <w:rPr>
                <w:rFonts w:ascii="Arial Narrow" w:hAnsi="Arial Narrow"/>
              </w:rPr>
            </w:pPr>
            <w:r w:rsidRPr="00756509">
              <w:rPr>
                <w:rFonts w:ascii="Arial Narrow" w:hAnsi="Arial Narrow"/>
              </w:rPr>
              <w:t>8-9</w:t>
            </w:r>
          </w:p>
        </w:tc>
      </w:tr>
      <w:tr w:rsidR="009E6B9A" w:rsidRPr="00756509" w:rsidTr="009E6B9A">
        <w:tc>
          <w:tcPr>
            <w:tcW w:w="1418" w:type="dxa"/>
            <w:tcBorders>
              <w:top w:val="nil"/>
              <w:bottom w:val="nil"/>
              <w:right w:val="nil"/>
            </w:tcBorders>
          </w:tcPr>
          <w:p w:rsidR="009E6B9A" w:rsidRPr="00756509" w:rsidRDefault="009E6B9A" w:rsidP="009E6B9A">
            <w:pPr>
              <w:pStyle w:val="ListParagraph"/>
              <w:ind w:left="0"/>
              <w:jc w:val="center"/>
              <w:rPr>
                <w:rFonts w:ascii="Arial Narrow" w:hAnsi="Arial Narrow"/>
                <w:b/>
              </w:rPr>
            </w:pPr>
            <w:r w:rsidRPr="00756509">
              <w:rPr>
                <w:rFonts w:ascii="Arial Narrow" w:hAnsi="Arial Narrow"/>
                <w:b/>
              </w:rPr>
              <w:t>Kontrol</w:t>
            </w:r>
          </w:p>
        </w:tc>
        <w:tc>
          <w:tcPr>
            <w:tcW w:w="1417" w:type="dxa"/>
            <w:tcBorders>
              <w:top w:val="nil"/>
              <w:left w:val="nil"/>
              <w:bottom w:val="nil"/>
              <w:right w:val="nil"/>
            </w:tcBorders>
          </w:tcPr>
          <w:p w:rsidR="009E6B9A" w:rsidRPr="00756509" w:rsidRDefault="009E6B9A" w:rsidP="009E6B9A">
            <w:pPr>
              <w:pStyle w:val="ListParagraph"/>
              <w:ind w:left="0"/>
              <w:jc w:val="center"/>
              <w:rPr>
                <w:rFonts w:ascii="Arial Narrow" w:hAnsi="Arial Narrow"/>
              </w:rPr>
            </w:pPr>
          </w:p>
        </w:tc>
        <w:tc>
          <w:tcPr>
            <w:tcW w:w="1701" w:type="dxa"/>
            <w:tcBorders>
              <w:top w:val="nil"/>
              <w:left w:val="nil"/>
              <w:bottom w:val="nil"/>
              <w:right w:val="nil"/>
            </w:tcBorders>
          </w:tcPr>
          <w:p w:rsidR="009E6B9A" w:rsidRPr="00756509" w:rsidRDefault="009E6B9A" w:rsidP="009E6B9A">
            <w:pPr>
              <w:pStyle w:val="ListParagraph"/>
              <w:ind w:left="0"/>
              <w:jc w:val="center"/>
              <w:rPr>
                <w:rFonts w:ascii="Arial Narrow" w:hAnsi="Arial Narrow"/>
              </w:rPr>
            </w:pPr>
          </w:p>
        </w:tc>
        <w:tc>
          <w:tcPr>
            <w:tcW w:w="1843" w:type="dxa"/>
            <w:tcBorders>
              <w:top w:val="nil"/>
              <w:left w:val="nil"/>
              <w:bottom w:val="nil"/>
              <w:right w:val="nil"/>
            </w:tcBorders>
          </w:tcPr>
          <w:p w:rsidR="009E6B9A" w:rsidRPr="00756509" w:rsidRDefault="009E6B9A" w:rsidP="009E6B9A">
            <w:pPr>
              <w:pStyle w:val="ListParagraph"/>
              <w:ind w:left="0"/>
              <w:jc w:val="center"/>
              <w:rPr>
                <w:rFonts w:ascii="Arial Narrow" w:hAnsi="Arial Narrow"/>
              </w:rPr>
            </w:pPr>
          </w:p>
        </w:tc>
        <w:tc>
          <w:tcPr>
            <w:tcW w:w="1984" w:type="dxa"/>
            <w:tcBorders>
              <w:top w:val="nil"/>
              <w:left w:val="nil"/>
              <w:bottom w:val="nil"/>
            </w:tcBorders>
          </w:tcPr>
          <w:p w:rsidR="009E6B9A" w:rsidRPr="00756509" w:rsidRDefault="009E6B9A" w:rsidP="009E6B9A">
            <w:pPr>
              <w:pStyle w:val="ListParagraph"/>
              <w:ind w:left="0"/>
              <w:jc w:val="center"/>
              <w:rPr>
                <w:rFonts w:ascii="Arial Narrow" w:hAnsi="Arial Narrow"/>
              </w:rPr>
            </w:pPr>
          </w:p>
        </w:tc>
      </w:tr>
      <w:tr w:rsidR="009E6B9A" w:rsidRPr="00756509" w:rsidTr="009E6B9A">
        <w:tc>
          <w:tcPr>
            <w:tcW w:w="1418" w:type="dxa"/>
            <w:tcBorders>
              <w:top w:val="nil"/>
              <w:bottom w:val="single" w:sz="4" w:space="0" w:color="auto"/>
              <w:right w:val="nil"/>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rPr>
              <w:t>Sebelum</w:t>
            </w:r>
          </w:p>
        </w:tc>
        <w:tc>
          <w:tcPr>
            <w:tcW w:w="1417" w:type="dxa"/>
            <w:tcBorders>
              <w:top w:val="nil"/>
              <w:left w:val="nil"/>
              <w:bottom w:val="single" w:sz="4" w:space="0" w:color="auto"/>
              <w:right w:val="nil"/>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rPr>
              <w:t>8,65</w:t>
            </w:r>
          </w:p>
        </w:tc>
        <w:tc>
          <w:tcPr>
            <w:tcW w:w="1701" w:type="dxa"/>
            <w:tcBorders>
              <w:top w:val="nil"/>
              <w:left w:val="nil"/>
              <w:bottom w:val="single" w:sz="4" w:space="0" w:color="auto"/>
              <w:right w:val="nil"/>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rPr>
              <w:t>9,00</w:t>
            </w:r>
          </w:p>
        </w:tc>
        <w:tc>
          <w:tcPr>
            <w:tcW w:w="1843" w:type="dxa"/>
            <w:tcBorders>
              <w:top w:val="nil"/>
              <w:left w:val="nil"/>
              <w:bottom w:val="single" w:sz="4" w:space="0" w:color="auto"/>
              <w:right w:val="nil"/>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rPr>
              <w:t>0,493</w:t>
            </w:r>
          </w:p>
        </w:tc>
        <w:tc>
          <w:tcPr>
            <w:tcW w:w="1984" w:type="dxa"/>
            <w:tcBorders>
              <w:top w:val="nil"/>
              <w:left w:val="nil"/>
              <w:bottom w:val="single" w:sz="4" w:space="0" w:color="auto"/>
            </w:tcBorders>
          </w:tcPr>
          <w:p w:rsidR="009E6B9A" w:rsidRPr="00756509" w:rsidRDefault="009E6B9A" w:rsidP="009E6B9A">
            <w:pPr>
              <w:pStyle w:val="ListParagraph"/>
              <w:ind w:left="0"/>
              <w:jc w:val="center"/>
              <w:rPr>
                <w:rFonts w:ascii="Arial Narrow" w:hAnsi="Arial Narrow"/>
              </w:rPr>
            </w:pPr>
            <w:r w:rsidRPr="00756509">
              <w:rPr>
                <w:rFonts w:ascii="Arial Narrow" w:hAnsi="Arial Narrow"/>
                <w:lang w:val="id-ID"/>
              </w:rPr>
              <w:t xml:space="preserve">     </w:t>
            </w:r>
            <w:r w:rsidRPr="00756509">
              <w:rPr>
                <w:rFonts w:ascii="Arial Narrow" w:hAnsi="Arial Narrow"/>
              </w:rPr>
              <w:t>8-9</w:t>
            </w:r>
          </w:p>
        </w:tc>
      </w:tr>
    </w:tbl>
    <w:p w:rsidR="009E6B9A" w:rsidRPr="00756509" w:rsidRDefault="001D40C9" w:rsidP="00DB4CA3">
      <w:pPr>
        <w:spacing w:line="240" w:lineRule="auto"/>
        <w:ind w:left="284" w:firstLine="360"/>
        <w:jc w:val="both"/>
        <w:rPr>
          <w:rFonts w:ascii="Arial Narrow" w:hAnsi="Arial Narrow"/>
        </w:rPr>
      </w:pPr>
      <w:r w:rsidRPr="00756509">
        <w:rPr>
          <w:rFonts w:ascii="Arial Narrow" w:hAnsi="Arial Narrow"/>
        </w:rPr>
        <w:t>Berdasarkan table</w:t>
      </w:r>
      <w:r w:rsidRPr="00756509">
        <w:rPr>
          <w:rFonts w:ascii="Arial Narrow" w:hAnsi="Arial Narrow"/>
          <w:lang w:val="id-ID"/>
        </w:rPr>
        <w:t xml:space="preserve"> </w:t>
      </w:r>
      <w:r w:rsidR="009E6B9A" w:rsidRPr="00756509">
        <w:rPr>
          <w:rFonts w:ascii="Arial Narrow" w:hAnsi="Arial Narrow"/>
        </w:rPr>
        <w:t>2 diketahui  bahwa rerata respon nyeri responden pada kelompok intervensi sebelum terapi musik adalah sebesar 8,35 dengan median sebesar 8,00. Sementara standar deviasi sebesar 0,493 dan untuk skala nyeri terendah dan tertinggi yaitu 8 dan 9. Sedangkan rerata respon nyeri responden pada kelompok kontrol sebelum diberikan prosedur standar adalah sebesar 8,65 dengan median sebesar 9,00. Sementara standar deviasi sebesar 0,493 dan untuk skala nyeri terendah dan tertinggi yaitu 8 dan 9.</w:t>
      </w:r>
    </w:p>
    <w:p w:rsidR="00361936" w:rsidRPr="00756509" w:rsidRDefault="001D40C9" w:rsidP="00AC276B">
      <w:pPr>
        <w:pStyle w:val="ListParagraph"/>
        <w:numPr>
          <w:ilvl w:val="1"/>
          <w:numId w:val="3"/>
        </w:numPr>
        <w:spacing w:line="240" w:lineRule="auto"/>
        <w:rPr>
          <w:rFonts w:ascii="Arial Narrow" w:hAnsi="Arial Narrow" w:cs="Times New Roman"/>
          <w:b/>
        </w:rPr>
      </w:pPr>
      <w:r w:rsidRPr="00756509">
        <w:rPr>
          <w:rFonts w:ascii="Arial Narrow" w:hAnsi="Arial Narrow" w:cs="Times New Roman"/>
          <w:b/>
          <w:lang w:val="id-ID"/>
        </w:rPr>
        <w:t xml:space="preserve">Rerata Nyeri  sesudah </w:t>
      </w:r>
      <w:r w:rsidR="00945956" w:rsidRPr="00756509">
        <w:rPr>
          <w:rFonts w:ascii="Arial Narrow" w:hAnsi="Arial Narrow"/>
          <w:b/>
        </w:rPr>
        <w:t>Terapi Musik</w:t>
      </w:r>
    </w:p>
    <w:p w:rsidR="00361936" w:rsidRPr="00756509" w:rsidRDefault="00093161" w:rsidP="00AC276B">
      <w:pPr>
        <w:spacing w:after="0" w:line="240" w:lineRule="auto"/>
        <w:jc w:val="center"/>
        <w:rPr>
          <w:rFonts w:ascii="Arial Narrow" w:hAnsi="Arial Narrow"/>
          <w:b/>
          <w:lang w:val="id-ID"/>
        </w:rPr>
      </w:pPr>
      <w:r w:rsidRPr="00756509">
        <w:rPr>
          <w:rFonts w:ascii="Arial Narrow" w:hAnsi="Arial Narrow"/>
          <w:b/>
        </w:rPr>
        <w:t>Tabel 3</w:t>
      </w:r>
    </w:p>
    <w:p w:rsidR="00945956" w:rsidRPr="00756509" w:rsidRDefault="001D40C9" w:rsidP="001D40C9">
      <w:pPr>
        <w:pStyle w:val="ListParagraph"/>
        <w:spacing w:after="0" w:line="240" w:lineRule="auto"/>
        <w:ind w:left="0"/>
        <w:jc w:val="center"/>
        <w:rPr>
          <w:rFonts w:ascii="Arial Narrow" w:hAnsi="Arial Narrow"/>
          <w:b/>
          <w:lang w:val="id-ID"/>
        </w:rPr>
      </w:pPr>
      <w:r w:rsidRPr="00756509">
        <w:rPr>
          <w:rFonts w:ascii="Arial Narrow" w:hAnsi="Arial Narrow"/>
          <w:b/>
        </w:rPr>
        <w:t xml:space="preserve">Distribusi Frekuensi Rerata Respon Nyeri Setelah Dilakukan </w:t>
      </w:r>
      <w:r w:rsidR="00945956" w:rsidRPr="00756509">
        <w:rPr>
          <w:rFonts w:ascii="Arial Narrow" w:hAnsi="Arial Narrow"/>
          <w:b/>
        </w:rPr>
        <w:t>Terapi Musik</w:t>
      </w:r>
      <w:r w:rsidRPr="00756509">
        <w:rPr>
          <w:rFonts w:ascii="Arial Narrow" w:hAnsi="Arial Narrow"/>
          <w:b/>
        </w:rPr>
        <w:t xml:space="preserve"> di R</w:t>
      </w:r>
      <w:r w:rsidRPr="00756509">
        <w:rPr>
          <w:rFonts w:ascii="Arial Narrow" w:hAnsi="Arial Narrow"/>
          <w:b/>
          <w:lang w:val="id-ID"/>
        </w:rPr>
        <w:t xml:space="preserve">S. Imanuel </w:t>
      </w:r>
    </w:p>
    <w:p w:rsidR="001D40C9" w:rsidRPr="00756509" w:rsidRDefault="001D40C9" w:rsidP="00945956">
      <w:pPr>
        <w:pStyle w:val="ListParagraph"/>
        <w:spacing w:after="0" w:line="240" w:lineRule="auto"/>
        <w:ind w:left="0"/>
        <w:jc w:val="center"/>
        <w:rPr>
          <w:rFonts w:ascii="Arial Narrow" w:hAnsi="Arial Narrow"/>
          <w:b/>
          <w:lang w:val="id-ID"/>
        </w:rPr>
      </w:pPr>
      <w:r w:rsidRPr="00756509">
        <w:rPr>
          <w:rFonts w:ascii="Arial Narrow" w:hAnsi="Arial Narrow"/>
          <w:b/>
        </w:rPr>
        <w:t>Bandar Lampung</w:t>
      </w:r>
    </w:p>
    <w:tbl>
      <w:tblPr>
        <w:tblStyle w:val="TableGrid"/>
        <w:tblW w:w="8647" w:type="dxa"/>
        <w:tblInd w:w="392" w:type="dxa"/>
        <w:tblBorders>
          <w:left w:val="none" w:sz="0" w:space="0" w:color="auto"/>
          <w:bottom w:val="none" w:sz="0" w:space="0" w:color="auto"/>
          <w:right w:val="none" w:sz="0" w:space="0" w:color="auto"/>
        </w:tblBorders>
        <w:tblLook w:val="04A0"/>
      </w:tblPr>
      <w:tblGrid>
        <w:gridCol w:w="2835"/>
        <w:gridCol w:w="1276"/>
        <w:gridCol w:w="1984"/>
        <w:gridCol w:w="1418"/>
        <w:gridCol w:w="1134"/>
      </w:tblGrid>
      <w:tr w:rsidR="001D40C9" w:rsidRPr="00756509" w:rsidTr="001D40C9">
        <w:tc>
          <w:tcPr>
            <w:tcW w:w="2835" w:type="dxa"/>
            <w:tcBorders>
              <w:right w:val="nil"/>
            </w:tcBorders>
          </w:tcPr>
          <w:p w:rsidR="001D40C9" w:rsidRPr="00756509" w:rsidRDefault="001D40C9" w:rsidP="0033275D">
            <w:pPr>
              <w:pStyle w:val="ListParagraph"/>
              <w:ind w:left="0"/>
              <w:jc w:val="center"/>
              <w:rPr>
                <w:rFonts w:ascii="Arial Narrow" w:hAnsi="Arial Narrow"/>
                <w:b/>
              </w:rPr>
            </w:pPr>
            <w:r w:rsidRPr="00756509">
              <w:rPr>
                <w:rFonts w:ascii="Arial Narrow" w:hAnsi="Arial Narrow"/>
                <w:b/>
              </w:rPr>
              <w:t>Kelompok</w:t>
            </w:r>
          </w:p>
        </w:tc>
        <w:tc>
          <w:tcPr>
            <w:tcW w:w="1276" w:type="dxa"/>
            <w:tcBorders>
              <w:left w:val="nil"/>
              <w:right w:val="nil"/>
            </w:tcBorders>
          </w:tcPr>
          <w:p w:rsidR="001D40C9" w:rsidRPr="00756509" w:rsidRDefault="001D40C9" w:rsidP="0033275D">
            <w:pPr>
              <w:pStyle w:val="ListParagraph"/>
              <w:ind w:left="0"/>
              <w:jc w:val="center"/>
              <w:rPr>
                <w:rFonts w:ascii="Arial Narrow" w:hAnsi="Arial Narrow"/>
                <w:b/>
              </w:rPr>
            </w:pPr>
            <w:r w:rsidRPr="00756509">
              <w:rPr>
                <w:rFonts w:ascii="Arial Narrow" w:hAnsi="Arial Narrow"/>
                <w:b/>
              </w:rPr>
              <w:t>Mean</w:t>
            </w:r>
          </w:p>
        </w:tc>
        <w:tc>
          <w:tcPr>
            <w:tcW w:w="1984" w:type="dxa"/>
            <w:tcBorders>
              <w:left w:val="nil"/>
              <w:right w:val="nil"/>
            </w:tcBorders>
          </w:tcPr>
          <w:p w:rsidR="001D40C9" w:rsidRPr="00756509" w:rsidRDefault="001D40C9" w:rsidP="0033275D">
            <w:pPr>
              <w:pStyle w:val="ListParagraph"/>
              <w:ind w:left="0"/>
              <w:jc w:val="center"/>
              <w:rPr>
                <w:rFonts w:ascii="Arial Narrow" w:hAnsi="Arial Narrow"/>
                <w:b/>
              </w:rPr>
            </w:pPr>
            <w:r w:rsidRPr="00756509">
              <w:rPr>
                <w:rFonts w:ascii="Arial Narrow" w:hAnsi="Arial Narrow"/>
                <w:b/>
              </w:rPr>
              <w:t>Median</w:t>
            </w:r>
          </w:p>
        </w:tc>
        <w:tc>
          <w:tcPr>
            <w:tcW w:w="1418" w:type="dxa"/>
            <w:tcBorders>
              <w:left w:val="nil"/>
              <w:right w:val="nil"/>
            </w:tcBorders>
          </w:tcPr>
          <w:p w:rsidR="001D40C9" w:rsidRPr="00756509" w:rsidRDefault="001D40C9" w:rsidP="0033275D">
            <w:pPr>
              <w:pStyle w:val="ListParagraph"/>
              <w:ind w:left="0"/>
              <w:jc w:val="center"/>
              <w:rPr>
                <w:rFonts w:ascii="Arial Narrow" w:hAnsi="Arial Narrow"/>
                <w:b/>
              </w:rPr>
            </w:pPr>
            <w:r w:rsidRPr="00756509">
              <w:rPr>
                <w:rFonts w:ascii="Arial Narrow" w:hAnsi="Arial Narrow"/>
                <w:b/>
              </w:rPr>
              <w:t>S.D</w:t>
            </w:r>
          </w:p>
        </w:tc>
        <w:tc>
          <w:tcPr>
            <w:tcW w:w="1134" w:type="dxa"/>
            <w:tcBorders>
              <w:left w:val="nil"/>
            </w:tcBorders>
          </w:tcPr>
          <w:p w:rsidR="001D40C9" w:rsidRPr="00756509" w:rsidRDefault="001D40C9" w:rsidP="0033275D">
            <w:pPr>
              <w:pStyle w:val="ListParagraph"/>
              <w:ind w:left="0"/>
              <w:jc w:val="center"/>
              <w:rPr>
                <w:rFonts w:ascii="Arial Narrow" w:hAnsi="Arial Narrow"/>
                <w:b/>
              </w:rPr>
            </w:pPr>
            <w:r w:rsidRPr="00756509">
              <w:rPr>
                <w:rFonts w:ascii="Arial Narrow" w:hAnsi="Arial Narrow"/>
                <w:b/>
              </w:rPr>
              <w:t>Min - Max</w:t>
            </w:r>
          </w:p>
        </w:tc>
      </w:tr>
      <w:tr w:rsidR="001D40C9" w:rsidRPr="00756509" w:rsidTr="001D40C9">
        <w:tc>
          <w:tcPr>
            <w:tcW w:w="2835" w:type="dxa"/>
            <w:tcBorders>
              <w:bottom w:val="nil"/>
              <w:right w:val="nil"/>
            </w:tcBorders>
          </w:tcPr>
          <w:p w:rsidR="001D40C9" w:rsidRPr="00756509" w:rsidRDefault="001D40C9" w:rsidP="001D40C9">
            <w:pPr>
              <w:pStyle w:val="ListParagraph"/>
              <w:ind w:left="0"/>
              <w:jc w:val="center"/>
              <w:rPr>
                <w:rFonts w:ascii="Arial Narrow" w:hAnsi="Arial Narrow"/>
                <w:b/>
              </w:rPr>
            </w:pPr>
            <w:r w:rsidRPr="00756509">
              <w:rPr>
                <w:rFonts w:ascii="Arial Narrow" w:hAnsi="Arial Narrow"/>
                <w:b/>
              </w:rPr>
              <w:t>Intervensi</w:t>
            </w:r>
          </w:p>
        </w:tc>
        <w:tc>
          <w:tcPr>
            <w:tcW w:w="1276" w:type="dxa"/>
            <w:tcBorders>
              <w:left w:val="nil"/>
              <w:bottom w:val="nil"/>
              <w:right w:val="nil"/>
            </w:tcBorders>
          </w:tcPr>
          <w:p w:rsidR="001D40C9" w:rsidRPr="00756509" w:rsidRDefault="001D40C9" w:rsidP="0033275D">
            <w:pPr>
              <w:pStyle w:val="ListParagraph"/>
              <w:ind w:left="0"/>
              <w:jc w:val="center"/>
              <w:rPr>
                <w:rFonts w:ascii="Arial Narrow" w:hAnsi="Arial Narrow"/>
              </w:rPr>
            </w:pPr>
          </w:p>
        </w:tc>
        <w:tc>
          <w:tcPr>
            <w:tcW w:w="1984" w:type="dxa"/>
            <w:tcBorders>
              <w:left w:val="nil"/>
              <w:bottom w:val="nil"/>
              <w:right w:val="nil"/>
            </w:tcBorders>
          </w:tcPr>
          <w:p w:rsidR="001D40C9" w:rsidRPr="00756509" w:rsidRDefault="001D40C9" w:rsidP="0033275D">
            <w:pPr>
              <w:pStyle w:val="ListParagraph"/>
              <w:ind w:left="0"/>
              <w:jc w:val="center"/>
              <w:rPr>
                <w:rFonts w:ascii="Arial Narrow" w:hAnsi="Arial Narrow"/>
              </w:rPr>
            </w:pPr>
          </w:p>
        </w:tc>
        <w:tc>
          <w:tcPr>
            <w:tcW w:w="1418" w:type="dxa"/>
            <w:tcBorders>
              <w:left w:val="nil"/>
              <w:bottom w:val="nil"/>
              <w:right w:val="nil"/>
            </w:tcBorders>
          </w:tcPr>
          <w:p w:rsidR="001D40C9" w:rsidRPr="00756509" w:rsidRDefault="001D40C9" w:rsidP="0033275D">
            <w:pPr>
              <w:pStyle w:val="ListParagraph"/>
              <w:ind w:left="0"/>
              <w:jc w:val="center"/>
              <w:rPr>
                <w:rFonts w:ascii="Arial Narrow" w:hAnsi="Arial Narrow"/>
              </w:rPr>
            </w:pPr>
          </w:p>
        </w:tc>
        <w:tc>
          <w:tcPr>
            <w:tcW w:w="1134" w:type="dxa"/>
            <w:tcBorders>
              <w:left w:val="nil"/>
              <w:bottom w:val="nil"/>
            </w:tcBorders>
          </w:tcPr>
          <w:p w:rsidR="001D40C9" w:rsidRPr="00756509" w:rsidRDefault="001D40C9" w:rsidP="0033275D">
            <w:pPr>
              <w:pStyle w:val="ListParagraph"/>
              <w:ind w:left="0"/>
              <w:jc w:val="center"/>
              <w:rPr>
                <w:rFonts w:ascii="Arial Narrow" w:hAnsi="Arial Narrow"/>
              </w:rPr>
            </w:pPr>
          </w:p>
        </w:tc>
      </w:tr>
      <w:tr w:rsidR="001D40C9" w:rsidRPr="00756509" w:rsidTr="001D40C9">
        <w:tc>
          <w:tcPr>
            <w:tcW w:w="2835" w:type="dxa"/>
            <w:tcBorders>
              <w:top w:val="nil"/>
              <w:bottom w:val="nil"/>
              <w:right w:val="nil"/>
            </w:tcBorders>
          </w:tcPr>
          <w:p w:rsidR="001D40C9" w:rsidRPr="00756509" w:rsidRDefault="001D40C9" w:rsidP="001D40C9">
            <w:pPr>
              <w:pStyle w:val="ListParagraph"/>
              <w:ind w:left="0"/>
              <w:jc w:val="center"/>
              <w:rPr>
                <w:rFonts w:ascii="Arial Narrow" w:hAnsi="Arial Narrow"/>
              </w:rPr>
            </w:pPr>
            <w:r w:rsidRPr="00756509">
              <w:rPr>
                <w:rFonts w:ascii="Arial Narrow" w:hAnsi="Arial Narrow"/>
              </w:rPr>
              <w:t>Setelah</w:t>
            </w:r>
          </w:p>
        </w:tc>
        <w:tc>
          <w:tcPr>
            <w:tcW w:w="1276" w:type="dxa"/>
            <w:tcBorders>
              <w:top w:val="nil"/>
              <w:left w:val="nil"/>
              <w:bottom w:val="nil"/>
              <w:right w:val="nil"/>
            </w:tcBorders>
          </w:tcPr>
          <w:p w:rsidR="001D40C9" w:rsidRPr="00756509" w:rsidRDefault="001D40C9" w:rsidP="0033275D">
            <w:pPr>
              <w:pStyle w:val="ListParagraph"/>
              <w:ind w:left="0"/>
              <w:jc w:val="center"/>
              <w:rPr>
                <w:rFonts w:ascii="Arial Narrow" w:hAnsi="Arial Narrow"/>
              </w:rPr>
            </w:pPr>
            <w:r w:rsidRPr="00756509">
              <w:rPr>
                <w:rFonts w:ascii="Arial Narrow" w:hAnsi="Arial Narrow"/>
              </w:rPr>
              <w:t>5,71</w:t>
            </w:r>
          </w:p>
        </w:tc>
        <w:tc>
          <w:tcPr>
            <w:tcW w:w="1984" w:type="dxa"/>
            <w:tcBorders>
              <w:top w:val="nil"/>
              <w:left w:val="nil"/>
              <w:bottom w:val="nil"/>
              <w:right w:val="nil"/>
            </w:tcBorders>
          </w:tcPr>
          <w:p w:rsidR="001D40C9" w:rsidRPr="00756509" w:rsidRDefault="001D40C9" w:rsidP="0033275D">
            <w:pPr>
              <w:pStyle w:val="ListParagraph"/>
              <w:ind w:left="0"/>
              <w:jc w:val="center"/>
              <w:rPr>
                <w:rFonts w:ascii="Arial Narrow" w:hAnsi="Arial Narrow"/>
              </w:rPr>
            </w:pPr>
            <w:r w:rsidRPr="00756509">
              <w:rPr>
                <w:rFonts w:ascii="Arial Narrow" w:hAnsi="Arial Narrow"/>
              </w:rPr>
              <w:t>6,00</w:t>
            </w:r>
          </w:p>
        </w:tc>
        <w:tc>
          <w:tcPr>
            <w:tcW w:w="1418" w:type="dxa"/>
            <w:tcBorders>
              <w:top w:val="nil"/>
              <w:left w:val="nil"/>
              <w:bottom w:val="nil"/>
              <w:right w:val="nil"/>
            </w:tcBorders>
          </w:tcPr>
          <w:p w:rsidR="001D40C9" w:rsidRPr="00756509" w:rsidRDefault="001D40C9" w:rsidP="0033275D">
            <w:pPr>
              <w:pStyle w:val="ListParagraph"/>
              <w:ind w:left="0"/>
              <w:jc w:val="center"/>
              <w:rPr>
                <w:rFonts w:ascii="Arial Narrow" w:hAnsi="Arial Narrow"/>
              </w:rPr>
            </w:pPr>
            <w:r w:rsidRPr="00756509">
              <w:rPr>
                <w:rFonts w:ascii="Arial Narrow" w:hAnsi="Arial Narrow"/>
              </w:rPr>
              <w:t>0,849</w:t>
            </w:r>
          </w:p>
        </w:tc>
        <w:tc>
          <w:tcPr>
            <w:tcW w:w="1134" w:type="dxa"/>
            <w:tcBorders>
              <w:top w:val="nil"/>
              <w:left w:val="nil"/>
              <w:bottom w:val="nil"/>
            </w:tcBorders>
          </w:tcPr>
          <w:p w:rsidR="001D40C9" w:rsidRPr="00756509" w:rsidRDefault="001D40C9" w:rsidP="0033275D">
            <w:pPr>
              <w:pStyle w:val="ListParagraph"/>
              <w:ind w:left="0"/>
              <w:jc w:val="center"/>
              <w:rPr>
                <w:rFonts w:ascii="Arial Narrow" w:hAnsi="Arial Narrow"/>
              </w:rPr>
            </w:pPr>
            <w:r w:rsidRPr="00756509">
              <w:rPr>
                <w:rFonts w:ascii="Arial Narrow" w:hAnsi="Arial Narrow"/>
              </w:rPr>
              <w:t>4-7</w:t>
            </w:r>
          </w:p>
        </w:tc>
      </w:tr>
      <w:tr w:rsidR="001D40C9" w:rsidRPr="00756509" w:rsidTr="001D40C9">
        <w:tc>
          <w:tcPr>
            <w:tcW w:w="2835" w:type="dxa"/>
            <w:tcBorders>
              <w:top w:val="nil"/>
              <w:bottom w:val="nil"/>
              <w:right w:val="nil"/>
            </w:tcBorders>
          </w:tcPr>
          <w:p w:rsidR="001D40C9" w:rsidRPr="00756509" w:rsidRDefault="001D40C9" w:rsidP="001D40C9">
            <w:pPr>
              <w:pStyle w:val="ListParagraph"/>
              <w:ind w:left="0"/>
              <w:jc w:val="center"/>
              <w:rPr>
                <w:rFonts w:ascii="Arial Narrow" w:hAnsi="Arial Narrow"/>
                <w:b/>
              </w:rPr>
            </w:pPr>
            <w:r w:rsidRPr="00756509">
              <w:rPr>
                <w:rFonts w:ascii="Arial Narrow" w:hAnsi="Arial Narrow"/>
                <w:b/>
              </w:rPr>
              <w:t>Kontrol</w:t>
            </w:r>
          </w:p>
        </w:tc>
        <w:tc>
          <w:tcPr>
            <w:tcW w:w="1276" w:type="dxa"/>
            <w:tcBorders>
              <w:top w:val="nil"/>
              <w:left w:val="nil"/>
              <w:bottom w:val="nil"/>
              <w:right w:val="nil"/>
            </w:tcBorders>
          </w:tcPr>
          <w:p w:rsidR="001D40C9" w:rsidRPr="00756509" w:rsidRDefault="001D40C9" w:rsidP="0033275D">
            <w:pPr>
              <w:pStyle w:val="ListParagraph"/>
              <w:ind w:left="0"/>
              <w:jc w:val="center"/>
              <w:rPr>
                <w:rFonts w:ascii="Arial Narrow" w:hAnsi="Arial Narrow"/>
              </w:rPr>
            </w:pPr>
          </w:p>
        </w:tc>
        <w:tc>
          <w:tcPr>
            <w:tcW w:w="1984" w:type="dxa"/>
            <w:tcBorders>
              <w:top w:val="nil"/>
              <w:left w:val="nil"/>
              <w:bottom w:val="nil"/>
              <w:right w:val="nil"/>
            </w:tcBorders>
          </w:tcPr>
          <w:p w:rsidR="001D40C9" w:rsidRPr="00756509" w:rsidRDefault="001D40C9" w:rsidP="0033275D">
            <w:pPr>
              <w:pStyle w:val="ListParagraph"/>
              <w:ind w:left="0"/>
              <w:jc w:val="center"/>
              <w:rPr>
                <w:rFonts w:ascii="Arial Narrow" w:hAnsi="Arial Narrow"/>
              </w:rPr>
            </w:pPr>
          </w:p>
        </w:tc>
        <w:tc>
          <w:tcPr>
            <w:tcW w:w="1418" w:type="dxa"/>
            <w:tcBorders>
              <w:top w:val="nil"/>
              <w:left w:val="nil"/>
              <w:bottom w:val="nil"/>
              <w:right w:val="nil"/>
            </w:tcBorders>
          </w:tcPr>
          <w:p w:rsidR="001D40C9" w:rsidRPr="00756509" w:rsidRDefault="001D40C9" w:rsidP="0033275D">
            <w:pPr>
              <w:pStyle w:val="ListParagraph"/>
              <w:ind w:left="0"/>
              <w:jc w:val="center"/>
              <w:rPr>
                <w:rFonts w:ascii="Arial Narrow" w:hAnsi="Arial Narrow"/>
              </w:rPr>
            </w:pPr>
          </w:p>
        </w:tc>
        <w:tc>
          <w:tcPr>
            <w:tcW w:w="1134" w:type="dxa"/>
            <w:tcBorders>
              <w:top w:val="nil"/>
              <w:left w:val="nil"/>
              <w:bottom w:val="nil"/>
            </w:tcBorders>
          </w:tcPr>
          <w:p w:rsidR="001D40C9" w:rsidRPr="00756509" w:rsidRDefault="001D40C9" w:rsidP="0033275D">
            <w:pPr>
              <w:pStyle w:val="ListParagraph"/>
              <w:ind w:left="0"/>
              <w:jc w:val="center"/>
              <w:rPr>
                <w:rFonts w:ascii="Arial Narrow" w:hAnsi="Arial Narrow"/>
              </w:rPr>
            </w:pPr>
          </w:p>
        </w:tc>
      </w:tr>
      <w:tr w:rsidR="001D40C9" w:rsidRPr="00756509" w:rsidTr="001D40C9">
        <w:tc>
          <w:tcPr>
            <w:tcW w:w="2835" w:type="dxa"/>
            <w:tcBorders>
              <w:top w:val="nil"/>
              <w:bottom w:val="single" w:sz="4" w:space="0" w:color="auto"/>
              <w:right w:val="nil"/>
            </w:tcBorders>
          </w:tcPr>
          <w:p w:rsidR="001D40C9" w:rsidRPr="00756509" w:rsidRDefault="001D40C9" w:rsidP="001D40C9">
            <w:pPr>
              <w:pStyle w:val="ListParagraph"/>
              <w:ind w:left="0"/>
              <w:jc w:val="center"/>
              <w:rPr>
                <w:rFonts w:ascii="Arial Narrow" w:hAnsi="Arial Narrow"/>
              </w:rPr>
            </w:pPr>
            <w:r w:rsidRPr="00756509">
              <w:rPr>
                <w:rFonts w:ascii="Arial Narrow" w:hAnsi="Arial Narrow"/>
              </w:rPr>
              <w:t>Setelah</w:t>
            </w:r>
          </w:p>
        </w:tc>
        <w:tc>
          <w:tcPr>
            <w:tcW w:w="1276" w:type="dxa"/>
            <w:tcBorders>
              <w:top w:val="nil"/>
              <w:left w:val="nil"/>
              <w:bottom w:val="single" w:sz="4" w:space="0" w:color="auto"/>
              <w:right w:val="nil"/>
            </w:tcBorders>
          </w:tcPr>
          <w:p w:rsidR="001D40C9" w:rsidRPr="00756509" w:rsidRDefault="001D40C9" w:rsidP="0033275D">
            <w:pPr>
              <w:pStyle w:val="ListParagraph"/>
              <w:ind w:left="0"/>
              <w:jc w:val="center"/>
              <w:rPr>
                <w:rFonts w:ascii="Arial Narrow" w:hAnsi="Arial Narrow"/>
              </w:rPr>
            </w:pPr>
            <w:r w:rsidRPr="00756509">
              <w:rPr>
                <w:rFonts w:ascii="Arial Narrow" w:hAnsi="Arial Narrow"/>
              </w:rPr>
              <w:t>7,06</w:t>
            </w:r>
          </w:p>
        </w:tc>
        <w:tc>
          <w:tcPr>
            <w:tcW w:w="1984" w:type="dxa"/>
            <w:tcBorders>
              <w:top w:val="nil"/>
              <w:left w:val="nil"/>
              <w:bottom w:val="single" w:sz="4" w:space="0" w:color="auto"/>
              <w:right w:val="nil"/>
            </w:tcBorders>
          </w:tcPr>
          <w:p w:rsidR="001D40C9" w:rsidRPr="00756509" w:rsidRDefault="001D40C9" w:rsidP="0033275D">
            <w:pPr>
              <w:pStyle w:val="ListParagraph"/>
              <w:ind w:left="0"/>
              <w:jc w:val="center"/>
              <w:rPr>
                <w:rFonts w:ascii="Arial Narrow" w:hAnsi="Arial Narrow"/>
              </w:rPr>
            </w:pPr>
            <w:r w:rsidRPr="00756509">
              <w:rPr>
                <w:rFonts w:ascii="Arial Narrow" w:hAnsi="Arial Narrow"/>
              </w:rPr>
              <w:t>7,00</w:t>
            </w:r>
          </w:p>
        </w:tc>
        <w:tc>
          <w:tcPr>
            <w:tcW w:w="1418" w:type="dxa"/>
            <w:tcBorders>
              <w:top w:val="nil"/>
              <w:left w:val="nil"/>
              <w:bottom w:val="single" w:sz="4" w:space="0" w:color="auto"/>
              <w:right w:val="nil"/>
            </w:tcBorders>
          </w:tcPr>
          <w:p w:rsidR="001D40C9" w:rsidRPr="00756509" w:rsidRDefault="001D40C9" w:rsidP="0033275D">
            <w:pPr>
              <w:pStyle w:val="ListParagraph"/>
              <w:ind w:left="0"/>
              <w:jc w:val="center"/>
              <w:rPr>
                <w:rFonts w:ascii="Arial Narrow" w:hAnsi="Arial Narrow"/>
              </w:rPr>
            </w:pPr>
            <w:r w:rsidRPr="00756509">
              <w:rPr>
                <w:rFonts w:ascii="Arial Narrow" w:hAnsi="Arial Narrow"/>
              </w:rPr>
              <w:t>0,659</w:t>
            </w:r>
          </w:p>
        </w:tc>
        <w:tc>
          <w:tcPr>
            <w:tcW w:w="1134" w:type="dxa"/>
            <w:tcBorders>
              <w:top w:val="nil"/>
              <w:left w:val="nil"/>
              <w:bottom w:val="single" w:sz="4" w:space="0" w:color="auto"/>
            </w:tcBorders>
          </w:tcPr>
          <w:p w:rsidR="001D40C9" w:rsidRPr="00756509" w:rsidRDefault="001D40C9" w:rsidP="0033275D">
            <w:pPr>
              <w:pStyle w:val="ListParagraph"/>
              <w:ind w:left="0"/>
              <w:jc w:val="center"/>
              <w:rPr>
                <w:rFonts w:ascii="Arial Narrow" w:hAnsi="Arial Narrow"/>
              </w:rPr>
            </w:pPr>
            <w:r w:rsidRPr="00756509">
              <w:rPr>
                <w:rFonts w:ascii="Arial Narrow" w:hAnsi="Arial Narrow"/>
              </w:rPr>
              <w:t>6-8</w:t>
            </w:r>
          </w:p>
        </w:tc>
      </w:tr>
    </w:tbl>
    <w:p w:rsidR="001D40C9" w:rsidRPr="00756509" w:rsidRDefault="001D40C9" w:rsidP="00DB4CA3">
      <w:pPr>
        <w:spacing w:line="240" w:lineRule="auto"/>
        <w:ind w:left="284" w:firstLine="436"/>
        <w:jc w:val="both"/>
        <w:rPr>
          <w:rFonts w:ascii="Arial Narrow" w:hAnsi="Arial Narrow"/>
          <w:lang w:val="id-ID"/>
        </w:rPr>
      </w:pPr>
      <w:r w:rsidRPr="00756509">
        <w:rPr>
          <w:rFonts w:ascii="Arial Narrow" w:hAnsi="Arial Narrow"/>
        </w:rPr>
        <w:lastRenderedPageBreak/>
        <w:t xml:space="preserve">Berdasarkan tabel </w:t>
      </w:r>
      <w:r w:rsidRPr="00756509">
        <w:rPr>
          <w:rFonts w:ascii="Arial Narrow" w:hAnsi="Arial Narrow"/>
          <w:lang w:val="id-ID"/>
        </w:rPr>
        <w:t>4</w:t>
      </w:r>
      <w:r w:rsidRPr="00756509">
        <w:rPr>
          <w:rFonts w:ascii="Arial Narrow" w:hAnsi="Arial Narrow"/>
        </w:rPr>
        <w:t>.3 juga dapat diketahui bahwa rerata respon nyeri responden pada kelompok intervensi setelah terapi musik adalah sebesar 5,71 dengan median sebesar 6,00. Sementara standar deviasi sebesar 0,849 dan untuk skala nyeri terendah dan tertinggi yaitu 4 dan 7. Sedangkan rerata respon nyeri responden pada kelompok kontrol setelah diberikan prosedur standar adalah sebesar 7,06 dengan median sebesar 7,00. Sementara standar deviasi sebesar 0,659 dan untuk skala nyeri terendah dan tertinggi yaitu 6 dan 8.</w:t>
      </w:r>
    </w:p>
    <w:p w:rsidR="0065112B" w:rsidRPr="00756509" w:rsidRDefault="0065112B" w:rsidP="00A34FC0">
      <w:pPr>
        <w:pStyle w:val="ListParagraph"/>
        <w:numPr>
          <w:ilvl w:val="0"/>
          <w:numId w:val="3"/>
        </w:numPr>
        <w:spacing w:after="0" w:line="240" w:lineRule="auto"/>
        <w:ind w:left="284" w:hanging="284"/>
        <w:jc w:val="both"/>
        <w:rPr>
          <w:rFonts w:ascii="Arial Narrow" w:hAnsi="Arial Narrow" w:cs="Times New Roman"/>
          <w:b/>
          <w:i/>
        </w:rPr>
      </w:pPr>
      <w:r w:rsidRPr="00756509">
        <w:rPr>
          <w:rFonts w:ascii="Arial Narrow" w:hAnsi="Arial Narrow" w:cs="Times New Roman"/>
          <w:b/>
        </w:rPr>
        <w:t>Analisis Bivariat</w:t>
      </w:r>
    </w:p>
    <w:p w:rsidR="001D40C9" w:rsidRPr="00756509" w:rsidRDefault="001D40C9" w:rsidP="00DB4CA3">
      <w:pPr>
        <w:spacing w:line="240" w:lineRule="auto"/>
        <w:ind w:left="284" w:firstLine="360"/>
        <w:jc w:val="both"/>
        <w:rPr>
          <w:rFonts w:ascii="Arial Narrow" w:hAnsi="Arial Narrow"/>
          <w:i/>
          <w:lang w:val="id-ID"/>
        </w:rPr>
      </w:pPr>
      <w:r w:rsidRPr="00756509">
        <w:rPr>
          <w:rFonts w:ascii="Arial Narrow" w:hAnsi="Arial Narrow"/>
        </w:rPr>
        <w:t xml:space="preserve">Analisis bivariat dilakukan untuk mengetahui hubungan variabel bebas, variabel terikat dan perancu. Analisis data dilakukan dengan menggunakan uji </w:t>
      </w:r>
      <w:r w:rsidRPr="00756509">
        <w:rPr>
          <w:rFonts w:ascii="Arial Narrow" w:hAnsi="Arial Narrow"/>
          <w:i/>
        </w:rPr>
        <w:t xml:space="preserve">dependent sample t - test (Paired t - test) </w:t>
      </w:r>
      <w:r w:rsidRPr="00756509">
        <w:rPr>
          <w:rFonts w:ascii="Arial Narrow" w:hAnsi="Arial Narrow"/>
        </w:rPr>
        <w:t xml:space="preserve">untuk melihat perbedaan sebelum dan setelah setiap variabel, untuk melihat perbedaan antara kelompok intervensi dan kelompok kontrol menggunakan uji </w:t>
      </w:r>
      <w:r w:rsidRPr="00756509">
        <w:rPr>
          <w:rFonts w:ascii="Arial Narrow" w:hAnsi="Arial Narrow"/>
          <w:i/>
        </w:rPr>
        <w:t>independent sample t – test (Pooled t – test)</w:t>
      </w:r>
    </w:p>
    <w:p w:rsidR="001D40C9" w:rsidRPr="00756509" w:rsidRDefault="001D40C9" w:rsidP="00FD354B">
      <w:pPr>
        <w:pStyle w:val="ListParagraph"/>
        <w:numPr>
          <w:ilvl w:val="1"/>
          <w:numId w:val="3"/>
        </w:numPr>
        <w:spacing w:after="0" w:line="240" w:lineRule="auto"/>
        <w:jc w:val="both"/>
        <w:rPr>
          <w:rFonts w:ascii="Arial Narrow" w:hAnsi="Arial Narrow"/>
          <w:b/>
        </w:rPr>
      </w:pPr>
      <w:r w:rsidRPr="00756509">
        <w:rPr>
          <w:rFonts w:ascii="Arial Narrow" w:hAnsi="Arial Narrow"/>
          <w:b/>
        </w:rPr>
        <w:t xml:space="preserve">Perbedaan Rerata Respon Nyeri Sebelum dan Setelah Perlakuan Pada Kelompok Intervensi dan Pada Kelompok Kontrol </w:t>
      </w:r>
    </w:p>
    <w:p w:rsidR="001D40C9" w:rsidRPr="00756509" w:rsidRDefault="001D40C9" w:rsidP="00FD354B">
      <w:pPr>
        <w:spacing w:after="0" w:line="240" w:lineRule="auto"/>
        <w:ind w:right="-1"/>
        <w:jc w:val="center"/>
        <w:rPr>
          <w:rFonts w:ascii="Arial Narrow" w:eastAsia="Times New Roman" w:hAnsi="Arial Narrow"/>
          <w:b/>
          <w:lang w:val="id-ID"/>
        </w:rPr>
      </w:pPr>
    </w:p>
    <w:p w:rsidR="00361936" w:rsidRPr="00756509" w:rsidRDefault="00361936" w:rsidP="00FD354B">
      <w:pPr>
        <w:spacing w:after="0" w:line="240" w:lineRule="auto"/>
        <w:ind w:right="-1"/>
        <w:jc w:val="center"/>
        <w:rPr>
          <w:rFonts w:ascii="Arial Narrow" w:eastAsia="Times New Roman" w:hAnsi="Arial Narrow"/>
          <w:b/>
          <w:lang w:val="id-ID"/>
        </w:rPr>
      </w:pPr>
      <w:r w:rsidRPr="00756509">
        <w:rPr>
          <w:rFonts w:ascii="Arial Narrow" w:eastAsia="Times New Roman" w:hAnsi="Arial Narrow"/>
          <w:b/>
        </w:rPr>
        <w:t xml:space="preserve">Tabel </w:t>
      </w:r>
      <w:r w:rsidR="001D40C9" w:rsidRPr="00756509">
        <w:rPr>
          <w:rFonts w:ascii="Arial Narrow" w:eastAsia="Times New Roman" w:hAnsi="Arial Narrow"/>
          <w:b/>
          <w:lang w:val="id-ID"/>
        </w:rPr>
        <w:t>4</w:t>
      </w:r>
    </w:p>
    <w:p w:rsidR="001D40C9" w:rsidRPr="00756509" w:rsidRDefault="001D40C9" w:rsidP="00FD354B">
      <w:pPr>
        <w:pStyle w:val="ListParagraph"/>
        <w:spacing w:after="0" w:line="240" w:lineRule="auto"/>
        <w:ind w:left="0"/>
        <w:jc w:val="center"/>
        <w:rPr>
          <w:rFonts w:ascii="Arial Narrow" w:hAnsi="Arial Narrow"/>
          <w:lang w:val="id-ID"/>
        </w:rPr>
      </w:pPr>
      <w:r w:rsidRPr="00756509">
        <w:rPr>
          <w:rFonts w:ascii="Arial Narrow" w:hAnsi="Arial Narrow"/>
        </w:rPr>
        <w:t xml:space="preserve">Distribusi Frekuensi Perbedaan Rerata Respon Nyeri Sebelum </w:t>
      </w:r>
      <w:r w:rsidRPr="00756509">
        <w:rPr>
          <w:rFonts w:ascii="Arial Narrow" w:hAnsi="Arial Narrow"/>
          <w:lang w:val="id-ID"/>
        </w:rPr>
        <w:t xml:space="preserve"> </w:t>
      </w:r>
      <w:r w:rsidRPr="00756509">
        <w:rPr>
          <w:rFonts w:ascii="Arial Narrow" w:hAnsi="Arial Narrow"/>
        </w:rPr>
        <w:t>dan Setelah Perlakuan Pada Kelompok Intervensi dan Pada Kelompok Kontrol di RS</w:t>
      </w:r>
      <w:r w:rsidRPr="00756509">
        <w:rPr>
          <w:rFonts w:ascii="Arial Narrow" w:hAnsi="Arial Narrow"/>
          <w:lang w:val="id-ID"/>
        </w:rPr>
        <w:t xml:space="preserve"> Imanuel </w:t>
      </w:r>
      <w:r w:rsidRPr="00756509">
        <w:rPr>
          <w:rFonts w:ascii="Arial Narrow" w:hAnsi="Arial Narrow"/>
        </w:rPr>
        <w:t>Bandar</w:t>
      </w:r>
      <w:r w:rsidRPr="00756509">
        <w:rPr>
          <w:rFonts w:ascii="Arial Narrow" w:hAnsi="Arial Narrow"/>
          <w:lang w:val="id-ID"/>
        </w:rPr>
        <w:t xml:space="preserve"> </w:t>
      </w:r>
      <w:r w:rsidRPr="00756509">
        <w:rPr>
          <w:rFonts w:ascii="Arial Narrow" w:hAnsi="Arial Narrow"/>
        </w:rPr>
        <w:t xml:space="preserve">Lampung </w:t>
      </w:r>
      <w:r w:rsidR="00FD354B" w:rsidRPr="00756509">
        <w:rPr>
          <w:rFonts w:ascii="Arial Narrow" w:hAnsi="Arial Narrow"/>
          <w:lang w:val="id-ID"/>
        </w:rPr>
        <w:t>(N=34)</w:t>
      </w:r>
    </w:p>
    <w:p w:rsidR="001D40C9" w:rsidRPr="00756509" w:rsidRDefault="001D40C9" w:rsidP="00FD354B">
      <w:pPr>
        <w:pStyle w:val="ListParagraph"/>
        <w:spacing w:after="0" w:line="240" w:lineRule="auto"/>
        <w:ind w:left="717"/>
        <w:jc w:val="center"/>
        <w:rPr>
          <w:rFonts w:ascii="Arial Narrow" w:hAnsi="Arial Narrow"/>
        </w:rPr>
      </w:pPr>
    </w:p>
    <w:tbl>
      <w:tblPr>
        <w:tblStyle w:val="TableGrid"/>
        <w:tblW w:w="8080" w:type="dxa"/>
        <w:tblInd w:w="392" w:type="dxa"/>
        <w:tblBorders>
          <w:left w:val="none" w:sz="0" w:space="0" w:color="auto"/>
          <w:bottom w:val="none" w:sz="0" w:space="0" w:color="auto"/>
          <w:right w:val="none" w:sz="0" w:space="0" w:color="auto"/>
        </w:tblBorders>
        <w:tblLayout w:type="fixed"/>
        <w:tblLook w:val="04A0"/>
      </w:tblPr>
      <w:tblGrid>
        <w:gridCol w:w="1843"/>
        <w:gridCol w:w="1134"/>
        <w:gridCol w:w="1134"/>
        <w:gridCol w:w="1276"/>
        <w:gridCol w:w="1134"/>
        <w:gridCol w:w="1559"/>
      </w:tblGrid>
      <w:tr w:rsidR="001D40C9" w:rsidRPr="00756509" w:rsidTr="00FD354B">
        <w:tc>
          <w:tcPr>
            <w:tcW w:w="1843" w:type="dxa"/>
            <w:tcBorders>
              <w:right w:val="nil"/>
            </w:tcBorders>
          </w:tcPr>
          <w:p w:rsidR="001D40C9" w:rsidRPr="00756509" w:rsidRDefault="001D40C9" w:rsidP="00FD354B">
            <w:pPr>
              <w:pStyle w:val="ListParagraph"/>
              <w:ind w:left="0"/>
              <w:jc w:val="center"/>
              <w:rPr>
                <w:rFonts w:ascii="Arial Narrow" w:hAnsi="Arial Narrow"/>
                <w:b/>
              </w:rPr>
            </w:pPr>
            <w:r w:rsidRPr="00756509">
              <w:rPr>
                <w:rFonts w:ascii="Arial Narrow" w:hAnsi="Arial Narrow"/>
                <w:b/>
              </w:rPr>
              <w:t>Variabel</w:t>
            </w:r>
          </w:p>
        </w:tc>
        <w:tc>
          <w:tcPr>
            <w:tcW w:w="1134" w:type="dxa"/>
            <w:tcBorders>
              <w:left w:val="nil"/>
              <w:right w:val="nil"/>
            </w:tcBorders>
          </w:tcPr>
          <w:p w:rsidR="001D40C9" w:rsidRPr="00756509" w:rsidRDefault="001D40C9" w:rsidP="00FD354B">
            <w:pPr>
              <w:pStyle w:val="ListParagraph"/>
              <w:ind w:left="0"/>
              <w:jc w:val="center"/>
              <w:rPr>
                <w:rFonts w:ascii="Arial Narrow" w:hAnsi="Arial Narrow"/>
                <w:b/>
              </w:rPr>
            </w:pPr>
            <w:r w:rsidRPr="00756509">
              <w:rPr>
                <w:rFonts w:ascii="Arial Narrow" w:hAnsi="Arial Narrow"/>
                <w:b/>
              </w:rPr>
              <w:t>N</w:t>
            </w:r>
          </w:p>
        </w:tc>
        <w:tc>
          <w:tcPr>
            <w:tcW w:w="1134" w:type="dxa"/>
            <w:tcBorders>
              <w:left w:val="nil"/>
              <w:right w:val="nil"/>
            </w:tcBorders>
          </w:tcPr>
          <w:p w:rsidR="001D40C9" w:rsidRPr="00756509" w:rsidRDefault="001D40C9" w:rsidP="00FD354B">
            <w:pPr>
              <w:pStyle w:val="ListParagraph"/>
              <w:ind w:left="0"/>
              <w:jc w:val="center"/>
              <w:rPr>
                <w:rFonts w:ascii="Arial Narrow" w:hAnsi="Arial Narrow"/>
                <w:b/>
              </w:rPr>
            </w:pPr>
            <w:r w:rsidRPr="00756509">
              <w:rPr>
                <w:rFonts w:ascii="Arial Narrow" w:hAnsi="Arial Narrow"/>
                <w:b/>
              </w:rPr>
              <w:t>Mean</w:t>
            </w:r>
          </w:p>
        </w:tc>
        <w:tc>
          <w:tcPr>
            <w:tcW w:w="1276" w:type="dxa"/>
            <w:tcBorders>
              <w:left w:val="nil"/>
              <w:right w:val="nil"/>
            </w:tcBorders>
          </w:tcPr>
          <w:p w:rsidR="001D40C9" w:rsidRPr="00756509" w:rsidRDefault="001D40C9" w:rsidP="00FD354B">
            <w:pPr>
              <w:pStyle w:val="ListParagraph"/>
              <w:ind w:left="0"/>
              <w:jc w:val="center"/>
              <w:rPr>
                <w:rFonts w:ascii="Arial Narrow" w:hAnsi="Arial Narrow"/>
                <w:b/>
              </w:rPr>
            </w:pPr>
            <w:r w:rsidRPr="00756509">
              <w:rPr>
                <w:rFonts w:ascii="Arial Narrow" w:hAnsi="Arial Narrow"/>
                <w:b/>
              </w:rPr>
              <w:t>S.D</w:t>
            </w:r>
          </w:p>
        </w:tc>
        <w:tc>
          <w:tcPr>
            <w:tcW w:w="1134" w:type="dxa"/>
            <w:tcBorders>
              <w:left w:val="nil"/>
              <w:right w:val="nil"/>
            </w:tcBorders>
          </w:tcPr>
          <w:p w:rsidR="001D40C9" w:rsidRPr="00756509" w:rsidRDefault="001D40C9" w:rsidP="00FD354B">
            <w:pPr>
              <w:pStyle w:val="ListParagraph"/>
              <w:ind w:left="0"/>
              <w:jc w:val="center"/>
              <w:rPr>
                <w:rFonts w:ascii="Arial Narrow" w:hAnsi="Arial Narrow"/>
                <w:b/>
              </w:rPr>
            </w:pPr>
            <w:r w:rsidRPr="00756509">
              <w:rPr>
                <w:rFonts w:ascii="Arial Narrow" w:hAnsi="Arial Narrow"/>
                <w:b/>
              </w:rPr>
              <w:t>S.E</w:t>
            </w:r>
          </w:p>
        </w:tc>
        <w:tc>
          <w:tcPr>
            <w:tcW w:w="1559" w:type="dxa"/>
            <w:tcBorders>
              <w:left w:val="nil"/>
            </w:tcBorders>
          </w:tcPr>
          <w:p w:rsidR="001D40C9" w:rsidRPr="00756509" w:rsidRDefault="001D40C9" w:rsidP="00FD354B">
            <w:pPr>
              <w:pStyle w:val="ListParagraph"/>
              <w:ind w:left="0"/>
              <w:jc w:val="center"/>
              <w:rPr>
                <w:rFonts w:ascii="Arial Narrow" w:hAnsi="Arial Narrow"/>
                <w:b/>
                <w:i/>
              </w:rPr>
            </w:pPr>
            <w:r w:rsidRPr="00756509">
              <w:rPr>
                <w:rFonts w:ascii="Arial Narrow" w:hAnsi="Arial Narrow"/>
                <w:b/>
                <w:i/>
              </w:rPr>
              <w:t>P - Value</w:t>
            </w:r>
          </w:p>
        </w:tc>
      </w:tr>
      <w:tr w:rsidR="001D40C9" w:rsidRPr="00756509" w:rsidTr="00FD354B">
        <w:tc>
          <w:tcPr>
            <w:tcW w:w="1843" w:type="dxa"/>
            <w:tcBorders>
              <w:bottom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b/>
              </w:rPr>
              <w:t>Intervensi</w:t>
            </w:r>
          </w:p>
        </w:tc>
        <w:tc>
          <w:tcPr>
            <w:tcW w:w="1134" w:type="dxa"/>
            <w:tcBorders>
              <w:left w:val="nil"/>
              <w:bottom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17</w:t>
            </w:r>
          </w:p>
        </w:tc>
        <w:tc>
          <w:tcPr>
            <w:tcW w:w="1134" w:type="dxa"/>
            <w:tcBorders>
              <w:left w:val="nil"/>
              <w:bottom w:val="nil"/>
              <w:right w:val="nil"/>
            </w:tcBorders>
          </w:tcPr>
          <w:p w:rsidR="001D40C9" w:rsidRPr="00756509" w:rsidRDefault="001D40C9" w:rsidP="00FD354B">
            <w:pPr>
              <w:pStyle w:val="ListParagraph"/>
              <w:ind w:left="0"/>
              <w:jc w:val="center"/>
              <w:rPr>
                <w:rFonts w:ascii="Arial Narrow" w:hAnsi="Arial Narrow"/>
              </w:rPr>
            </w:pPr>
          </w:p>
        </w:tc>
        <w:tc>
          <w:tcPr>
            <w:tcW w:w="1276" w:type="dxa"/>
            <w:tcBorders>
              <w:left w:val="nil"/>
              <w:bottom w:val="nil"/>
              <w:right w:val="nil"/>
            </w:tcBorders>
          </w:tcPr>
          <w:p w:rsidR="001D40C9" w:rsidRPr="00756509" w:rsidRDefault="001D40C9" w:rsidP="00FD354B">
            <w:pPr>
              <w:pStyle w:val="ListParagraph"/>
              <w:ind w:left="0"/>
              <w:jc w:val="center"/>
              <w:rPr>
                <w:rFonts w:ascii="Arial Narrow" w:hAnsi="Arial Narrow"/>
              </w:rPr>
            </w:pPr>
          </w:p>
        </w:tc>
        <w:tc>
          <w:tcPr>
            <w:tcW w:w="1134" w:type="dxa"/>
            <w:tcBorders>
              <w:left w:val="nil"/>
              <w:bottom w:val="nil"/>
              <w:right w:val="nil"/>
            </w:tcBorders>
          </w:tcPr>
          <w:p w:rsidR="001D40C9" w:rsidRPr="00756509" w:rsidRDefault="001D40C9" w:rsidP="00FD354B">
            <w:pPr>
              <w:pStyle w:val="ListParagraph"/>
              <w:ind w:left="0"/>
              <w:jc w:val="center"/>
              <w:rPr>
                <w:rFonts w:ascii="Arial Narrow" w:hAnsi="Arial Narrow"/>
              </w:rPr>
            </w:pPr>
          </w:p>
        </w:tc>
        <w:tc>
          <w:tcPr>
            <w:tcW w:w="1559" w:type="dxa"/>
            <w:tcBorders>
              <w:left w:val="nil"/>
              <w:bottom w:val="nil"/>
            </w:tcBorders>
          </w:tcPr>
          <w:p w:rsidR="001D40C9" w:rsidRPr="00756509" w:rsidRDefault="001D40C9" w:rsidP="00FD354B">
            <w:pPr>
              <w:pStyle w:val="ListParagraph"/>
              <w:ind w:left="0"/>
              <w:jc w:val="center"/>
              <w:rPr>
                <w:rFonts w:ascii="Arial Narrow" w:hAnsi="Arial Narrow"/>
              </w:rPr>
            </w:pPr>
          </w:p>
        </w:tc>
      </w:tr>
      <w:tr w:rsidR="001D40C9" w:rsidRPr="00756509" w:rsidTr="00FD354B">
        <w:tc>
          <w:tcPr>
            <w:tcW w:w="1843" w:type="dxa"/>
            <w:tcBorders>
              <w:top w:val="nil"/>
              <w:bottom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Nyeri Sebelum</w:t>
            </w:r>
          </w:p>
        </w:tc>
        <w:tc>
          <w:tcPr>
            <w:tcW w:w="1134" w:type="dxa"/>
            <w:tcBorders>
              <w:top w:val="nil"/>
              <w:left w:val="nil"/>
              <w:bottom w:val="nil"/>
              <w:right w:val="nil"/>
            </w:tcBorders>
          </w:tcPr>
          <w:p w:rsidR="001D40C9" w:rsidRPr="00756509" w:rsidRDefault="001D40C9" w:rsidP="00FD354B">
            <w:pPr>
              <w:pStyle w:val="ListParagraph"/>
              <w:ind w:left="0"/>
              <w:jc w:val="center"/>
              <w:rPr>
                <w:rFonts w:ascii="Arial Narrow" w:hAnsi="Arial Narrow"/>
              </w:rPr>
            </w:pPr>
          </w:p>
        </w:tc>
        <w:tc>
          <w:tcPr>
            <w:tcW w:w="1134" w:type="dxa"/>
            <w:tcBorders>
              <w:top w:val="nil"/>
              <w:left w:val="nil"/>
              <w:bottom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8,35</w:t>
            </w:r>
          </w:p>
        </w:tc>
        <w:tc>
          <w:tcPr>
            <w:tcW w:w="1276" w:type="dxa"/>
            <w:vMerge w:val="restart"/>
            <w:tcBorders>
              <w:top w:val="nil"/>
              <w:left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0,702</w:t>
            </w:r>
          </w:p>
        </w:tc>
        <w:tc>
          <w:tcPr>
            <w:tcW w:w="1134" w:type="dxa"/>
            <w:vMerge w:val="restart"/>
            <w:tcBorders>
              <w:top w:val="nil"/>
              <w:left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0,170</w:t>
            </w:r>
          </w:p>
        </w:tc>
        <w:tc>
          <w:tcPr>
            <w:tcW w:w="1559" w:type="dxa"/>
            <w:vMerge w:val="restart"/>
            <w:tcBorders>
              <w:top w:val="nil"/>
              <w:left w:val="nil"/>
            </w:tcBorders>
          </w:tcPr>
          <w:p w:rsidR="001D40C9" w:rsidRPr="00756509" w:rsidRDefault="001D40C9" w:rsidP="00FD354B">
            <w:pPr>
              <w:pStyle w:val="ListParagraph"/>
              <w:ind w:left="0"/>
              <w:jc w:val="center"/>
              <w:rPr>
                <w:rFonts w:ascii="Arial Narrow" w:hAnsi="Arial Narrow"/>
                <w:b/>
              </w:rPr>
            </w:pPr>
            <w:r w:rsidRPr="00756509">
              <w:rPr>
                <w:rFonts w:ascii="Arial Narrow" w:hAnsi="Arial Narrow"/>
                <w:b/>
              </w:rPr>
              <w:t>0,000*</w:t>
            </w:r>
          </w:p>
        </w:tc>
      </w:tr>
      <w:tr w:rsidR="001D40C9" w:rsidRPr="00756509" w:rsidTr="00FD354B">
        <w:tc>
          <w:tcPr>
            <w:tcW w:w="1843" w:type="dxa"/>
            <w:tcBorders>
              <w:top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Nyeri Setelah</w:t>
            </w:r>
          </w:p>
        </w:tc>
        <w:tc>
          <w:tcPr>
            <w:tcW w:w="1134" w:type="dxa"/>
            <w:tcBorders>
              <w:top w:val="nil"/>
              <w:left w:val="nil"/>
              <w:right w:val="nil"/>
            </w:tcBorders>
          </w:tcPr>
          <w:p w:rsidR="001D40C9" w:rsidRPr="00756509" w:rsidRDefault="001D40C9" w:rsidP="00FD354B">
            <w:pPr>
              <w:pStyle w:val="ListParagraph"/>
              <w:ind w:left="0"/>
              <w:jc w:val="center"/>
              <w:rPr>
                <w:rFonts w:ascii="Arial Narrow" w:hAnsi="Arial Narrow"/>
              </w:rPr>
            </w:pPr>
          </w:p>
        </w:tc>
        <w:tc>
          <w:tcPr>
            <w:tcW w:w="1134" w:type="dxa"/>
            <w:tcBorders>
              <w:top w:val="nil"/>
              <w:left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5,71</w:t>
            </w:r>
          </w:p>
        </w:tc>
        <w:tc>
          <w:tcPr>
            <w:tcW w:w="1276" w:type="dxa"/>
            <w:vMerge/>
            <w:tcBorders>
              <w:left w:val="nil"/>
              <w:right w:val="nil"/>
            </w:tcBorders>
          </w:tcPr>
          <w:p w:rsidR="001D40C9" w:rsidRPr="00756509" w:rsidRDefault="001D40C9" w:rsidP="00FD354B">
            <w:pPr>
              <w:pStyle w:val="ListParagraph"/>
              <w:ind w:left="0"/>
              <w:jc w:val="center"/>
              <w:rPr>
                <w:rFonts w:ascii="Arial Narrow" w:hAnsi="Arial Narrow"/>
              </w:rPr>
            </w:pPr>
          </w:p>
        </w:tc>
        <w:tc>
          <w:tcPr>
            <w:tcW w:w="1134" w:type="dxa"/>
            <w:vMerge/>
            <w:tcBorders>
              <w:left w:val="nil"/>
              <w:right w:val="nil"/>
            </w:tcBorders>
          </w:tcPr>
          <w:p w:rsidR="001D40C9" w:rsidRPr="00756509" w:rsidRDefault="001D40C9" w:rsidP="00FD354B">
            <w:pPr>
              <w:pStyle w:val="ListParagraph"/>
              <w:ind w:left="0"/>
              <w:jc w:val="center"/>
              <w:rPr>
                <w:rFonts w:ascii="Arial Narrow" w:hAnsi="Arial Narrow"/>
              </w:rPr>
            </w:pPr>
          </w:p>
        </w:tc>
        <w:tc>
          <w:tcPr>
            <w:tcW w:w="1559" w:type="dxa"/>
            <w:vMerge/>
            <w:tcBorders>
              <w:left w:val="nil"/>
            </w:tcBorders>
          </w:tcPr>
          <w:p w:rsidR="001D40C9" w:rsidRPr="00756509" w:rsidRDefault="001D40C9" w:rsidP="00FD354B">
            <w:pPr>
              <w:pStyle w:val="ListParagraph"/>
              <w:ind w:left="0"/>
              <w:jc w:val="center"/>
              <w:rPr>
                <w:rFonts w:ascii="Arial Narrow" w:hAnsi="Arial Narrow"/>
              </w:rPr>
            </w:pPr>
          </w:p>
        </w:tc>
      </w:tr>
      <w:tr w:rsidR="001D40C9" w:rsidRPr="00756509" w:rsidTr="00FD354B">
        <w:tc>
          <w:tcPr>
            <w:tcW w:w="1843" w:type="dxa"/>
            <w:tcBorders>
              <w:bottom w:val="nil"/>
              <w:right w:val="nil"/>
            </w:tcBorders>
          </w:tcPr>
          <w:p w:rsidR="001D40C9" w:rsidRPr="00756509" w:rsidRDefault="001D40C9" w:rsidP="00FD354B">
            <w:pPr>
              <w:pStyle w:val="ListParagraph"/>
              <w:ind w:left="0"/>
              <w:jc w:val="center"/>
              <w:rPr>
                <w:rFonts w:ascii="Arial Narrow" w:hAnsi="Arial Narrow"/>
                <w:b/>
              </w:rPr>
            </w:pPr>
            <w:r w:rsidRPr="00756509">
              <w:rPr>
                <w:rFonts w:ascii="Arial Narrow" w:hAnsi="Arial Narrow"/>
                <w:b/>
              </w:rPr>
              <w:t>Kontrol</w:t>
            </w:r>
          </w:p>
        </w:tc>
        <w:tc>
          <w:tcPr>
            <w:tcW w:w="1134" w:type="dxa"/>
            <w:tcBorders>
              <w:left w:val="nil"/>
              <w:bottom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17</w:t>
            </w:r>
          </w:p>
        </w:tc>
        <w:tc>
          <w:tcPr>
            <w:tcW w:w="1134" w:type="dxa"/>
            <w:tcBorders>
              <w:left w:val="nil"/>
              <w:bottom w:val="nil"/>
              <w:right w:val="nil"/>
            </w:tcBorders>
          </w:tcPr>
          <w:p w:rsidR="001D40C9" w:rsidRPr="00756509" w:rsidRDefault="001D40C9" w:rsidP="00FD354B">
            <w:pPr>
              <w:pStyle w:val="ListParagraph"/>
              <w:ind w:left="0"/>
              <w:jc w:val="center"/>
              <w:rPr>
                <w:rFonts w:ascii="Arial Narrow" w:hAnsi="Arial Narrow"/>
              </w:rPr>
            </w:pPr>
          </w:p>
        </w:tc>
        <w:tc>
          <w:tcPr>
            <w:tcW w:w="1276" w:type="dxa"/>
            <w:tcBorders>
              <w:left w:val="nil"/>
              <w:bottom w:val="nil"/>
              <w:right w:val="nil"/>
            </w:tcBorders>
          </w:tcPr>
          <w:p w:rsidR="001D40C9" w:rsidRPr="00756509" w:rsidRDefault="001D40C9" w:rsidP="00FD354B">
            <w:pPr>
              <w:pStyle w:val="ListParagraph"/>
              <w:ind w:left="0"/>
              <w:jc w:val="center"/>
              <w:rPr>
                <w:rFonts w:ascii="Arial Narrow" w:hAnsi="Arial Narrow"/>
              </w:rPr>
            </w:pPr>
          </w:p>
        </w:tc>
        <w:tc>
          <w:tcPr>
            <w:tcW w:w="1134" w:type="dxa"/>
            <w:tcBorders>
              <w:left w:val="nil"/>
              <w:bottom w:val="nil"/>
              <w:right w:val="nil"/>
            </w:tcBorders>
          </w:tcPr>
          <w:p w:rsidR="001D40C9" w:rsidRPr="00756509" w:rsidRDefault="001D40C9" w:rsidP="00FD354B">
            <w:pPr>
              <w:pStyle w:val="ListParagraph"/>
              <w:ind w:left="0"/>
              <w:jc w:val="center"/>
              <w:rPr>
                <w:rFonts w:ascii="Arial Narrow" w:hAnsi="Arial Narrow"/>
              </w:rPr>
            </w:pPr>
          </w:p>
        </w:tc>
        <w:tc>
          <w:tcPr>
            <w:tcW w:w="1559" w:type="dxa"/>
            <w:tcBorders>
              <w:left w:val="nil"/>
              <w:bottom w:val="nil"/>
            </w:tcBorders>
          </w:tcPr>
          <w:p w:rsidR="001D40C9" w:rsidRPr="00756509" w:rsidRDefault="001D40C9" w:rsidP="00FD354B">
            <w:pPr>
              <w:pStyle w:val="ListParagraph"/>
              <w:ind w:left="0"/>
              <w:jc w:val="center"/>
              <w:rPr>
                <w:rFonts w:ascii="Arial Narrow" w:hAnsi="Arial Narrow"/>
              </w:rPr>
            </w:pPr>
          </w:p>
        </w:tc>
      </w:tr>
      <w:tr w:rsidR="001D40C9" w:rsidRPr="00756509" w:rsidTr="00FD354B">
        <w:tc>
          <w:tcPr>
            <w:tcW w:w="1843" w:type="dxa"/>
            <w:tcBorders>
              <w:top w:val="nil"/>
              <w:bottom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Nyeri Sebelum</w:t>
            </w:r>
          </w:p>
        </w:tc>
        <w:tc>
          <w:tcPr>
            <w:tcW w:w="1134" w:type="dxa"/>
            <w:tcBorders>
              <w:top w:val="nil"/>
              <w:left w:val="nil"/>
              <w:bottom w:val="nil"/>
              <w:right w:val="nil"/>
            </w:tcBorders>
          </w:tcPr>
          <w:p w:rsidR="001D40C9" w:rsidRPr="00756509" w:rsidRDefault="001D40C9" w:rsidP="00FD354B">
            <w:pPr>
              <w:pStyle w:val="ListParagraph"/>
              <w:ind w:left="0"/>
              <w:jc w:val="center"/>
              <w:rPr>
                <w:rFonts w:ascii="Arial Narrow" w:hAnsi="Arial Narrow"/>
              </w:rPr>
            </w:pPr>
          </w:p>
        </w:tc>
        <w:tc>
          <w:tcPr>
            <w:tcW w:w="1134" w:type="dxa"/>
            <w:tcBorders>
              <w:top w:val="nil"/>
              <w:left w:val="nil"/>
              <w:bottom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8,65</w:t>
            </w:r>
          </w:p>
        </w:tc>
        <w:tc>
          <w:tcPr>
            <w:tcW w:w="1276" w:type="dxa"/>
            <w:vMerge w:val="restart"/>
            <w:tcBorders>
              <w:top w:val="nil"/>
              <w:left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0,618</w:t>
            </w:r>
          </w:p>
        </w:tc>
        <w:tc>
          <w:tcPr>
            <w:tcW w:w="1134" w:type="dxa"/>
            <w:vMerge w:val="restart"/>
            <w:tcBorders>
              <w:top w:val="nil"/>
              <w:left w:val="nil"/>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0,150</w:t>
            </w:r>
          </w:p>
        </w:tc>
        <w:tc>
          <w:tcPr>
            <w:tcW w:w="1559" w:type="dxa"/>
            <w:vMerge w:val="restart"/>
            <w:tcBorders>
              <w:top w:val="nil"/>
              <w:left w:val="nil"/>
            </w:tcBorders>
          </w:tcPr>
          <w:p w:rsidR="001D40C9" w:rsidRPr="00756509" w:rsidRDefault="001D40C9" w:rsidP="00FD354B">
            <w:pPr>
              <w:pStyle w:val="ListParagraph"/>
              <w:ind w:left="0"/>
              <w:jc w:val="center"/>
              <w:rPr>
                <w:rFonts w:ascii="Arial Narrow" w:hAnsi="Arial Narrow"/>
                <w:b/>
              </w:rPr>
            </w:pPr>
            <w:r w:rsidRPr="00756509">
              <w:rPr>
                <w:rFonts w:ascii="Arial Narrow" w:hAnsi="Arial Narrow"/>
                <w:b/>
              </w:rPr>
              <w:t>0,000*</w:t>
            </w:r>
          </w:p>
        </w:tc>
      </w:tr>
      <w:tr w:rsidR="001D40C9" w:rsidRPr="00756509" w:rsidTr="00FD354B">
        <w:tc>
          <w:tcPr>
            <w:tcW w:w="1843" w:type="dxa"/>
            <w:tcBorders>
              <w:top w:val="nil"/>
              <w:bottom w:val="single" w:sz="4" w:space="0" w:color="auto"/>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Nyeri Setelah</w:t>
            </w:r>
          </w:p>
        </w:tc>
        <w:tc>
          <w:tcPr>
            <w:tcW w:w="1134" w:type="dxa"/>
            <w:tcBorders>
              <w:top w:val="nil"/>
              <w:left w:val="nil"/>
              <w:bottom w:val="single" w:sz="4" w:space="0" w:color="auto"/>
              <w:right w:val="nil"/>
            </w:tcBorders>
          </w:tcPr>
          <w:p w:rsidR="001D40C9" w:rsidRPr="00756509" w:rsidRDefault="001D40C9" w:rsidP="00FD354B">
            <w:pPr>
              <w:pStyle w:val="ListParagraph"/>
              <w:ind w:left="0"/>
              <w:jc w:val="center"/>
              <w:rPr>
                <w:rFonts w:ascii="Arial Narrow" w:hAnsi="Arial Narrow"/>
              </w:rPr>
            </w:pPr>
          </w:p>
        </w:tc>
        <w:tc>
          <w:tcPr>
            <w:tcW w:w="1134" w:type="dxa"/>
            <w:tcBorders>
              <w:top w:val="nil"/>
              <w:left w:val="nil"/>
              <w:bottom w:val="single" w:sz="4" w:space="0" w:color="auto"/>
              <w:right w:val="nil"/>
            </w:tcBorders>
          </w:tcPr>
          <w:p w:rsidR="001D40C9" w:rsidRPr="00756509" w:rsidRDefault="001D40C9" w:rsidP="00FD354B">
            <w:pPr>
              <w:pStyle w:val="ListParagraph"/>
              <w:ind w:left="0"/>
              <w:jc w:val="center"/>
              <w:rPr>
                <w:rFonts w:ascii="Arial Narrow" w:hAnsi="Arial Narrow"/>
              </w:rPr>
            </w:pPr>
            <w:r w:rsidRPr="00756509">
              <w:rPr>
                <w:rFonts w:ascii="Arial Narrow" w:hAnsi="Arial Narrow"/>
              </w:rPr>
              <w:t>7,06</w:t>
            </w:r>
          </w:p>
        </w:tc>
        <w:tc>
          <w:tcPr>
            <w:tcW w:w="1276" w:type="dxa"/>
            <w:vMerge/>
            <w:tcBorders>
              <w:left w:val="nil"/>
              <w:bottom w:val="single" w:sz="4" w:space="0" w:color="auto"/>
              <w:right w:val="nil"/>
            </w:tcBorders>
          </w:tcPr>
          <w:p w:rsidR="001D40C9" w:rsidRPr="00756509" w:rsidRDefault="001D40C9" w:rsidP="00FD354B">
            <w:pPr>
              <w:pStyle w:val="ListParagraph"/>
              <w:ind w:left="0"/>
              <w:jc w:val="center"/>
              <w:rPr>
                <w:rFonts w:ascii="Arial Narrow" w:hAnsi="Arial Narrow"/>
              </w:rPr>
            </w:pPr>
          </w:p>
        </w:tc>
        <w:tc>
          <w:tcPr>
            <w:tcW w:w="1134" w:type="dxa"/>
            <w:vMerge/>
            <w:tcBorders>
              <w:left w:val="nil"/>
              <w:bottom w:val="single" w:sz="4" w:space="0" w:color="auto"/>
              <w:right w:val="nil"/>
            </w:tcBorders>
          </w:tcPr>
          <w:p w:rsidR="001D40C9" w:rsidRPr="00756509" w:rsidRDefault="001D40C9" w:rsidP="00FD354B">
            <w:pPr>
              <w:pStyle w:val="ListParagraph"/>
              <w:ind w:left="0"/>
              <w:jc w:val="center"/>
              <w:rPr>
                <w:rFonts w:ascii="Arial Narrow" w:hAnsi="Arial Narrow"/>
              </w:rPr>
            </w:pPr>
          </w:p>
        </w:tc>
        <w:tc>
          <w:tcPr>
            <w:tcW w:w="1559" w:type="dxa"/>
            <w:vMerge/>
            <w:tcBorders>
              <w:left w:val="nil"/>
              <w:bottom w:val="single" w:sz="4" w:space="0" w:color="auto"/>
            </w:tcBorders>
          </w:tcPr>
          <w:p w:rsidR="001D40C9" w:rsidRPr="00756509" w:rsidRDefault="001D40C9" w:rsidP="00FD354B">
            <w:pPr>
              <w:pStyle w:val="ListParagraph"/>
              <w:ind w:left="0"/>
              <w:jc w:val="center"/>
              <w:rPr>
                <w:rFonts w:ascii="Arial Narrow" w:hAnsi="Arial Narrow"/>
              </w:rPr>
            </w:pPr>
          </w:p>
        </w:tc>
      </w:tr>
    </w:tbl>
    <w:p w:rsidR="001D40C9" w:rsidRPr="00756509" w:rsidRDefault="001D40C9" w:rsidP="00DB4CA3">
      <w:pPr>
        <w:spacing w:line="240" w:lineRule="auto"/>
        <w:ind w:left="284" w:firstLine="436"/>
        <w:jc w:val="both"/>
        <w:rPr>
          <w:rFonts w:ascii="Arial Narrow" w:hAnsi="Arial Narrow"/>
          <w:lang w:val="id-ID"/>
        </w:rPr>
      </w:pPr>
      <w:r w:rsidRPr="00756509">
        <w:rPr>
          <w:rFonts w:ascii="Arial Narrow" w:hAnsi="Arial Narrow"/>
        </w:rPr>
        <w:t xml:space="preserve">Berdasarkan tabel </w:t>
      </w:r>
      <w:r w:rsidRPr="00756509">
        <w:rPr>
          <w:rFonts w:ascii="Arial Narrow" w:hAnsi="Arial Narrow"/>
          <w:lang w:val="id-ID"/>
        </w:rPr>
        <w:t>4</w:t>
      </w:r>
      <w:r w:rsidR="00FD354B" w:rsidRPr="00756509">
        <w:rPr>
          <w:rFonts w:ascii="Arial Narrow" w:hAnsi="Arial Narrow"/>
          <w:lang w:val="id-ID"/>
        </w:rPr>
        <w:t xml:space="preserve"> </w:t>
      </w:r>
      <w:r w:rsidRPr="00756509">
        <w:rPr>
          <w:rFonts w:ascii="Arial Narrow" w:hAnsi="Arial Narrow"/>
        </w:rPr>
        <w:t xml:space="preserve">dapat diketahui rerata respon nyeri sebelum terapi musik adalah 8,35 dan rerata respon nyeri setelah terapi musik adalah 5,71. Berdasarkan hasil uji </w:t>
      </w:r>
      <w:r w:rsidRPr="00756509">
        <w:rPr>
          <w:rFonts w:ascii="Arial Narrow" w:hAnsi="Arial Narrow"/>
          <w:i/>
        </w:rPr>
        <w:t>t independent</w:t>
      </w:r>
      <w:r w:rsidRPr="00756509">
        <w:rPr>
          <w:rFonts w:ascii="Arial Narrow" w:hAnsi="Arial Narrow"/>
        </w:rPr>
        <w:t xml:space="preserve"> didapatkan </w:t>
      </w:r>
      <w:r w:rsidRPr="00756509">
        <w:rPr>
          <w:rFonts w:ascii="Arial Narrow" w:hAnsi="Arial Narrow"/>
          <w:i/>
        </w:rPr>
        <w:t>p - value</w:t>
      </w:r>
      <w:r w:rsidRPr="00756509">
        <w:rPr>
          <w:rFonts w:ascii="Arial Narrow" w:hAnsi="Arial Narrow"/>
        </w:rPr>
        <w:t xml:space="preserve"> 0,000. Interpretasi dari hasil </w:t>
      </w:r>
      <w:r w:rsidRPr="00756509">
        <w:rPr>
          <w:rFonts w:ascii="Arial Narrow" w:hAnsi="Arial Narrow"/>
          <w:i/>
        </w:rPr>
        <w:t>p - va</w:t>
      </w:r>
      <w:r w:rsidRPr="00756509">
        <w:rPr>
          <w:rFonts w:ascii="Arial Narrow" w:hAnsi="Arial Narrow"/>
        </w:rPr>
        <w:t xml:space="preserve">lue yang kurang dari 0,05 </w:t>
      </w:r>
      <w:r w:rsidR="00DB4CA3" w:rsidRPr="00756509">
        <w:rPr>
          <w:rFonts w:ascii="Arial Narrow" w:hAnsi="Arial Narrow"/>
          <w:lang w:val="id-ID"/>
        </w:rPr>
        <w:t>artinya</w:t>
      </w:r>
      <w:r w:rsidRPr="00756509">
        <w:rPr>
          <w:rFonts w:ascii="Arial Narrow" w:hAnsi="Arial Narrow"/>
        </w:rPr>
        <w:t xml:space="preserve"> ada perbedaan yang signifikan rerata tingkat nyeri sebelum dan setelah diberikan terapi musik </w:t>
      </w:r>
      <w:r w:rsidRPr="00756509">
        <w:rPr>
          <w:rFonts w:ascii="Arial Narrow" w:hAnsi="Arial Narrow"/>
          <w:lang w:val="id-ID"/>
        </w:rPr>
        <w:t xml:space="preserve">tradisional Lampung </w:t>
      </w:r>
      <w:r w:rsidRPr="00756509">
        <w:rPr>
          <w:rFonts w:ascii="Arial Narrow" w:hAnsi="Arial Narrow"/>
        </w:rPr>
        <w:t xml:space="preserve">pada pasien post operasi </w:t>
      </w:r>
      <w:r w:rsidRPr="00756509">
        <w:rPr>
          <w:rFonts w:ascii="Arial Narrow" w:hAnsi="Arial Narrow"/>
          <w:lang w:val="id-ID"/>
        </w:rPr>
        <w:t xml:space="preserve">fraktur </w:t>
      </w:r>
      <w:r w:rsidRPr="00756509">
        <w:rPr>
          <w:rFonts w:ascii="Arial Narrow" w:hAnsi="Arial Narrow"/>
        </w:rPr>
        <w:t>di RS</w:t>
      </w:r>
      <w:r w:rsidRPr="00756509">
        <w:rPr>
          <w:rFonts w:ascii="Arial Narrow" w:hAnsi="Arial Narrow"/>
          <w:lang w:val="id-ID"/>
        </w:rPr>
        <w:t>. Imanuel</w:t>
      </w:r>
      <w:r w:rsidR="00FD354B" w:rsidRPr="00756509">
        <w:rPr>
          <w:rFonts w:ascii="Arial Narrow" w:hAnsi="Arial Narrow"/>
        </w:rPr>
        <w:t xml:space="preserve"> Bandar Lampung</w:t>
      </w:r>
      <w:r w:rsidR="00FD354B" w:rsidRPr="00756509">
        <w:rPr>
          <w:rFonts w:ascii="Arial Narrow" w:hAnsi="Arial Narrow"/>
          <w:lang w:val="id-ID"/>
        </w:rPr>
        <w:t>.</w:t>
      </w:r>
    </w:p>
    <w:p w:rsidR="001D40C9" w:rsidRPr="00756509" w:rsidRDefault="001D40C9" w:rsidP="00DB4CA3">
      <w:pPr>
        <w:spacing w:line="240" w:lineRule="auto"/>
        <w:ind w:left="284" w:firstLine="283"/>
        <w:jc w:val="both"/>
        <w:rPr>
          <w:rFonts w:ascii="Arial Narrow" w:hAnsi="Arial Narrow"/>
          <w:lang w:val="id-ID"/>
        </w:rPr>
      </w:pPr>
      <w:r w:rsidRPr="00756509">
        <w:rPr>
          <w:rFonts w:ascii="Arial Narrow" w:hAnsi="Arial Narrow"/>
        </w:rPr>
        <w:t xml:space="preserve">Sedangkan rerata respon nyeri sebelum prosedur standar adalah 8,65 dan rerata respon nyeri setelah prosedur standar adalah 7,06. Berdasarkan hasil uji </w:t>
      </w:r>
      <w:r w:rsidRPr="00756509">
        <w:rPr>
          <w:rFonts w:ascii="Arial Narrow" w:hAnsi="Arial Narrow"/>
          <w:i/>
        </w:rPr>
        <w:t>t independent</w:t>
      </w:r>
      <w:r w:rsidRPr="00756509">
        <w:rPr>
          <w:rFonts w:ascii="Arial Narrow" w:hAnsi="Arial Narrow"/>
        </w:rPr>
        <w:t xml:space="preserve"> didapatkan p value 0,000. Interpretasi dari hasil </w:t>
      </w:r>
      <w:r w:rsidRPr="00756509">
        <w:rPr>
          <w:rFonts w:ascii="Arial Narrow" w:hAnsi="Arial Narrow"/>
          <w:i/>
        </w:rPr>
        <w:t>p - value</w:t>
      </w:r>
      <w:r w:rsidRPr="00756509">
        <w:rPr>
          <w:rFonts w:ascii="Arial Narrow" w:hAnsi="Arial Narrow"/>
        </w:rPr>
        <w:t xml:space="preserve"> yang kurang dari 0,05 ini adalah ada perbedaan yang signifikan rerata tingkat nyeri sebelum dan setelah diberikan prosedur standar pada pasien post operasi </w:t>
      </w:r>
      <w:r w:rsidRPr="00756509">
        <w:rPr>
          <w:rFonts w:ascii="Arial Narrow" w:hAnsi="Arial Narrow"/>
          <w:lang w:val="id-ID"/>
        </w:rPr>
        <w:t xml:space="preserve">fraktur </w:t>
      </w:r>
      <w:r w:rsidRPr="00756509">
        <w:rPr>
          <w:rFonts w:ascii="Arial Narrow" w:hAnsi="Arial Narrow"/>
        </w:rPr>
        <w:t>di RS</w:t>
      </w:r>
      <w:r w:rsidRPr="00756509">
        <w:rPr>
          <w:rFonts w:ascii="Arial Narrow" w:hAnsi="Arial Narrow"/>
          <w:lang w:val="id-ID"/>
        </w:rPr>
        <w:t>. Imanuel</w:t>
      </w:r>
      <w:r w:rsidR="00FD354B" w:rsidRPr="00756509">
        <w:rPr>
          <w:rFonts w:ascii="Arial Narrow" w:hAnsi="Arial Narrow"/>
        </w:rPr>
        <w:t xml:space="preserve"> Bandar Lampung</w:t>
      </w:r>
      <w:r w:rsidR="00FD354B" w:rsidRPr="00756509">
        <w:rPr>
          <w:rFonts w:ascii="Arial Narrow" w:hAnsi="Arial Narrow"/>
          <w:lang w:val="id-ID"/>
        </w:rPr>
        <w:t>.</w:t>
      </w:r>
    </w:p>
    <w:p w:rsidR="00FD354B" w:rsidRPr="00756509" w:rsidRDefault="00FD354B" w:rsidP="00FD354B">
      <w:pPr>
        <w:pStyle w:val="ListParagraph"/>
        <w:numPr>
          <w:ilvl w:val="1"/>
          <w:numId w:val="3"/>
        </w:numPr>
        <w:tabs>
          <w:tab w:val="left" w:pos="1560"/>
        </w:tabs>
        <w:spacing w:after="0" w:line="240" w:lineRule="auto"/>
        <w:ind w:left="567" w:right="-1" w:hanging="283"/>
        <w:jc w:val="both"/>
        <w:rPr>
          <w:rFonts w:ascii="Arial Narrow" w:eastAsia="Times New Roman" w:hAnsi="Arial Narrow" w:cs="Times New Roman"/>
          <w:b/>
        </w:rPr>
      </w:pPr>
      <w:r w:rsidRPr="00756509">
        <w:rPr>
          <w:rFonts w:ascii="Arial Narrow" w:hAnsi="Arial Narrow"/>
          <w:b/>
        </w:rPr>
        <w:t xml:space="preserve">Perbedaan Selisih Rerata Respon Nyeri Antara Kelompok Intervensi dengan Kelompok Kontrol </w:t>
      </w:r>
    </w:p>
    <w:p w:rsidR="00FD354B" w:rsidRPr="00756509" w:rsidRDefault="00FD354B" w:rsidP="00FD354B">
      <w:pPr>
        <w:pStyle w:val="ListParagraph"/>
        <w:spacing w:after="0" w:line="240" w:lineRule="auto"/>
        <w:ind w:left="284"/>
        <w:jc w:val="center"/>
        <w:rPr>
          <w:rFonts w:ascii="Arial Narrow" w:hAnsi="Arial Narrow"/>
          <w:b/>
          <w:lang w:val="id-ID"/>
        </w:rPr>
      </w:pPr>
      <w:r w:rsidRPr="00756509">
        <w:rPr>
          <w:rFonts w:ascii="Arial Narrow" w:hAnsi="Arial Narrow"/>
          <w:b/>
          <w:lang w:val="id-ID"/>
        </w:rPr>
        <w:t>Tabel 5</w:t>
      </w:r>
    </w:p>
    <w:p w:rsidR="00FD354B" w:rsidRPr="00756509" w:rsidRDefault="00FD354B" w:rsidP="00FD354B">
      <w:pPr>
        <w:pStyle w:val="ListParagraph"/>
        <w:spacing w:after="0" w:line="240" w:lineRule="auto"/>
        <w:ind w:left="284"/>
        <w:jc w:val="center"/>
        <w:rPr>
          <w:rFonts w:ascii="Arial Narrow" w:hAnsi="Arial Narrow"/>
          <w:b/>
          <w:lang w:val="id-ID"/>
        </w:rPr>
      </w:pPr>
      <w:r w:rsidRPr="00756509">
        <w:rPr>
          <w:rFonts w:ascii="Arial Narrow" w:hAnsi="Arial Narrow"/>
          <w:b/>
        </w:rPr>
        <w:t xml:space="preserve">Distribusi Frekuensi Perbedaan Selisih Rerata Respon Nyeri </w:t>
      </w:r>
      <w:r w:rsidRPr="00756509">
        <w:rPr>
          <w:rFonts w:ascii="Arial Narrow" w:hAnsi="Arial Narrow"/>
          <w:b/>
          <w:lang w:val="id-ID"/>
        </w:rPr>
        <w:t xml:space="preserve"> </w:t>
      </w:r>
      <w:r w:rsidRPr="00756509">
        <w:rPr>
          <w:rFonts w:ascii="Arial Narrow" w:hAnsi="Arial Narrow"/>
          <w:b/>
        </w:rPr>
        <w:t xml:space="preserve">Antara Kelompok Intervensi dengan Kelompok Kontrol </w:t>
      </w:r>
      <w:r w:rsidRPr="00756509">
        <w:rPr>
          <w:rFonts w:ascii="Arial Narrow" w:hAnsi="Arial Narrow"/>
          <w:b/>
          <w:lang w:val="id-ID"/>
        </w:rPr>
        <w:t xml:space="preserve"> </w:t>
      </w:r>
      <w:r w:rsidRPr="00756509">
        <w:rPr>
          <w:rFonts w:ascii="Arial Narrow" w:hAnsi="Arial Narrow"/>
          <w:b/>
        </w:rPr>
        <w:t>di RS</w:t>
      </w:r>
      <w:r w:rsidRPr="00756509">
        <w:rPr>
          <w:rFonts w:ascii="Arial Narrow" w:hAnsi="Arial Narrow"/>
          <w:b/>
          <w:lang w:val="id-ID"/>
        </w:rPr>
        <w:t xml:space="preserve">. Imanuel </w:t>
      </w:r>
      <w:r w:rsidRPr="00756509">
        <w:rPr>
          <w:rFonts w:ascii="Arial Narrow" w:hAnsi="Arial Narrow"/>
          <w:b/>
        </w:rPr>
        <w:t>Bandar Lampung</w:t>
      </w:r>
    </w:p>
    <w:tbl>
      <w:tblPr>
        <w:tblStyle w:val="TableGrid"/>
        <w:tblW w:w="8214" w:type="dxa"/>
        <w:tblInd w:w="392" w:type="dxa"/>
        <w:tblBorders>
          <w:left w:val="none" w:sz="0" w:space="0" w:color="auto"/>
          <w:bottom w:val="none" w:sz="0" w:space="0" w:color="auto"/>
          <w:right w:val="none" w:sz="0" w:space="0" w:color="auto"/>
        </w:tblBorders>
        <w:tblLook w:val="04A0"/>
      </w:tblPr>
      <w:tblGrid>
        <w:gridCol w:w="1668"/>
        <w:gridCol w:w="1134"/>
        <w:gridCol w:w="1276"/>
        <w:gridCol w:w="1275"/>
        <w:gridCol w:w="1985"/>
        <w:gridCol w:w="876"/>
      </w:tblGrid>
      <w:tr w:rsidR="00FD354B" w:rsidRPr="00756509" w:rsidTr="0033275D">
        <w:tc>
          <w:tcPr>
            <w:tcW w:w="1668" w:type="dxa"/>
            <w:tcBorders>
              <w:right w:val="nil"/>
            </w:tcBorders>
          </w:tcPr>
          <w:p w:rsidR="00FD354B" w:rsidRPr="00756509" w:rsidRDefault="00FD354B" w:rsidP="00FD354B">
            <w:pPr>
              <w:pStyle w:val="ListParagraph"/>
              <w:ind w:left="284" w:hanging="284"/>
              <w:jc w:val="center"/>
              <w:rPr>
                <w:rFonts w:ascii="Arial Narrow" w:hAnsi="Arial Narrow"/>
                <w:b/>
              </w:rPr>
            </w:pPr>
            <w:r w:rsidRPr="00756509">
              <w:rPr>
                <w:rFonts w:ascii="Arial Narrow" w:hAnsi="Arial Narrow"/>
                <w:b/>
              </w:rPr>
              <w:t>Variabel</w:t>
            </w:r>
          </w:p>
        </w:tc>
        <w:tc>
          <w:tcPr>
            <w:tcW w:w="1134" w:type="dxa"/>
            <w:tcBorders>
              <w:left w:val="nil"/>
              <w:right w:val="nil"/>
            </w:tcBorders>
          </w:tcPr>
          <w:p w:rsidR="00FD354B" w:rsidRPr="00756509" w:rsidRDefault="00FD354B" w:rsidP="00FD354B">
            <w:pPr>
              <w:pStyle w:val="ListParagraph"/>
              <w:ind w:left="0"/>
              <w:jc w:val="center"/>
              <w:rPr>
                <w:rFonts w:ascii="Arial Narrow" w:hAnsi="Arial Narrow"/>
                <w:b/>
              </w:rPr>
            </w:pPr>
            <w:r w:rsidRPr="00756509">
              <w:rPr>
                <w:rFonts w:ascii="Arial Narrow" w:hAnsi="Arial Narrow"/>
                <w:b/>
              </w:rPr>
              <w:t>N</w:t>
            </w:r>
          </w:p>
        </w:tc>
        <w:tc>
          <w:tcPr>
            <w:tcW w:w="1276" w:type="dxa"/>
            <w:tcBorders>
              <w:left w:val="nil"/>
              <w:right w:val="nil"/>
            </w:tcBorders>
          </w:tcPr>
          <w:p w:rsidR="00FD354B" w:rsidRPr="00756509" w:rsidRDefault="00FD354B" w:rsidP="00FD354B">
            <w:pPr>
              <w:pStyle w:val="ListParagraph"/>
              <w:ind w:left="0"/>
              <w:jc w:val="center"/>
              <w:rPr>
                <w:rFonts w:ascii="Arial Narrow" w:hAnsi="Arial Narrow"/>
                <w:b/>
              </w:rPr>
            </w:pPr>
            <w:r w:rsidRPr="00756509">
              <w:rPr>
                <w:rFonts w:ascii="Arial Narrow" w:hAnsi="Arial Narrow"/>
                <w:b/>
              </w:rPr>
              <w:t>Mean</w:t>
            </w:r>
          </w:p>
        </w:tc>
        <w:tc>
          <w:tcPr>
            <w:tcW w:w="1275" w:type="dxa"/>
            <w:tcBorders>
              <w:left w:val="nil"/>
              <w:right w:val="nil"/>
            </w:tcBorders>
          </w:tcPr>
          <w:p w:rsidR="00FD354B" w:rsidRPr="00756509" w:rsidRDefault="00FD354B" w:rsidP="00FD354B">
            <w:pPr>
              <w:pStyle w:val="ListParagraph"/>
              <w:ind w:left="0"/>
              <w:jc w:val="center"/>
              <w:rPr>
                <w:rFonts w:ascii="Arial Narrow" w:hAnsi="Arial Narrow"/>
                <w:b/>
              </w:rPr>
            </w:pPr>
            <w:r w:rsidRPr="00756509">
              <w:rPr>
                <w:rFonts w:ascii="Arial Narrow" w:hAnsi="Arial Narrow"/>
                <w:b/>
              </w:rPr>
              <w:t>S.D</w:t>
            </w:r>
          </w:p>
        </w:tc>
        <w:tc>
          <w:tcPr>
            <w:tcW w:w="1985" w:type="dxa"/>
            <w:tcBorders>
              <w:left w:val="nil"/>
              <w:right w:val="nil"/>
            </w:tcBorders>
          </w:tcPr>
          <w:p w:rsidR="00FD354B" w:rsidRPr="00756509" w:rsidRDefault="00FD354B" w:rsidP="00FD354B">
            <w:pPr>
              <w:pStyle w:val="ListParagraph"/>
              <w:ind w:left="0"/>
              <w:jc w:val="center"/>
              <w:rPr>
                <w:rFonts w:ascii="Arial Narrow" w:hAnsi="Arial Narrow"/>
                <w:b/>
              </w:rPr>
            </w:pPr>
            <w:r w:rsidRPr="00756509">
              <w:rPr>
                <w:rFonts w:ascii="Arial Narrow" w:hAnsi="Arial Narrow"/>
                <w:b/>
              </w:rPr>
              <w:t>S.E</w:t>
            </w:r>
          </w:p>
        </w:tc>
        <w:tc>
          <w:tcPr>
            <w:tcW w:w="876" w:type="dxa"/>
            <w:tcBorders>
              <w:left w:val="nil"/>
            </w:tcBorders>
          </w:tcPr>
          <w:p w:rsidR="00FD354B" w:rsidRPr="00756509" w:rsidRDefault="00FD354B" w:rsidP="00FD354B">
            <w:pPr>
              <w:pStyle w:val="ListParagraph"/>
              <w:ind w:left="0"/>
              <w:jc w:val="center"/>
              <w:rPr>
                <w:rFonts w:ascii="Arial Narrow" w:hAnsi="Arial Narrow"/>
                <w:b/>
                <w:i/>
              </w:rPr>
            </w:pPr>
            <w:r w:rsidRPr="00756509">
              <w:rPr>
                <w:rFonts w:ascii="Arial Narrow" w:hAnsi="Arial Narrow"/>
                <w:b/>
                <w:i/>
              </w:rPr>
              <w:t>P - Value</w:t>
            </w:r>
          </w:p>
        </w:tc>
      </w:tr>
      <w:tr w:rsidR="00FD354B" w:rsidRPr="00756509" w:rsidTr="0033275D">
        <w:tc>
          <w:tcPr>
            <w:tcW w:w="1668" w:type="dxa"/>
            <w:tcBorders>
              <w:right w:val="nil"/>
            </w:tcBorders>
          </w:tcPr>
          <w:p w:rsidR="00FD354B" w:rsidRPr="00756509" w:rsidRDefault="00FD354B" w:rsidP="00FD354B">
            <w:pPr>
              <w:pStyle w:val="ListParagraph"/>
              <w:ind w:left="0"/>
              <w:jc w:val="center"/>
              <w:rPr>
                <w:rFonts w:ascii="Arial Narrow" w:hAnsi="Arial Narrow"/>
              </w:rPr>
            </w:pPr>
            <w:r w:rsidRPr="00756509">
              <w:rPr>
                <w:rFonts w:ascii="Arial Narrow" w:hAnsi="Arial Narrow"/>
                <w:b/>
              </w:rPr>
              <w:t>Intervensi</w:t>
            </w:r>
          </w:p>
        </w:tc>
        <w:tc>
          <w:tcPr>
            <w:tcW w:w="1134" w:type="dxa"/>
            <w:tcBorders>
              <w:left w:val="nil"/>
              <w:right w:val="nil"/>
            </w:tcBorders>
          </w:tcPr>
          <w:p w:rsidR="00FD354B" w:rsidRPr="00756509" w:rsidRDefault="00FD354B" w:rsidP="00FD354B">
            <w:pPr>
              <w:pStyle w:val="ListParagraph"/>
              <w:ind w:left="0"/>
              <w:jc w:val="center"/>
              <w:rPr>
                <w:rFonts w:ascii="Arial Narrow" w:hAnsi="Arial Narrow"/>
              </w:rPr>
            </w:pPr>
            <w:r w:rsidRPr="00756509">
              <w:rPr>
                <w:rFonts w:ascii="Arial Narrow" w:hAnsi="Arial Narrow"/>
              </w:rPr>
              <w:t>17</w:t>
            </w:r>
          </w:p>
        </w:tc>
        <w:tc>
          <w:tcPr>
            <w:tcW w:w="1276" w:type="dxa"/>
            <w:tcBorders>
              <w:left w:val="nil"/>
              <w:right w:val="nil"/>
            </w:tcBorders>
          </w:tcPr>
          <w:p w:rsidR="00FD354B" w:rsidRPr="00756509" w:rsidRDefault="00FD354B" w:rsidP="00FD354B">
            <w:pPr>
              <w:pStyle w:val="ListParagraph"/>
              <w:ind w:left="0"/>
              <w:jc w:val="center"/>
              <w:rPr>
                <w:rFonts w:ascii="Arial Narrow" w:hAnsi="Arial Narrow"/>
              </w:rPr>
            </w:pPr>
            <w:r w:rsidRPr="00756509">
              <w:rPr>
                <w:rFonts w:ascii="Arial Narrow" w:hAnsi="Arial Narrow"/>
              </w:rPr>
              <w:t>2,65</w:t>
            </w:r>
          </w:p>
        </w:tc>
        <w:tc>
          <w:tcPr>
            <w:tcW w:w="1275" w:type="dxa"/>
            <w:tcBorders>
              <w:left w:val="nil"/>
              <w:right w:val="nil"/>
            </w:tcBorders>
          </w:tcPr>
          <w:p w:rsidR="00FD354B" w:rsidRPr="00756509" w:rsidRDefault="00FD354B" w:rsidP="00FD354B">
            <w:pPr>
              <w:pStyle w:val="ListParagraph"/>
              <w:ind w:left="0"/>
              <w:jc w:val="center"/>
              <w:rPr>
                <w:rFonts w:ascii="Arial Narrow" w:hAnsi="Arial Narrow"/>
              </w:rPr>
            </w:pPr>
            <w:r w:rsidRPr="00756509">
              <w:rPr>
                <w:rFonts w:ascii="Arial Narrow" w:hAnsi="Arial Narrow"/>
              </w:rPr>
              <w:t>0,702</w:t>
            </w:r>
          </w:p>
        </w:tc>
        <w:tc>
          <w:tcPr>
            <w:tcW w:w="1985" w:type="dxa"/>
            <w:tcBorders>
              <w:left w:val="nil"/>
              <w:right w:val="nil"/>
            </w:tcBorders>
          </w:tcPr>
          <w:p w:rsidR="00FD354B" w:rsidRPr="00756509" w:rsidRDefault="00FD354B" w:rsidP="00FD354B">
            <w:pPr>
              <w:pStyle w:val="ListParagraph"/>
              <w:ind w:left="0"/>
              <w:jc w:val="center"/>
              <w:rPr>
                <w:rFonts w:ascii="Arial Narrow" w:hAnsi="Arial Narrow"/>
              </w:rPr>
            </w:pPr>
            <w:r w:rsidRPr="00756509">
              <w:rPr>
                <w:rFonts w:ascii="Arial Narrow" w:hAnsi="Arial Narrow"/>
              </w:rPr>
              <w:t>0,170</w:t>
            </w:r>
          </w:p>
        </w:tc>
        <w:tc>
          <w:tcPr>
            <w:tcW w:w="876" w:type="dxa"/>
            <w:vMerge w:val="restart"/>
            <w:tcBorders>
              <w:left w:val="nil"/>
            </w:tcBorders>
          </w:tcPr>
          <w:p w:rsidR="00FD354B" w:rsidRPr="00756509" w:rsidRDefault="00FD354B" w:rsidP="00FD354B">
            <w:pPr>
              <w:pStyle w:val="ListParagraph"/>
              <w:ind w:left="0"/>
              <w:jc w:val="center"/>
              <w:rPr>
                <w:rFonts w:ascii="Arial Narrow" w:hAnsi="Arial Narrow"/>
                <w:b/>
              </w:rPr>
            </w:pPr>
            <w:r w:rsidRPr="00756509">
              <w:rPr>
                <w:rFonts w:ascii="Arial Narrow" w:hAnsi="Arial Narrow"/>
                <w:b/>
              </w:rPr>
              <w:t>0,000*</w:t>
            </w:r>
          </w:p>
        </w:tc>
      </w:tr>
      <w:tr w:rsidR="00FD354B" w:rsidRPr="00756509" w:rsidTr="0033275D">
        <w:tc>
          <w:tcPr>
            <w:tcW w:w="1668" w:type="dxa"/>
            <w:tcBorders>
              <w:bottom w:val="single" w:sz="4" w:space="0" w:color="auto"/>
              <w:right w:val="nil"/>
            </w:tcBorders>
          </w:tcPr>
          <w:p w:rsidR="00FD354B" w:rsidRPr="00756509" w:rsidRDefault="00FD354B" w:rsidP="00FD354B">
            <w:pPr>
              <w:pStyle w:val="ListParagraph"/>
              <w:ind w:left="0"/>
              <w:jc w:val="center"/>
              <w:rPr>
                <w:rFonts w:ascii="Arial Narrow" w:hAnsi="Arial Narrow"/>
                <w:b/>
              </w:rPr>
            </w:pPr>
            <w:r w:rsidRPr="00756509">
              <w:rPr>
                <w:rFonts w:ascii="Arial Narrow" w:hAnsi="Arial Narrow"/>
                <w:b/>
              </w:rPr>
              <w:t>Kontrol</w:t>
            </w:r>
          </w:p>
        </w:tc>
        <w:tc>
          <w:tcPr>
            <w:tcW w:w="1134" w:type="dxa"/>
            <w:tcBorders>
              <w:left w:val="nil"/>
              <w:bottom w:val="single" w:sz="4" w:space="0" w:color="auto"/>
              <w:right w:val="nil"/>
            </w:tcBorders>
          </w:tcPr>
          <w:p w:rsidR="00FD354B" w:rsidRPr="00756509" w:rsidRDefault="00FD354B" w:rsidP="00FD354B">
            <w:pPr>
              <w:pStyle w:val="ListParagraph"/>
              <w:ind w:left="0"/>
              <w:jc w:val="center"/>
              <w:rPr>
                <w:rFonts w:ascii="Arial Narrow" w:hAnsi="Arial Narrow"/>
              </w:rPr>
            </w:pPr>
            <w:r w:rsidRPr="00756509">
              <w:rPr>
                <w:rFonts w:ascii="Arial Narrow" w:hAnsi="Arial Narrow"/>
              </w:rPr>
              <w:t>17</w:t>
            </w:r>
          </w:p>
        </w:tc>
        <w:tc>
          <w:tcPr>
            <w:tcW w:w="1276" w:type="dxa"/>
            <w:tcBorders>
              <w:left w:val="nil"/>
              <w:bottom w:val="single" w:sz="4" w:space="0" w:color="auto"/>
              <w:right w:val="nil"/>
            </w:tcBorders>
          </w:tcPr>
          <w:p w:rsidR="00FD354B" w:rsidRPr="00756509" w:rsidRDefault="00FD354B" w:rsidP="00FD354B">
            <w:pPr>
              <w:pStyle w:val="ListParagraph"/>
              <w:ind w:left="0"/>
              <w:jc w:val="center"/>
              <w:rPr>
                <w:rFonts w:ascii="Arial Narrow" w:hAnsi="Arial Narrow"/>
              </w:rPr>
            </w:pPr>
            <w:r w:rsidRPr="00756509">
              <w:rPr>
                <w:rFonts w:ascii="Arial Narrow" w:hAnsi="Arial Narrow"/>
              </w:rPr>
              <w:t>1,59</w:t>
            </w:r>
          </w:p>
        </w:tc>
        <w:tc>
          <w:tcPr>
            <w:tcW w:w="1275" w:type="dxa"/>
            <w:tcBorders>
              <w:left w:val="nil"/>
              <w:bottom w:val="single" w:sz="4" w:space="0" w:color="auto"/>
              <w:right w:val="nil"/>
            </w:tcBorders>
          </w:tcPr>
          <w:p w:rsidR="00FD354B" w:rsidRPr="00756509" w:rsidRDefault="00FD354B" w:rsidP="00FD354B">
            <w:pPr>
              <w:pStyle w:val="ListParagraph"/>
              <w:ind w:left="0"/>
              <w:jc w:val="center"/>
              <w:rPr>
                <w:rFonts w:ascii="Arial Narrow" w:hAnsi="Arial Narrow"/>
              </w:rPr>
            </w:pPr>
            <w:r w:rsidRPr="00756509">
              <w:rPr>
                <w:rFonts w:ascii="Arial Narrow" w:hAnsi="Arial Narrow"/>
              </w:rPr>
              <w:t>0,618</w:t>
            </w:r>
          </w:p>
        </w:tc>
        <w:tc>
          <w:tcPr>
            <w:tcW w:w="1985" w:type="dxa"/>
            <w:tcBorders>
              <w:left w:val="nil"/>
              <w:bottom w:val="single" w:sz="4" w:space="0" w:color="auto"/>
              <w:right w:val="nil"/>
            </w:tcBorders>
          </w:tcPr>
          <w:p w:rsidR="00FD354B" w:rsidRPr="00756509" w:rsidRDefault="00FD354B" w:rsidP="00FD354B">
            <w:pPr>
              <w:pStyle w:val="ListParagraph"/>
              <w:ind w:left="0"/>
              <w:jc w:val="center"/>
              <w:rPr>
                <w:rFonts w:ascii="Arial Narrow" w:hAnsi="Arial Narrow"/>
              </w:rPr>
            </w:pPr>
            <w:r w:rsidRPr="00756509">
              <w:rPr>
                <w:rFonts w:ascii="Arial Narrow" w:hAnsi="Arial Narrow"/>
              </w:rPr>
              <w:t>0,150</w:t>
            </w:r>
          </w:p>
        </w:tc>
        <w:tc>
          <w:tcPr>
            <w:tcW w:w="876" w:type="dxa"/>
            <w:vMerge/>
            <w:tcBorders>
              <w:left w:val="nil"/>
              <w:bottom w:val="single" w:sz="4" w:space="0" w:color="auto"/>
            </w:tcBorders>
          </w:tcPr>
          <w:p w:rsidR="00FD354B" w:rsidRPr="00756509" w:rsidRDefault="00FD354B" w:rsidP="00FD354B">
            <w:pPr>
              <w:pStyle w:val="ListParagraph"/>
              <w:ind w:left="0"/>
              <w:jc w:val="center"/>
              <w:rPr>
                <w:rFonts w:ascii="Arial Narrow" w:hAnsi="Arial Narrow"/>
              </w:rPr>
            </w:pPr>
          </w:p>
        </w:tc>
      </w:tr>
    </w:tbl>
    <w:p w:rsidR="00FD354B" w:rsidRPr="00756509" w:rsidRDefault="00FD354B" w:rsidP="00DB4CA3">
      <w:pPr>
        <w:spacing w:line="240" w:lineRule="auto"/>
        <w:ind w:left="284" w:firstLine="436"/>
        <w:jc w:val="both"/>
        <w:rPr>
          <w:rFonts w:ascii="Arial Narrow" w:hAnsi="Arial Narrow"/>
          <w:lang w:val="id-ID"/>
        </w:rPr>
      </w:pPr>
      <w:r w:rsidRPr="00756509">
        <w:rPr>
          <w:rFonts w:ascii="Arial Narrow" w:hAnsi="Arial Narrow"/>
        </w:rPr>
        <w:t xml:space="preserve">Berdasarkan tabel 5 dapat digambarkan bahwa rerata selisih penurunan nyeri pada kelompok intervensi adalah 2,65, sementara selisih penurunan nyeri pada kelompok kontrol adalah 1,59. Hasil uji t independent didapatkan nilai </w:t>
      </w:r>
      <w:r w:rsidRPr="00756509">
        <w:rPr>
          <w:rFonts w:ascii="Arial Narrow" w:hAnsi="Arial Narrow"/>
          <w:i/>
        </w:rPr>
        <w:t>p – value</w:t>
      </w:r>
      <w:r w:rsidRPr="00756509">
        <w:rPr>
          <w:rFonts w:ascii="Arial Narrow" w:hAnsi="Arial Narrow"/>
        </w:rPr>
        <w:t xml:space="preserve"> kurang dari 0,05 yang memiliki interpretasi bahwa ada perbedaan yang signifikan rerata selisih respon nyeri antara kelompok intervensi dan kelompok kontrol di ruang rawat inap RS</w:t>
      </w:r>
      <w:r w:rsidRPr="00756509">
        <w:rPr>
          <w:rFonts w:ascii="Arial Narrow" w:hAnsi="Arial Narrow"/>
          <w:lang w:val="id-ID"/>
        </w:rPr>
        <w:t>. Imanuel</w:t>
      </w:r>
      <w:r w:rsidRPr="00756509">
        <w:rPr>
          <w:rFonts w:ascii="Arial Narrow" w:hAnsi="Arial Narrow"/>
        </w:rPr>
        <w:t xml:space="preserve"> Bandar Lampung</w:t>
      </w:r>
      <w:r w:rsidRPr="00756509">
        <w:rPr>
          <w:rFonts w:ascii="Arial Narrow" w:hAnsi="Arial Narrow"/>
          <w:lang w:val="id-ID"/>
        </w:rPr>
        <w:t>.</w:t>
      </w:r>
    </w:p>
    <w:p w:rsidR="00A34FC0" w:rsidRPr="00756509" w:rsidRDefault="00A34FC0" w:rsidP="00FD354B">
      <w:pPr>
        <w:spacing w:line="240" w:lineRule="auto"/>
        <w:ind w:left="284"/>
        <w:jc w:val="both"/>
        <w:rPr>
          <w:rFonts w:ascii="Arial Narrow" w:hAnsi="Arial Narrow"/>
          <w:lang w:val="id-ID"/>
        </w:rPr>
      </w:pPr>
    </w:p>
    <w:p w:rsidR="00FD354B" w:rsidRPr="00756509" w:rsidRDefault="00FD354B" w:rsidP="00FD354B">
      <w:pPr>
        <w:tabs>
          <w:tab w:val="left" w:pos="1560"/>
        </w:tabs>
        <w:spacing w:after="0" w:line="240" w:lineRule="auto"/>
        <w:ind w:right="-1"/>
        <w:jc w:val="both"/>
        <w:rPr>
          <w:rFonts w:ascii="Arial Narrow" w:eastAsia="Times New Roman" w:hAnsi="Arial Narrow" w:cs="Times New Roman"/>
          <w:b/>
          <w:lang w:val="id-ID"/>
        </w:rPr>
      </w:pPr>
    </w:p>
    <w:p w:rsidR="00FD354B" w:rsidRPr="00756509" w:rsidRDefault="00FD354B" w:rsidP="00FD354B">
      <w:pPr>
        <w:tabs>
          <w:tab w:val="left" w:pos="1560"/>
        </w:tabs>
        <w:spacing w:after="0" w:line="240" w:lineRule="auto"/>
        <w:ind w:right="-1"/>
        <w:jc w:val="both"/>
        <w:rPr>
          <w:rFonts w:ascii="Arial Narrow" w:eastAsia="Times New Roman" w:hAnsi="Arial Narrow" w:cs="Times New Roman"/>
          <w:b/>
          <w:lang w:val="id-ID"/>
        </w:rPr>
      </w:pPr>
    </w:p>
    <w:p w:rsidR="00A34FC0" w:rsidRPr="00756509" w:rsidRDefault="00A34FC0" w:rsidP="00642286">
      <w:pPr>
        <w:pStyle w:val="ListParagraph"/>
        <w:numPr>
          <w:ilvl w:val="0"/>
          <w:numId w:val="3"/>
        </w:numPr>
        <w:spacing w:after="0" w:line="240" w:lineRule="auto"/>
        <w:ind w:left="142" w:hanging="284"/>
        <w:jc w:val="both"/>
        <w:rPr>
          <w:rFonts w:ascii="Arial Narrow" w:hAnsi="Arial Narrow" w:cs="Times New Roman"/>
          <w:b/>
          <w:i/>
        </w:rPr>
      </w:pPr>
      <w:r w:rsidRPr="00756509">
        <w:rPr>
          <w:rFonts w:ascii="Arial Narrow" w:hAnsi="Arial Narrow" w:cs="Times New Roman"/>
          <w:b/>
        </w:rPr>
        <w:lastRenderedPageBreak/>
        <w:t xml:space="preserve">Analisis </w:t>
      </w:r>
      <w:r w:rsidRPr="00756509">
        <w:rPr>
          <w:rFonts w:ascii="Arial Narrow" w:hAnsi="Arial Narrow" w:cs="Times New Roman"/>
          <w:b/>
          <w:lang w:val="id-ID"/>
        </w:rPr>
        <w:t>Multivariat</w:t>
      </w:r>
    </w:p>
    <w:p w:rsidR="00A34FC0" w:rsidRPr="00756509" w:rsidRDefault="00A34FC0" w:rsidP="00DB4CA3">
      <w:pPr>
        <w:spacing w:line="240" w:lineRule="auto"/>
        <w:ind w:left="284" w:firstLine="436"/>
        <w:jc w:val="both"/>
        <w:rPr>
          <w:rFonts w:ascii="Arial Narrow" w:hAnsi="Arial Narrow"/>
          <w:lang w:val="id-ID"/>
        </w:rPr>
      </w:pPr>
      <w:r w:rsidRPr="00756509">
        <w:rPr>
          <w:rFonts w:ascii="Arial Narrow" w:hAnsi="Arial Narrow"/>
        </w:rPr>
        <w:t xml:space="preserve">Analisa multivariat dilakukan untuk mengetahui faktor yang paling besar berpengaruh terhadap variabel dependen </w:t>
      </w:r>
      <w:commentRangeStart w:id="6"/>
      <w:r w:rsidRPr="00756509">
        <w:rPr>
          <w:rFonts w:ascii="Arial Narrow" w:hAnsi="Arial Narrow"/>
        </w:rPr>
        <w:t xml:space="preserve">(Hastono, 2010).  </w:t>
      </w:r>
      <w:commentRangeEnd w:id="6"/>
      <w:r w:rsidR="00DB4CA3" w:rsidRPr="00756509">
        <w:rPr>
          <w:rStyle w:val="CommentReference"/>
          <w:rFonts w:ascii="Times New Roman" w:eastAsia="SimSun" w:hAnsi="Times New Roman" w:cs="Times New Roman"/>
          <w:lang w:eastAsia="zh-CN"/>
        </w:rPr>
        <w:commentReference w:id="6"/>
      </w:r>
    </w:p>
    <w:p w:rsidR="00C81032" w:rsidRPr="00756509" w:rsidRDefault="00C81032" w:rsidP="00AC276B">
      <w:pPr>
        <w:spacing w:line="240" w:lineRule="auto"/>
        <w:ind w:right="-1"/>
        <w:jc w:val="center"/>
        <w:rPr>
          <w:rFonts w:ascii="Arial Narrow" w:eastAsia="Times New Roman" w:hAnsi="Arial Narrow"/>
          <w:b/>
          <w:lang w:val="id-ID"/>
        </w:rPr>
      </w:pPr>
      <w:r w:rsidRPr="00756509">
        <w:rPr>
          <w:rFonts w:ascii="Arial Narrow" w:eastAsia="Times New Roman" w:hAnsi="Arial Narrow"/>
          <w:b/>
        </w:rPr>
        <w:t xml:space="preserve">Tabel </w:t>
      </w:r>
      <w:r w:rsidR="00A34FC0" w:rsidRPr="00756509">
        <w:rPr>
          <w:rFonts w:ascii="Arial Narrow" w:eastAsia="Times New Roman" w:hAnsi="Arial Narrow"/>
          <w:b/>
          <w:lang w:val="id-ID"/>
        </w:rPr>
        <w:t>6</w:t>
      </w:r>
    </w:p>
    <w:p w:rsidR="00A34FC0" w:rsidRPr="00756509" w:rsidRDefault="00A34FC0" w:rsidP="00A34FC0">
      <w:pPr>
        <w:pStyle w:val="ListParagraph"/>
        <w:spacing w:after="0" w:line="240" w:lineRule="auto"/>
        <w:ind w:left="142"/>
        <w:jc w:val="center"/>
        <w:rPr>
          <w:rFonts w:ascii="Arial Narrow" w:hAnsi="Arial Narrow"/>
          <w:b/>
        </w:rPr>
      </w:pPr>
      <w:r w:rsidRPr="00756509">
        <w:rPr>
          <w:rFonts w:ascii="Arial Narrow" w:hAnsi="Arial Narrow"/>
          <w:b/>
        </w:rPr>
        <w:t xml:space="preserve">Distribusi Frekuensi Variabel </w:t>
      </w:r>
      <w:r w:rsidRPr="00756509">
        <w:rPr>
          <w:rFonts w:ascii="Arial Narrow" w:hAnsi="Arial Narrow"/>
          <w:b/>
          <w:i/>
        </w:rPr>
        <w:t>Confounding</w:t>
      </w:r>
      <w:r w:rsidRPr="00756509">
        <w:rPr>
          <w:rFonts w:ascii="Arial Narrow" w:hAnsi="Arial Narrow"/>
          <w:b/>
        </w:rPr>
        <w:t xml:space="preserve"> Terhadap Respon Nyeri Setelah Perlakuan Kelompok Intervensi dan Kelompok Kontrol di RS</w:t>
      </w:r>
      <w:r w:rsidRPr="00756509">
        <w:rPr>
          <w:rFonts w:ascii="Arial Narrow" w:hAnsi="Arial Narrow"/>
          <w:b/>
          <w:lang w:val="id-ID"/>
        </w:rPr>
        <w:t xml:space="preserve">. Imanuel </w:t>
      </w:r>
      <w:r w:rsidRPr="00756509">
        <w:rPr>
          <w:rFonts w:ascii="Arial Narrow" w:hAnsi="Arial Narrow"/>
          <w:b/>
        </w:rPr>
        <w:t>Bandar Lampung</w:t>
      </w:r>
      <w:r w:rsidRPr="00756509">
        <w:rPr>
          <w:rFonts w:ascii="Arial Narrow" w:hAnsi="Arial Narrow"/>
          <w:b/>
          <w:lang w:val="id-ID"/>
        </w:rPr>
        <w:t xml:space="preserve"> </w:t>
      </w:r>
    </w:p>
    <w:tbl>
      <w:tblPr>
        <w:tblStyle w:val="TableGrid"/>
        <w:tblW w:w="8505" w:type="dxa"/>
        <w:tblInd w:w="534" w:type="dxa"/>
        <w:tblBorders>
          <w:left w:val="none" w:sz="0" w:space="0" w:color="auto"/>
          <w:bottom w:val="none" w:sz="0" w:space="0" w:color="auto"/>
          <w:right w:val="none" w:sz="0" w:space="0" w:color="auto"/>
        </w:tblBorders>
        <w:tblLook w:val="04A0"/>
      </w:tblPr>
      <w:tblGrid>
        <w:gridCol w:w="3402"/>
        <w:gridCol w:w="1418"/>
        <w:gridCol w:w="3685"/>
      </w:tblGrid>
      <w:tr w:rsidR="00A34FC0" w:rsidRPr="00756509" w:rsidTr="00A34FC0">
        <w:tc>
          <w:tcPr>
            <w:tcW w:w="3402" w:type="dxa"/>
            <w:tcBorders>
              <w:right w:val="nil"/>
            </w:tcBorders>
          </w:tcPr>
          <w:p w:rsidR="00A34FC0" w:rsidRPr="00756509" w:rsidRDefault="00A34FC0" w:rsidP="0033275D">
            <w:pPr>
              <w:pStyle w:val="ListParagraph"/>
              <w:spacing w:line="360" w:lineRule="auto"/>
              <w:ind w:left="0"/>
              <w:jc w:val="center"/>
              <w:rPr>
                <w:rFonts w:ascii="Arial Narrow" w:hAnsi="Arial Narrow"/>
                <w:b/>
              </w:rPr>
            </w:pPr>
            <w:r w:rsidRPr="00756509">
              <w:rPr>
                <w:rFonts w:ascii="Arial Narrow" w:hAnsi="Arial Narrow"/>
                <w:b/>
              </w:rPr>
              <w:t>Variabel</w:t>
            </w:r>
          </w:p>
        </w:tc>
        <w:tc>
          <w:tcPr>
            <w:tcW w:w="1418" w:type="dxa"/>
            <w:tcBorders>
              <w:left w:val="nil"/>
              <w:right w:val="nil"/>
            </w:tcBorders>
          </w:tcPr>
          <w:p w:rsidR="00A34FC0" w:rsidRPr="00756509" w:rsidRDefault="00A34FC0" w:rsidP="0033275D">
            <w:pPr>
              <w:pStyle w:val="ListParagraph"/>
              <w:spacing w:line="360" w:lineRule="auto"/>
              <w:ind w:left="0"/>
              <w:jc w:val="center"/>
              <w:rPr>
                <w:rFonts w:ascii="Arial Narrow" w:hAnsi="Arial Narrow"/>
                <w:b/>
              </w:rPr>
            </w:pPr>
            <w:r w:rsidRPr="00756509">
              <w:rPr>
                <w:rFonts w:ascii="Arial Narrow" w:hAnsi="Arial Narrow"/>
                <w:b/>
              </w:rPr>
              <w:t>N</w:t>
            </w:r>
          </w:p>
        </w:tc>
        <w:tc>
          <w:tcPr>
            <w:tcW w:w="3685" w:type="dxa"/>
            <w:tcBorders>
              <w:left w:val="nil"/>
            </w:tcBorders>
          </w:tcPr>
          <w:p w:rsidR="00A34FC0" w:rsidRPr="00756509" w:rsidRDefault="00A34FC0" w:rsidP="0033275D">
            <w:pPr>
              <w:pStyle w:val="ListParagraph"/>
              <w:spacing w:line="360" w:lineRule="auto"/>
              <w:ind w:left="0"/>
              <w:jc w:val="center"/>
              <w:rPr>
                <w:rFonts w:ascii="Arial Narrow" w:hAnsi="Arial Narrow"/>
                <w:b/>
                <w:i/>
              </w:rPr>
            </w:pPr>
            <w:r w:rsidRPr="00756509">
              <w:rPr>
                <w:rFonts w:ascii="Arial Narrow" w:hAnsi="Arial Narrow"/>
                <w:b/>
                <w:i/>
              </w:rPr>
              <w:t>P - Value</w:t>
            </w:r>
          </w:p>
        </w:tc>
      </w:tr>
      <w:tr w:rsidR="00A34FC0" w:rsidRPr="00756509" w:rsidTr="00A34FC0">
        <w:tc>
          <w:tcPr>
            <w:tcW w:w="3402" w:type="dxa"/>
            <w:tcBorders>
              <w:right w:val="nil"/>
            </w:tcBorders>
          </w:tcPr>
          <w:p w:rsidR="00A34FC0" w:rsidRPr="00756509" w:rsidRDefault="00A34FC0" w:rsidP="0033275D">
            <w:pPr>
              <w:pStyle w:val="ListParagraph"/>
              <w:spacing w:line="360" w:lineRule="auto"/>
              <w:ind w:left="0"/>
              <w:rPr>
                <w:rFonts w:ascii="Arial Narrow" w:hAnsi="Arial Narrow"/>
              </w:rPr>
            </w:pPr>
            <w:r w:rsidRPr="00756509">
              <w:rPr>
                <w:rFonts w:ascii="Arial Narrow" w:hAnsi="Arial Narrow"/>
              </w:rPr>
              <w:t xml:space="preserve">Pengalaman Terhadap Nyeri </w:t>
            </w:r>
          </w:p>
        </w:tc>
        <w:tc>
          <w:tcPr>
            <w:tcW w:w="1418" w:type="dxa"/>
            <w:tcBorders>
              <w:left w:val="nil"/>
              <w:right w:val="nil"/>
            </w:tcBorders>
          </w:tcPr>
          <w:p w:rsidR="00A34FC0" w:rsidRPr="00756509" w:rsidRDefault="00A34FC0" w:rsidP="0033275D">
            <w:pPr>
              <w:pStyle w:val="ListParagraph"/>
              <w:spacing w:line="360" w:lineRule="auto"/>
              <w:ind w:left="0"/>
              <w:jc w:val="center"/>
              <w:rPr>
                <w:rFonts w:ascii="Arial Narrow" w:hAnsi="Arial Narrow"/>
              </w:rPr>
            </w:pPr>
            <w:r w:rsidRPr="00756509">
              <w:rPr>
                <w:rFonts w:ascii="Arial Narrow" w:hAnsi="Arial Narrow"/>
              </w:rPr>
              <w:t>34</w:t>
            </w:r>
          </w:p>
        </w:tc>
        <w:tc>
          <w:tcPr>
            <w:tcW w:w="3685" w:type="dxa"/>
            <w:tcBorders>
              <w:left w:val="nil"/>
            </w:tcBorders>
          </w:tcPr>
          <w:p w:rsidR="00A34FC0" w:rsidRPr="00756509" w:rsidRDefault="00A34FC0" w:rsidP="0033275D">
            <w:pPr>
              <w:pStyle w:val="ListParagraph"/>
              <w:spacing w:line="360" w:lineRule="auto"/>
              <w:ind w:left="0"/>
              <w:jc w:val="center"/>
              <w:rPr>
                <w:rFonts w:ascii="Arial Narrow" w:hAnsi="Arial Narrow"/>
              </w:rPr>
            </w:pPr>
            <w:r w:rsidRPr="00756509">
              <w:rPr>
                <w:rFonts w:ascii="Arial Narrow" w:hAnsi="Arial Narrow"/>
              </w:rPr>
              <w:t>0,387*</w:t>
            </w:r>
          </w:p>
        </w:tc>
      </w:tr>
      <w:tr w:rsidR="00A34FC0" w:rsidRPr="00756509" w:rsidTr="00A34FC0">
        <w:tc>
          <w:tcPr>
            <w:tcW w:w="3402" w:type="dxa"/>
            <w:tcBorders>
              <w:right w:val="nil"/>
            </w:tcBorders>
          </w:tcPr>
          <w:p w:rsidR="00A34FC0" w:rsidRPr="00756509" w:rsidRDefault="00A34FC0" w:rsidP="0033275D">
            <w:pPr>
              <w:pStyle w:val="ListParagraph"/>
              <w:spacing w:line="360" w:lineRule="auto"/>
              <w:ind w:left="0"/>
              <w:rPr>
                <w:rFonts w:ascii="Arial Narrow" w:hAnsi="Arial Narrow"/>
              </w:rPr>
            </w:pPr>
            <w:r w:rsidRPr="00756509">
              <w:rPr>
                <w:rFonts w:ascii="Arial Narrow" w:hAnsi="Arial Narrow"/>
              </w:rPr>
              <w:t>Jenis Kelamin</w:t>
            </w:r>
          </w:p>
        </w:tc>
        <w:tc>
          <w:tcPr>
            <w:tcW w:w="1418" w:type="dxa"/>
            <w:tcBorders>
              <w:left w:val="nil"/>
              <w:right w:val="nil"/>
            </w:tcBorders>
          </w:tcPr>
          <w:p w:rsidR="00A34FC0" w:rsidRPr="00756509" w:rsidRDefault="00A34FC0" w:rsidP="0033275D">
            <w:pPr>
              <w:pStyle w:val="ListParagraph"/>
              <w:spacing w:line="360" w:lineRule="auto"/>
              <w:ind w:left="0"/>
              <w:jc w:val="center"/>
              <w:rPr>
                <w:rFonts w:ascii="Arial Narrow" w:hAnsi="Arial Narrow"/>
              </w:rPr>
            </w:pPr>
            <w:r w:rsidRPr="00756509">
              <w:rPr>
                <w:rFonts w:ascii="Arial Narrow" w:hAnsi="Arial Narrow"/>
              </w:rPr>
              <w:t>34</w:t>
            </w:r>
          </w:p>
        </w:tc>
        <w:tc>
          <w:tcPr>
            <w:tcW w:w="3685" w:type="dxa"/>
            <w:tcBorders>
              <w:left w:val="nil"/>
            </w:tcBorders>
          </w:tcPr>
          <w:p w:rsidR="00A34FC0" w:rsidRPr="00756509" w:rsidRDefault="00A34FC0" w:rsidP="0033275D">
            <w:pPr>
              <w:pStyle w:val="ListParagraph"/>
              <w:spacing w:line="360" w:lineRule="auto"/>
              <w:ind w:left="0"/>
              <w:jc w:val="center"/>
              <w:rPr>
                <w:rFonts w:ascii="Arial Narrow" w:hAnsi="Arial Narrow"/>
              </w:rPr>
            </w:pPr>
            <w:r w:rsidRPr="00756509">
              <w:rPr>
                <w:rFonts w:ascii="Arial Narrow" w:hAnsi="Arial Narrow"/>
              </w:rPr>
              <w:t>0,068*</w:t>
            </w:r>
          </w:p>
        </w:tc>
      </w:tr>
      <w:tr w:rsidR="00A34FC0" w:rsidRPr="00756509" w:rsidTr="00A34FC0">
        <w:tc>
          <w:tcPr>
            <w:tcW w:w="3402" w:type="dxa"/>
            <w:tcBorders>
              <w:bottom w:val="single" w:sz="4" w:space="0" w:color="auto"/>
              <w:right w:val="nil"/>
            </w:tcBorders>
          </w:tcPr>
          <w:p w:rsidR="00A34FC0" w:rsidRPr="00756509" w:rsidRDefault="00A34FC0" w:rsidP="0033275D">
            <w:pPr>
              <w:pStyle w:val="ListParagraph"/>
              <w:spacing w:line="360" w:lineRule="auto"/>
              <w:ind w:left="0"/>
              <w:rPr>
                <w:rFonts w:ascii="Arial Narrow" w:hAnsi="Arial Narrow"/>
              </w:rPr>
            </w:pPr>
            <w:r w:rsidRPr="00756509">
              <w:rPr>
                <w:rFonts w:ascii="Arial Narrow" w:hAnsi="Arial Narrow"/>
              </w:rPr>
              <w:t>Budaya Bermusik</w:t>
            </w:r>
          </w:p>
        </w:tc>
        <w:tc>
          <w:tcPr>
            <w:tcW w:w="1418" w:type="dxa"/>
            <w:tcBorders>
              <w:left w:val="nil"/>
              <w:bottom w:val="single" w:sz="4" w:space="0" w:color="auto"/>
              <w:right w:val="nil"/>
            </w:tcBorders>
          </w:tcPr>
          <w:p w:rsidR="00A34FC0" w:rsidRPr="00756509" w:rsidRDefault="00A34FC0" w:rsidP="0033275D">
            <w:pPr>
              <w:pStyle w:val="ListParagraph"/>
              <w:spacing w:line="360" w:lineRule="auto"/>
              <w:ind w:left="0"/>
              <w:jc w:val="center"/>
              <w:rPr>
                <w:rFonts w:ascii="Arial Narrow" w:hAnsi="Arial Narrow"/>
              </w:rPr>
            </w:pPr>
            <w:r w:rsidRPr="00756509">
              <w:rPr>
                <w:rFonts w:ascii="Arial Narrow" w:hAnsi="Arial Narrow"/>
              </w:rPr>
              <w:t>34</w:t>
            </w:r>
          </w:p>
        </w:tc>
        <w:tc>
          <w:tcPr>
            <w:tcW w:w="3685" w:type="dxa"/>
            <w:tcBorders>
              <w:left w:val="nil"/>
              <w:bottom w:val="single" w:sz="4" w:space="0" w:color="auto"/>
            </w:tcBorders>
          </w:tcPr>
          <w:p w:rsidR="00A34FC0" w:rsidRPr="00756509" w:rsidRDefault="00A34FC0" w:rsidP="0033275D">
            <w:pPr>
              <w:pStyle w:val="ListParagraph"/>
              <w:spacing w:line="360" w:lineRule="auto"/>
              <w:ind w:left="0"/>
              <w:jc w:val="center"/>
              <w:rPr>
                <w:rFonts w:ascii="Arial Narrow" w:hAnsi="Arial Narrow"/>
              </w:rPr>
            </w:pPr>
            <w:r w:rsidRPr="00756509">
              <w:rPr>
                <w:rFonts w:ascii="Arial Narrow" w:hAnsi="Arial Narrow"/>
              </w:rPr>
              <w:t>0,599*</w:t>
            </w:r>
          </w:p>
        </w:tc>
      </w:tr>
    </w:tbl>
    <w:p w:rsidR="00A34FC0" w:rsidRPr="00756509" w:rsidRDefault="00DB4CA3" w:rsidP="00DB4CA3">
      <w:pPr>
        <w:spacing w:line="240" w:lineRule="auto"/>
        <w:ind w:left="426" w:firstLine="294"/>
        <w:jc w:val="both"/>
        <w:rPr>
          <w:rFonts w:ascii="Arial Narrow" w:hAnsi="Arial Narrow"/>
          <w:lang w:val="id-ID"/>
        </w:rPr>
      </w:pPr>
      <w:r w:rsidRPr="00756509">
        <w:rPr>
          <w:rFonts w:ascii="Arial Narrow" w:hAnsi="Arial Narrow"/>
        </w:rPr>
        <w:t xml:space="preserve">Berdasarkan tabel </w:t>
      </w:r>
      <w:r w:rsidR="00A34FC0" w:rsidRPr="00756509">
        <w:rPr>
          <w:rFonts w:ascii="Arial Narrow" w:hAnsi="Arial Narrow"/>
        </w:rPr>
        <w:t xml:space="preserve">6 dapat digambarkan bahwa variabel </w:t>
      </w:r>
      <w:r w:rsidR="00A34FC0" w:rsidRPr="00756509">
        <w:rPr>
          <w:rFonts w:ascii="Arial Narrow" w:hAnsi="Arial Narrow"/>
          <w:i/>
        </w:rPr>
        <w:t>confounding</w:t>
      </w:r>
      <w:r w:rsidR="00A34FC0" w:rsidRPr="00756509">
        <w:rPr>
          <w:rFonts w:ascii="Arial Narrow" w:hAnsi="Arial Narrow"/>
        </w:rPr>
        <w:t xml:space="preserve"> dianalisis dengan regresi menunjukan nilai </w:t>
      </w:r>
      <w:r w:rsidR="00A34FC0" w:rsidRPr="00756509">
        <w:rPr>
          <w:rFonts w:ascii="Arial Narrow" w:hAnsi="Arial Narrow"/>
          <w:i/>
        </w:rPr>
        <w:t>p – value</w:t>
      </w:r>
      <w:r w:rsidR="00A34FC0" w:rsidRPr="00756509">
        <w:rPr>
          <w:rFonts w:ascii="Arial Narrow" w:hAnsi="Arial Narrow"/>
        </w:rPr>
        <w:t xml:space="preserve"> yaitu pengalaman terhadap nyeri sebesar 0,387, jenis kelamin sebesar 0,068 dan budaya bermusik sebesar 0,599. Berdasarkan tingkat signifikan alpha 0,25, maka dapat disimpulkan bahwa jenis kelamin merupakan variabel yang dapat masuk pada tahap analisis permodelan multivariat dengan menggunakan </w:t>
      </w:r>
      <w:r w:rsidR="00A34FC0" w:rsidRPr="00756509">
        <w:rPr>
          <w:rFonts w:ascii="Arial Narrow" w:hAnsi="Arial Narrow"/>
          <w:i/>
        </w:rPr>
        <w:t xml:space="preserve">regresi linier ganda. </w:t>
      </w:r>
    </w:p>
    <w:p w:rsidR="0065112B" w:rsidRPr="00756509" w:rsidRDefault="0065112B" w:rsidP="00AC276B">
      <w:pPr>
        <w:tabs>
          <w:tab w:val="left" w:pos="0"/>
        </w:tabs>
        <w:spacing w:after="0" w:line="240" w:lineRule="auto"/>
        <w:jc w:val="both"/>
        <w:rPr>
          <w:rFonts w:ascii="Arial Narrow" w:hAnsi="Arial Narrow" w:cs="Times New Roman"/>
          <w:lang w:val="sv-SE"/>
        </w:rPr>
      </w:pPr>
      <w:r w:rsidRPr="00756509">
        <w:rPr>
          <w:rFonts w:ascii="Arial Narrow" w:hAnsi="Arial Narrow" w:cs="Times New Roman"/>
          <w:b/>
          <w:bCs/>
          <w:lang w:val="id-ID"/>
        </w:rPr>
        <w:t>P</w:t>
      </w:r>
      <w:r w:rsidRPr="00756509">
        <w:rPr>
          <w:rFonts w:ascii="Arial Narrow" w:hAnsi="Arial Narrow" w:cs="Times New Roman"/>
          <w:b/>
          <w:bCs/>
          <w:lang w:val="sv-SE"/>
        </w:rPr>
        <w:t>embahasan</w:t>
      </w:r>
    </w:p>
    <w:p w:rsidR="00C81032" w:rsidRPr="00756509" w:rsidRDefault="0065112B" w:rsidP="00AC276B">
      <w:pPr>
        <w:pStyle w:val="ListParagraph"/>
        <w:numPr>
          <w:ilvl w:val="0"/>
          <w:numId w:val="1"/>
        </w:numPr>
        <w:tabs>
          <w:tab w:val="left" w:pos="0"/>
        </w:tabs>
        <w:spacing w:after="0" w:line="240" w:lineRule="auto"/>
        <w:ind w:left="426" w:hanging="425"/>
        <w:jc w:val="both"/>
        <w:rPr>
          <w:rFonts w:ascii="Arial Narrow" w:hAnsi="Arial Narrow" w:cs="Times New Roman"/>
          <w:b/>
          <w:bCs/>
          <w:lang w:val="sv-SE"/>
        </w:rPr>
      </w:pPr>
      <w:r w:rsidRPr="00756509">
        <w:rPr>
          <w:rFonts w:ascii="Arial Narrow" w:hAnsi="Arial Narrow" w:cs="Times New Roman"/>
          <w:b/>
          <w:bCs/>
          <w:lang w:val="sv-SE"/>
        </w:rPr>
        <w:t>Analisa Univariat</w:t>
      </w:r>
    </w:p>
    <w:p w:rsidR="00945956" w:rsidRPr="00756509" w:rsidRDefault="00945956" w:rsidP="00945956">
      <w:pPr>
        <w:pStyle w:val="ListParagraph"/>
        <w:numPr>
          <w:ilvl w:val="0"/>
          <w:numId w:val="18"/>
        </w:numPr>
        <w:spacing w:after="0" w:line="240" w:lineRule="auto"/>
        <w:ind w:hanging="218"/>
        <w:jc w:val="both"/>
        <w:rPr>
          <w:rFonts w:ascii="Arial Narrow" w:hAnsi="Arial Narrow"/>
          <w:b/>
        </w:rPr>
      </w:pPr>
      <w:r w:rsidRPr="00756509">
        <w:rPr>
          <w:rFonts w:ascii="Arial Narrow" w:hAnsi="Arial Narrow"/>
          <w:b/>
        </w:rPr>
        <w:t xml:space="preserve">Pengalaman Terhadap Nyeri </w:t>
      </w:r>
    </w:p>
    <w:p w:rsidR="00945956" w:rsidRPr="00756509" w:rsidRDefault="00945956" w:rsidP="00DB4CA3">
      <w:pPr>
        <w:pStyle w:val="ListParagraph"/>
        <w:spacing w:after="0" w:line="240" w:lineRule="auto"/>
        <w:ind w:left="360" w:firstLine="360"/>
        <w:jc w:val="both"/>
        <w:rPr>
          <w:rFonts w:ascii="Arial Narrow" w:hAnsi="Arial Narrow"/>
          <w:lang w:val="id-ID"/>
        </w:rPr>
      </w:pPr>
      <w:r w:rsidRPr="00756509">
        <w:rPr>
          <w:rFonts w:ascii="Arial Narrow" w:hAnsi="Arial Narrow"/>
          <w:lang w:val="id-ID"/>
        </w:rPr>
        <w:t xml:space="preserve">Berdasarkan tabel 1 </w:t>
      </w:r>
      <w:r w:rsidRPr="00756509">
        <w:rPr>
          <w:rFonts w:ascii="Arial Narrow" w:hAnsi="Arial Narrow"/>
        </w:rPr>
        <w:t>Pengalaman terhadap nyeri yang dikategorikan menjadi ditoleransi dan tidak ditoleransi. Berdasarkan hasil penelitian pengalaman terhadap nyeri didapatkan nyerinya tidak ditoleransi sebanyak 20 orang (58,8%). Dapat disimpulkan bahwa penanganan nyeri masa lalu juga masih menjadi permasalahan yang belum bisa diatasi oleh responden.</w:t>
      </w:r>
    </w:p>
    <w:p w:rsidR="00945956" w:rsidRPr="00756509" w:rsidRDefault="00945956" w:rsidP="00945956">
      <w:pPr>
        <w:pStyle w:val="ListParagraph"/>
        <w:spacing w:after="0" w:line="240" w:lineRule="auto"/>
        <w:ind w:left="360"/>
        <w:jc w:val="both"/>
        <w:rPr>
          <w:rFonts w:ascii="Arial Narrow" w:hAnsi="Arial Narrow"/>
          <w:lang w:val="id-ID"/>
        </w:rPr>
      </w:pPr>
    </w:p>
    <w:p w:rsidR="00945956" w:rsidRPr="00756509" w:rsidRDefault="00945956" w:rsidP="00DB4CA3">
      <w:pPr>
        <w:pStyle w:val="ListParagraph"/>
        <w:spacing w:after="0" w:line="240" w:lineRule="auto"/>
        <w:ind w:left="360" w:firstLine="360"/>
        <w:jc w:val="both"/>
        <w:rPr>
          <w:rFonts w:ascii="Arial Narrow" w:hAnsi="Arial Narrow"/>
          <w:b/>
        </w:rPr>
      </w:pPr>
      <w:r w:rsidRPr="00756509">
        <w:rPr>
          <w:rFonts w:ascii="Arial Narrow" w:hAnsi="Arial Narrow"/>
        </w:rPr>
        <w:t>Hal ini tidak sesuai dengan literatur yang menjelaskan bahwa pengalaman seseorang yang pernah berhasil mengatasi nyeri yang pernah dialami dan saat ini nyeri yang sama timbul, maka seseoarng tersebut akan lebih mudah mengatasi</w:t>
      </w:r>
      <w:r w:rsidR="00287916" w:rsidRPr="00756509">
        <w:rPr>
          <w:rFonts w:ascii="Arial Narrow" w:hAnsi="Arial Narrow"/>
        </w:rPr>
        <w:t xml:space="preserve"> nyerinya </w:t>
      </w:r>
      <w:commentRangeStart w:id="7"/>
      <w:r w:rsidR="00287916" w:rsidRPr="00756509">
        <w:rPr>
          <w:rFonts w:ascii="Arial Narrow" w:hAnsi="Arial Narrow"/>
        </w:rPr>
        <w:t>(Smaltzer &amp; Bare, 200</w:t>
      </w:r>
      <w:r w:rsidR="00287916" w:rsidRPr="00756509">
        <w:rPr>
          <w:rFonts w:ascii="Arial Narrow" w:hAnsi="Arial Narrow"/>
          <w:lang w:val="id-ID"/>
        </w:rPr>
        <w:t>8</w:t>
      </w:r>
      <w:r w:rsidRPr="00756509">
        <w:rPr>
          <w:rFonts w:ascii="Arial Narrow" w:hAnsi="Arial Narrow"/>
        </w:rPr>
        <w:t xml:space="preserve">). </w:t>
      </w:r>
      <w:commentRangeEnd w:id="7"/>
      <w:r w:rsidR="00287916" w:rsidRPr="00756509">
        <w:rPr>
          <w:rStyle w:val="CommentReference"/>
          <w:rFonts w:ascii="Times New Roman" w:eastAsia="SimSun" w:hAnsi="Times New Roman" w:cs="Times New Roman"/>
          <w:lang w:eastAsia="zh-CN"/>
        </w:rPr>
        <w:commentReference w:id="7"/>
      </w:r>
      <w:r w:rsidRPr="00756509">
        <w:rPr>
          <w:rFonts w:ascii="Arial Narrow" w:hAnsi="Arial Narrow"/>
        </w:rPr>
        <w:t xml:space="preserve">Tetapi </w:t>
      </w:r>
      <w:commentRangeStart w:id="8"/>
      <w:r w:rsidRPr="00756509">
        <w:rPr>
          <w:rFonts w:ascii="Arial Narrow" w:hAnsi="Arial Narrow"/>
        </w:rPr>
        <w:t>A</w:t>
      </w:r>
      <w:r w:rsidR="00CE68A6" w:rsidRPr="00756509">
        <w:rPr>
          <w:rFonts w:ascii="Arial Narrow" w:hAnsi="Arial Narrow"/>
        </w:rPr>
        <w:t xml:space="preserve">dam &amp; </w:t>
      </w:r>
      <w:r w:rsidR="00CE68A6" w:rsidRPr="00756509">
        <w:rPr>
          <w:rFonts w:ascii="Arial Narrow" w:hAnsi="Arial Narrow"/>
          <w:lang w:val="id-ID"/>
        </w:rPr>
        <w:t xml:space="preserve">Victor’s </w:t>
      </w:r>
      <w:r w:rsidR="00CE68A6" w:rsidRPr="00756509">
        <w:rPr>
          <w:rFonts w:ascii="Arial Narrow" w:hAnsi="Arial Narrow"/>
        </w:rPr>
        <w:t>(200</w:t>
      </w:r>
      <w:r w:rsidR="00CE68A6" w:rsidRPr="00756509">
        <w:rPr>
          <w:rFonts w:ascii="Arial Narrow" w:hAnsi="Arial Narrow"/>
          <w:lang w:val="id-ID"/>
        </w:rPr>
        <w:t>9</w:t>
      </w:r>
      <w:r w:rsidRPr="00756509">
        <w:rPr>
          <w:rFonts w:ascii="Arial Narrow" w:hAnsi="Arial Narrow"/>
        </w:rPr>
        <w:t xml:space="preserve">) </w:t>
      </w:r>
      <w:commentRangeEnd w:id="8"/>
      <w:r w:rsidR="00384607" w:rsidRPr="00756509">
        <w:rPr>
          <w:rStyle w:val="CommentReference"/>
          <w:rFonts w:ascii="Times New Roman" w:eastAsia="SimSun" w:hAnsi="Times New Roman" w:cs="Times New Roman"/>
          <w:lang w:eastAsia="zh-CN"/>
        </w:rPr>
        <w:commentReference w:id="8"/>
      </w:r>
      <w:r w:rsidRPr="00756509">
        <w:rPr>
          <w:rFonts w:ascii="Arial Narrow" w:hAnsi="Arial Narrow"/>
        </w:rPr>
        <w:t>menyatakan bahwa pengalaman terhadap nyeri seperti operasi, terkadang bisa meningkatkan stress pada periode post operasi. Karena pasien akan bertanya – tanya tentang keefektifan prosedur tentang perbaikan sakitnya dan membandingkan dengan prosedur sebelumnya. Dapat disimpulkan pada penelitian ini perubahan tingkat nyeri tidak dipengaruhi oleh pengalaman terhadap nyeri.</w:t>
      </w:r>
    </w:p>
    <w:p w:rsidR="00945956" w:rsidRPr="00756509" w:rsidRDefault="00945956" w:rsidP="00945956">
      <w:pPr>
        <w:pStyle w:val="ListParagraph"/>
        <w:spacing w:after="0" w:line="240" w:lineRule="auto"/>
        <w:ind w:left="1077"/>
        <w:jc w:val="both"/>
        <w:rPr>
          <w:rFonts w:ascii="Arial Narrow" w:hAnsi="Arial Narrow"/>
        </w:rPr>
      </w:pPr>
    </w:p>
    <w:p w:rsidR="00945956" w:rsidRPr="00756509" w:rsidRDefault="00945956" w:rsidP="00945956">
      <w:pPr>
        <w:pStyle w:val="ListParagraph"/>
        <w:numPr>
          <w:ilvl w:val="0"/>
          <w:numId w:val="18"/>
        </w:numPr>
        <w:spacing w:after="0" w:line="240" w:lineRule="auto"/>
        <w:jc w:val="both"/>
        <w:rPr>
          <w:rFonts w:ascii="Arial Narrow" w:hAnsi="Arial Narrow"/>
          <w:b/>
        </w:rPr>
      </w:pPr>
      <w:r w:rsidRPr="00756509">
        <w:rPr>
          <w:rFonts w:ascii="Arial Narrow" w:hAnsi="Arial Narrow"/>
          <w:b/>
        </w:rPr>
        <w:t>Jenis Kelamin</w:t>
      </w:r>
    </w:p>
    <w:p w:rsidR="00945956" w:rsidRPr="00756509" w:rsidRDefault="00945956" w:rsidP="0004731F">
      <w:pPr>
        <w:pStyle w:val="ListParagraph"/>
        <w:spacing w:after="0" w:line="240" w:lineRule="auto"/>
        <w:ind w:left="360" w:firstLine="360"/>
        <w:jc w:val="both"/>
        <w:rPr>
          <w:rFonts w:ascii="Arial Narrow" w:hAnsi="Arial Narrow"/>
          <w:lang w:val="id-ID"/>
        </w:rPr>
      </w:pPr>
      <w:r w:rsidRPr="00756509">
        <w:rPr>
          <w:rFonts w:ascii="Arial Narrow" w:hAnsi="Arial Narrow"/>
        </w:rPr>
        <w:t>Berdasarkan hasil penelitian responden penelitian terdiri dari responden dengan jenis kelamin laki – laki sebanyak 22 orang (64,7%) dan responden dengan jenis kalamin perempuan sebanyak 12 orang (35,3%).</w:t>
      </w:r>
      <w:r w:rsidR="0004731F" w:rsidRPr="00756509">
        <w:rPr>
          <w:rFonts w:ascii="Arial Narrow" w:hAnsi="Arial Narrow"/>
          <w:lang w:val="id-ID"/>
        </w:rPr>
        <w:t xml:space="preserve"> </w:t>
      </w:r>
      <w:r w:rsidRPr="00756509">
        <w:rPr>
          <w:rFonts w:ascii="Arial Narrow" w:hAnsi="Arial Narrow"/>
        </w:rPr>
        <w:t>Sebagaimana yang telah dijelaskan dalam lite</w:t>
      </w:r>
      <w:r w:rsidR="00384607" w:rsidRPr="00756509">
        <w:rPr>
          <w:rFonts w:ascii="Arial Narrow" w:hAnsi="Arial Narrow"/>
        </w:rPr>
        <w:t xml:space="preserve">ratur oleh </w:t>
      </w:r>
      <w:commentRangeStart w:id="9"/>
      <w:r w:rsidR="00384607" w:rsidRPr="00756509">
        <w:rPr>
          <w:rFonts w:ascii="Arial Narrow" w:hAnsi="Arial Narrow"/>
        </w:rPr>
        <w:t>Smaltzer &amp; Bare (200</w:t>
      </w:r>
      <w:r w:rsidR="00384607" w:rsidRPr="00756509">
        <w:rPr>
          <w:rFonts w:ascii="Arial Narrow" w:hAnsi="Arial Narrow"/>
          <w:lang w:val="id-ID"/>
        </w:rPr>
        <w:t>8</w:t>
      </w:r>
      <w:r w:rsidRPr="00756509">
        <w:rPr>
          <w:rFonts w:ascii="Arial Narrow" w:hAnsi="Arial Narrow"/>
        </w:rPr>
        <w:t xml:space="preserve">) </w:t>
      </w:r>
      <w:commentRangeEnd w:id="9"/>
      <w:r w:rsidR="00384607" w:rsidRPr="00756509">
        <w:rPr>
          <w:rStyle w:val="CommentReference"/>
          <w:rFonts w:ascii="Times New Roman" w:eastAsia="SimSun" w:hAnsi="Times New Roman" w:cs="Times New Roman"/>
          <w:lang w:eastAsia="zh-CN"/>
        </w:rPr>
        <w:commentReference w:id="9"/>
      </w:r>
      <w:r w:rsidRPr="00756509">
        <w:rPr>
          <w:rFonts w:ascii="Arial Narrow" w:hAnsi="Arial Narrow"/>
        </w:rPr>
        <w:t xml:space="preserve">bahwa jenis kelamin tidak berbeda secara signifikan dalam merespon nyeri. Dapat disimpulkan bahwa pada penelitian ini jenis kelamin tidak mempunyai hubungan terhadap perubahan respon nyeri responden. penilaian tentang nyeri dan ketepatan pengobatan harus didasarkan pada laporan nyeri pasien daripada didasarkan pada jenis </w:t>
      </w:r>
      <w:r w:rsidR="00384607" w:rsidRPr="00756509">
        <w:rPr>
          <w:rFonts w:ascii="Arial Narrow" w:hAnsi="Arial Narrow"/>
        </w:rPr>
        <w:t>kelamin pasien</w:t>
      </w:r>
      <w:r w:rsidR="00384607" w:rsidRPr="00756509">
        <w:rPr>
          <w:rFonts w:ascii="Arial Narrow" w:hAnsi="Arial Narrow"/>
          <w:lang w:val="id-ID"/>
        </w:rPr>
        <w:t>.</w:t>
      </w:r>
    </w:p>
    <w:p w:rsidR="00945956" w:rsidRPr="00756509" w:rsidRDefault="00945956" w:rsidP="00945956">
      <w:pPr>
        <w:pStyle w:val="ListParagraph"/>
        <w:spacing w:after="0" w:line="240" w:lineRule="auto"/>
        <w:ind w:left="1077"/>
        <w:jc w:val="both"/>
        <w:rPr>
          <w:rFonts w:ascii="Arial Narrow" w:hAnsi="Arial Narrow"/>
          <w:b/>
        </w:rPr>
      </w:pPr>
    </w:p>
    <w:p w:rsidR="00945956" w:rsidRPr="00756509" w:rsidRDefault="00945956" w:rsidP="00945956">
      <w:pPr>
        <w:pStyle w:val="ListParagraph"/>
        <w:numPr>
          <w:ilvl w:val="0"/>
          <w:numId w:val="18"/>
        </w:numPr>
        <w:spacing w:after="0" w:line="240" w:lineRule="auto"/>
        <w:jc w:val="both"/>
        <w:rPr>
          <w:rFonts w:ascii="Arial Narrow" w:hAnsi="Arial Narrow"/>
          <w:b/>
        </w:rPr>
      </w:pPr>
      <w:r w:rsidRPr="00756509">
        <w:rPr>
          <w:rFonts w:ascii="Arial Narrow" w:hAnsi="Arial Narrow"/>
          <w:b/>
        </w:rPr>
        <w:t>Budaya Bermusik</w:t>
      </w:r>
    </w:p>
    <w:p w:rsidR="00945956" w:rsidRPr="00756509" w:rsidRDefault="00945956" w:rsidP="0004731F">
      <w:pPr>
        <w:pStyle w:val="ListParagraph"/>
        <w:spacing w:after="0" w:line="240" w:lineRule="auto"/>
        <w:ind w:left="360" w:firstLine="360"/>
        <w:jc w:val="both"/>
        <w:rPr>
          <w:rFonts w:ascii="Arial Narrow" w:hAnsi="Arial Narrow"/>
          <w:lang w:val="id-ID"/>
        </w:rPr>
      </w:pPr>
      <w:r w:rsidRPr="00756509">
        <w:rPr>
          <w:rFonts w:ascii="Arial Narrow" w:hAnsi="Arial Narrow"/>
        </w:rPr>
        <w:t>Berdasarkan hasil penelitian responden penelitian terdiri dari responden yang menyukai jenis musik mayor sebanyak 15 orang (44,1%) dan responden dengan jenis kalamin perempuan sebanyak 19 orang (55,9%).</w:t>
      </w:r>
      <w:r w:rsidR="0004731F" w:rsidRPr="00756509">
        <w:rPr>
          <w:rFonts w:ascii="Arial Narrow" w:hAnsi="Arial Narrow"/>
          <w:lang w:val="id-ID"/>
        </w:rPr>
        <w:t xml:space="preserve"> </w:t>
      </w:r>
      <w:r w:rsidRPr="00756509">
        <w:rPr>
          <w:rFonts w:ascii="Arial Narrow" w:hAnsi="Arial Narrow"/>
        </w:rPr>
        <w:t xml:space="preserve">Musik merupakan salah satu bentuk rangsangan suara yang merupakan stimulus khas untuk indera pendengaran. Musik lebih dari sekedar bunyi. Bunyi dihasilkan oleh adanya benda yang bergetar atau adanya benturan benda yang menggetarkan udara disekelilingnya. Lebih dari sekedar bunyi, musik merupakan bunyi yang dibentuk secara harmonis. Musik merupakan getaran udara harmonis yang ditangkap oleh organ pendengaran dan melalui syaraf didalam tubuh dan disampikan ke susunan syaraf pusat sehingga menimbulkan kesan tertentu di dalam diri seseorang yang mendengarkannnya. Akan tetapi jenis </w:t>
      </w:r>
      <w:r w:rsidRPr="00756509">
        <w:rPr>
          <w:rFonts w:ascii="Arial Narrow" w:hAnsi="Arial Narrow"/>
        </w:rPr>
        <w:lastRenderedPageBreak/>
        <w:t>musik tidak menjadi acuan dalam penurunan respon nyeri seseoarng, dikarenakan respon nyeri akan muncul individual dan akan dipersepsikan masing – masing oleh individu yang merasakan nyeri tersebut.</w:t>
      </w:r>
    </w:p>
    <w:p w:rsidR="00945956" w:rsidRPr="00756509" w:rsidRDefault="00945956" w:rsidP="00945956">
      <w:pPr>
        <w:pStyle w:val="ListParagraph"/>
        <w:spacing w:after="0" w:line="240" w:lineRule="auto"/>
        <w:ind w:left="1077"/>
        <w:jc w:val="both"/>
        <w:rPr>
          <w:rFonts w:ascii="Arial Narrow" w:hAnsi="Arial Narrow"/>
        </w:rPr>
      </w:pPr>
    </w:p>
    <w:p w:rsidR="00945956" w:rsidRPr="00756509" w:rsidRDefault="00945956" w:rsidP="00945956">
      <w:pPr>
        <w:pStyle w:val="ListParagraph"/>
        <w:numPr>
          <w:ilvl w:val="0"/>
          <w:numId w:val="18"/>
        </w:numPr>
        <w:spacing w:after="0" w:line="240" w:lineRule="auto"/>
        <w:jc w:val="both"/>
        <w:rPr>
          <w:rFonts w:ascii="Arial Narrow" w:hAnsi="Arial Narrow"/>
          <w:b/>
        </w:rPr>
      </w:pPr>
      <w:r w:rsidRPr="00756509">
        <w:rPr>
          <w:rFonts w:ascii="Arial Narrow" w:hAnsi="Arial Narrow"/>
          <w:b/>
        </w:rPr>
        <w:t>Respon Nyeri Sebelum Terapi Musik</w:t>
      </w:r>
    </w:p>
    <w:p w:rsidR="00945956" w:rsidRPr="00756509" w:rsidRDefault="00945956" w:rsidP="0004731F">
      <w:pPr>
        <w:pStyle w:val="ListParagraph"/>
        <w:spacing w:after="0" w:line="240" w:lineRule="auto"/>
        <w:ind w:left="360" w:firstLine="360"/>
        <w:jc w:val="both"/>
        <w:rPr>
          <w:rFonts w:ascii="Arial Narrow" w:hAnsi="Arial Narrow"/>
          <w:lang w:val="id-ID"/>
        </w:rPr>
      </w:pPr>
      <w:r w:rsidRPr="00756509">
        <w:rPr>
          <w:rFonts w:ascii="Arial Narrow" w:hAnsi="Arial Narrow"/>
        </w:rPr>
        <w:t xml:space="preserve">Berdasarkan tabel </w:t>
      </w:r>
      <w:r w:rsidRPr="00756509">
        <w:rPr>
          <w:rFonts w:ascii="Arial Narrow" w:hAnsi="Arial Narrow"/>
          <w:lang w:val="id-ID"/>
        </w:rPr>
        <w:t>2</w:t>
      </w:r>
      <w:r w:rsidRPr="00756509">
        <w:rPr>
          <w:rFonts w:ascii="Arial Narrow" w:hAnsi="Arial Narrow"/>
        </w:rPr>
        <w:t xml:space="preserve"> diketahui bahwa rerata respon nyeri responden pada kelompok intervensi sebelum terapi musik adalah sebesar 8,35, sedangkan rerata respon nyeri responden pada kelompok kontrol sebelum diberikan prosedur standar adalah sebesar 8,65.</w:t>
      </w:r>
      <w:r w:rsidR="0004731F" w:rsidRPr="00756509">
        <w:rPr>
          <w:rFonts w:ascii="Arial Narrow" w:hAnsi="Arial Narrow"/>
          <w:lang w:val="id-ID"/>
        </w:rPr>
        <w:t xml:space="preserve"> </w:t>
      </w:r>
      <w:r w:rsidRPr="00756509">
        <w:rPr>
          <w:rFonts w:ascii="Arial Narrow" w:hAnsi="Arial Narrow"/>
        </w:rPr>
        <w:t>Berdasarkan hasil penelitian diatas, peneliti berpendapat bahwa respon nyeri post operasi sebelum dilakukan pemberian terapi musik menunjukan nilai dalam rentang yang sama serta menunjukan nilai yang relatif tinggi. Pada keadaan ini responden sedang merasakan akibat dari proses pembedahan atau perlukaan jaringan pada tubuhnya yang menimbulkan respon nyeri dengan tingkat yang berat. Jika disimpulkan bahwa tidak ada perbedaan respon nyeri antara kelompok intervensi dan kontrol sebelum diberikan terapi musik.</w:t>
      </w:r>
    </w:p>
    <w:p w:rsidR="00945956" w:rsidRPr="00756509" w:rsidRDefault="00945956" w:rsidP="00945956">
      <w:pPr>
        <w:pStyle w:val="ListParagraph"/>
        <w:spacing w:after="0" w:line="240" w:lineRule="auto"/>
        <w:ind w:left="1077"/>
        <w:jc w:val="both"/>
        <w:rPr>
          <w:rFonts w:ascii="Arial Narrow" w:hAnsi="Arial Narrow"/>
        </w:rPr>
      </w:pPr>
    </w:p>
    <w:p w:rsidR="00945956" w:rsidRPr="00756509" w:rsidRDefault="00945956" w:rsidP="00945956">
      <w:pPr>
        <w:pStyle w:val="ListParagraph"/>
        <w:numPr>
          <w:ilvl w:val="0"/>
          <w:numId w:val="18"/>
        </w:numPr>
        <w:spacing w:after="0" w:line="240" w:lineRule="auto"/>
        <w:jc w:val="both"/>
        <w:rPr>
          <w:rFonts w:ascii="Arial Narrow" w:hAnsi="Arial Narrow"/>
          <w:b/>
        </w:rPr>
      </w:pPr>
      <w:r w:rsidRPr="00756509">
        <w:rPr>
          <w:rFonts w:ascii="Arial Narrow" w:hAnsi="Arial Narrow"/>
          <w:b/>
        </w:rPr>
        <w:t>Respon Nyeri Setelah Terapi Musik</w:t>
      </w:r>
    </w:p>
    <w:p w:rsidR="00945956" w:rsidRPr="00756509" w:rsidRDefault="00945956" w:rsidP="0004731F">
      <w:pPr>
        <w:pStyle w:val="ListParagraph"/>
        <w:spacing w:after="0" w:line="240" w:lineRule="auto"/>
        <w:ind w:left="360" w:firstLine="360"/>
        <w:jc w:val="both"/>
        <w:rPr>
          <w:rFonts w:ascii="Arial Narrow" w:hAnsi="Arial Narrow"/>
          <w:lang w:val="id-ID"/>
        </w:rPr>
      </w:pPr>
      <w:r w:rsidRPr="00756509">
        <w:rPr>
          <w:rFonts w:ascii="Arial Narrow" w:hAnsi="Arial Narrow"/>
        </w:rPr>
        <w:t xml:space="preserve">Berdasarkan tabel </w:t>
      </w:r>
      <w:r w:rsidRPr="00756509">
        <w:rPr>
          <w:rFonts w:ascii="Arial Narrow" w:hAnsi="Arial Narrow"/>
          <w:lang w:val="id-ID"/>
        </w:rPr>
        <w:t xml:space="preserve">3 </w:t>
      </w:r>
      <w:r w:rsidRPr="00756509">
        <w:rPr>
          <w:rFonts w:ascii="Arial Narrow" w:hAnsi="Arial Narrow"/>
        </w:rPr>
        <w:t>juga dapat diketahui bahwa rerata respon nyeri responden pada kelompok intervensi setelah terapi musik adalah sebesar 5,71, sedangkan rerata respon nyeri responden pada kelompok kontrol setelah diberikan prosedur standar adalah sebesar 7,06.</w:t>
      </w:r>
      <w:r w:rsidR="0004731F" w:rsidRPr="00756509">
        <w:rPr>
          <w:rFonts w:ascii="Arial Narrow" w:hAnsi="Arial Narrow"/>
          <w:lang w:val="id-ID"/>
        </w:rPr>
        <w:t xml:space="preserve"> </w:t>
      </w:r>
      <w:r w:rsidRPr="00756509">
        <w:rPr>
          <w:rFonts w:ascii="Arial Narrow" w:hAnsi="Arial Narrow"/>
        </w:rPr>
        <w:t>Berdasarkan hasil penelitian diatas, peneliti berpendapat bahwa respon nyeri post operasi setelah dilakukan pemberian terapi musik menunjukan nilai dalam rentang yang berbeda antara kelompok intervensi dan kelompok kontrol. Pada kelompok intervensi diperoleh respon nyeri dalam skala sedang, sedangkan pada kelompok kontrol diperoleh respon nyeri dalam skala berat. Jika disimpulkan bahwa ada perbedaan respon nyeri antara kelompok intervensi dan kontrol setelah diberikan terapi musik.</w:t>
      </w:r>
    </w:p>
    <w:p w:rsidR="00A34FC0" w:rsidRPr="00756509" w:rsidRDefault="00A34FC0" w:rsidP="00A34FC0">
      <w:pPr>
        <w:tabs>
          <w:tab w:val="left" w:pos="0"/>
        </w:tabs>
        <w:spacing w:after="0" w:line="240" w:lineRule="auto"/>
        <w:jc w:val="both"/>
        <w:rPr>
          <w:rFonts w:ascii="Arial Narrow" w:hAnsi="Arial Narrow" w:cs="Times New Roman"/>
          <w:b/>
          <w:bCs/>
          <w:lang w:val="id-ID"/>
        </w:rPr>
      </w:pPr>
    </w:p>
    <w:p w:rsidR="00C81032" w:rsidRPr="00756509" w:rsidRDefault="00C81032" w:rsidP="00945956">
      <w:pPr>
        <w:pStyle w:val="ListParagraph"/>
        <w:numPr>
          <w:ilvl w:val="0"/>
          <w:numId w:val="1"/>
        </w:numPr>
        <w:tabs>
          <w:tab w:val="left" w:pos="1276"/>
          <w:tab w:val="left" w:pos="1843"/>
        </w:tabs>
        <w:spacing w:after="0" w:line="240" w:lineRule="auto"/>
        <w:ind w:left="284" w:hanging="284"/>
        <w:contextualSpacing w:val="0"/>
        <w:jc w:val="both"/>
        <w:rPr>
          <w:rFonts w:ascii="Arial Narrow" w:hAnsi="Arial Narrow" w:cs="Times New Roman"/>
          <w:b/>
        </w:rPr>
      </w:pPr>
      <w:r w:rsidRPr="00756509">
        <w:rPr>
          <w:rFonts w:ascii="Arial Narrow" w:hAnsi="Arial Narrow" w:cs="Times New Roman"/>
          <w:b/>
        </w:rPr>
        <w:t>Analisa Bivariat</w:t>
      </w:r>
    </w:p>
    <w:p w:rsidR="00945956" w:rsidRPr="00756509" w:rsidRDefault="00945956" w:rsidP="00945956">
      <w:pPr>
        <w:pStyle w:val="ListParagraph"/>
        <w:numPr>
          <w:ilvl w:val="0"/>
          <w:numId w:val="19"/>
        </w:numPr>
        <w:spacing w:after="0" w:line="240" w:lineRule="auto"/>
        <w:ind w:left="426" w:hanging="284"/>
        <w:jc w:val="both"/>
        <w:rPr>
          <w:rFonts w:ascii="Arial Narrow" w:hAnsi="Arial Narrow"/>
          <w:b/>
        </w:rPr>
      </w:pPr>
      <w:r w:rsidRPr="00756509">
        <w:rPr>
          <w:rFonts w:ascii="Arial Narrow" w:hAnsi="Arial Narrow"/>
          <w:b/>
        </w:rPr>
        <w:t>Perbedaan Respon Nyeri Sebelum dan Setelah Pemberian Terapi Musik Pada Kelompok Intervensi dan Kelompok Kontrol</w:t>
      </w:r>
    </w:p>
    <w:p w:rsidR="00945956" w:rsidRPr="00756509" w:rsidRDefault="00945956" w:rsidP="00945956">
      <w:pPr>
        <w:spacing w:line="240" w:lineRule="auto"/>
        <w:ind w:left="426" w:firstLine="294"/>
        <w:jc w:val="both"/>
        <w:rPr>
          <w:rFonts w:ascii="Arial Narrow" w:hAnsi="Arial Narrow"/>
          <w:b/>
          <w:lang w:val="id-ID"/>
        </w:rPr>
      </w:pPr>
      <w:r w:rsidRPr="00756509">
        <w:rPr>
          <w:rFonts w:ascii="Arial Narrow" w:hAnsi="Arial Narrow"/>
        </w:rPr>
        <w:t xml:space="preserve">Berdasarkan tabel </w:t>
      </w:r>
      <w:r w:rsidRPr="00756509">
        <w:rPr>
          <w:rFonts w:ascii="Arial Narrow" w:hAnsi="Arial Narrow"/>
          <w:lang w:val="id-ID"/>
        </w:rPr>
        <w:t>4</w:t>
      </w:r>
      <w:r w:rsidRPr="00756509">
        <w:rPr>
          <w:rFonts w:ascii="Arial Narrow" w:hAnsi="Arial Narrow"/>
        </w:rPr>
        <w:t xml:space="preserve"> dapat diketahui rerata respon nyeri sebelum terapi musik adalah 8,35 dan rerata respon nyeri setelah terapi musik adalah 5,71. Berdasarkan hasil uji </w:t>
      </w:r>
      <w:r w:rsidRPr="00756509">
        <w:rPr>
          <w:rFonts w:ascii="Arial Narrow" w:hAnsi="Arial Narrow"/>
          <w:i/>
        </w:rPr>
        <w:t>t independent</w:t>
      </w:r>
      <w:r w:rsidRPr="00756509">
        <w:rPr>
          <w:rFonts w:ascii="Arial Narrow" w:hAnsi="Arial Narrow"/>
        </w:rPr>
        <w:t xml:space="preserve"> didapatkan </w:t>
      </w:r>
      <w:r w:rsidRPr="00756509">
        <w:rPr>
          <w:rFonts w:ascii="Arial Narrow" w:hAnsi="Arial Narrow"/>
          <w:i/>
        </w:rPr>
        <w:t>p - value</w:t>
      </w:r>
      <w:r w:rsidRPr="00756509">
        <w:rPr>
          <w:rFonts w:ascii="Arial Narrow" w:hAnsi="Arial Narrow"/>
        </w:rPr>
        <w:t xml:space="preserve"> 0,000. Interpretasi dari hasil </w:t>
      </w:r>
      <w:r w:rsidRPr="00756509">
        <w:rPr>
          <w:rFonts w:ascii="Arial Narrow" w:hAnsi="Arial Narrow"/>
          <w:i/>
        </w:rPr>
        <w:t>p - va</w:t>
      </w:r>
      <w:r w:rsidRPr="00756509">
        <w:rPr>
          <w:rFonts w:ascii="Arial Narrow" w:hAnsi="Arial Narrow"/>
        </w:rPr>
        <w:t>lue yang kurang dari 0,05 ini adalah ada perbedaan yang signifikan rerata tingkat nyeri sebelum dan setelah diberikan terapi musik pada pasien post operasi.</w:t>
      </w:r>
    </w:p>
    <w:p w:rsidR="00945956" w:rsidRPr="00756509" w:rsidRDefault="00945956" w:rsidP="00945956">
      <w:pPr>
        <w:spacing w:line="240" w:lineRule="auto"/>
        <w:ind w:left="426" w:firstLine="294"/>
        <w:jc w:val="both"/>
        <w:rPr>
          <w:rFonts w:ascii="Arial Narrow" w:hAnsi="Arial Narrow"/>
          <w:b/>
          <w:lang w:val="id-ID"/>
        </w:rPr>
      </w:pPr>
      <w:r w:rsidRPr="00756509">
        <w:rPr>
          <w:rFonts w:ascii="Arial Narrow" w:hAnsi="Arial Narrow"/>
        </w:rPr>
        <w:t xml:space="preserve">Sedangkan rerata respon nyeri sebelum prosedur standar adalah 8,65 dan rerata respon nyeri setelah prosedur standar adalah 7,06. Berdasarkan hasil uji </w:t>
      </w:r>
      <w:r w:rsidRPr="00756509">
        <w:rPr>
          <w:rFonts w:ascii="Arial Narrow" w:hAnsi="Arial Narrow"/>
          <w:i/>
        </w:rPr>
        <w:t>t independent</w:t>
      </w:r>
      <w:r w:rsidRPr="00756509">
        <w:rPr>
          <w:rFonts w:ascii="Arial Narrow" w:hAnsi="Arial Narrow"/>
        </w:rPr>
        <w:t xml:space="preserve"> didapatkan p value 0,000. Interpretasi dari hasil </w:t>
      </w:r>
      <w:r w:rsidRPr="00756509">
        <w:rPr>
          <w:rFonts w:ascii="Arial Narrow" w:hAnsi="Arial Narrow"/>
          <w:i/>
        </w:rPr>
        <w:t>p - value</w:t>
      </w:r>
      <w:r w:rsidRPr="00756509">
        <w:rPr>
          <w:rFonts w:ascii="Arial Narrow" w:hAnsi="Arial Narrow"/>
        </w:rPr>
        <w:t xml:space="preserve"> yang kurang dari 0,05 ini adalah ada perbedaan yang signifikan rerata tingkat nyeri sebelum dan setelah diberikan prosedur standar pada pasien post operasi.</w:t>
      </w:r>
      <w:r w:rsidRPr="00756509">
        <w:rPr>
          <w:rFonts w:ascii="Arial Narrow" w:hAnsi="Arial Narrow"/>
          <w:b/>
          <w:lang w:val="id-ID"/>
        </w:rPr>
        <w:t xml:space="preserve"> </w:t>
      </w:r>
      <w:r w:rsidRPr="00756509">
        <w:rPr>
          <w:rFonts w:ascii="Arial Narrow" w:hAnsi="Arial Narrow"/>
        </w:rPr>
        <w:t>Jika dibandingkan antara kelompok intervensi dan kelompok kontrol, terlihat lebih besar penurunan respon nyeri pada kelompok intervensi dibandingkan pada kelompok kontrol. Hal tersebut berarti bahwa ada pengaruh yang signifikan pemberian terapi musik dengan dikombinasikan dengan terapi standar post operasi dalam menurunkan respon nyeri pada pasien dengan post operasi pembedahan.</w:t>
      </w:r>
    </w:p>
    <w:p w:rsidR="00945956" w:rsidRPr="00756509" w:rsidRDefault="00945956" w:rsidP="00945956">
      <w:pPr>
        <w:spacing w:line="240" w:lineRule="auto"/>
        <w:ind w:left="426" w:firstLine="294"/>
        <w:jc w:val="both"/>
        <w:rPr>
          <w:rFonts w:ascii="Arial Narrow" w:hAnsi="Arial Narrow"/>
          <w:b/>
          <w:lang w:val="id-ID"/>
        </w:rPr>
      </w:pPr>
      <w:r w:rsidRPr="00756509">
        <w:rPr>
          <w:rFonts w:ascii="Arial Narrow" w:hAnsi="Arial Narrow"/>
        </w:rPr>
        <w:t xml:space="preserve">Hasil ini sejalan dengan penelitian Devi (2008) dengan judul pengaruh terapi musik terhadap respon stres psikofisiologis pasien yang menjalani </w:t>
      </w:r>
      <w:r w:rsidRPr="00756509">
        <w:rPr>
          <w:rFonts w:ascii="Arial Narrow" w:hAnsi="Arial Narrow"/>
          <w:i/>
          <w:iCs/>
        </w:rPr>
        <w:t xml:space="preserve">coronary angiography </w:t>
      </w:r>
      <w:r w:rsidRPr="00756509">
        <w:rPr>
          <w:rFonts w:ascii="Arial Narrow" w:hAnsi="Arial Narrow"/>
        </w:rPr>
        <w:t xml:space="preserve">di Pelayanan Jantung Tepadu Rumah Sakit Cipto Mangunkusumo Jakarta. Penelitian ini menggunakan desain penelitian ini adalah </w:t>
      </w:r>
      <w:r w:rsidRPr="00756509">
        <w:rPr>
          <w:rFonts w:ascii="Arial Narrow" w:hAnsi="Arial Narrow"/>
          <w:i/>
          <w:iCs/>
        </w:rPr>
        <w:t xml:space="preserve">Quasi eksperimen </w:t>
      </w:r>
      <w:r w:rsidRPr="00756509">
        <w:rPr>
          <w:rFonts w:ascii="Arial Narrow" w:hAnsi="Arial Narrow"/>
        </w:rPr>
        <w:t xml:space="preserve">dengan </w:t>
      </w:r>
      <w:r w:rsidRPr="00756509">
        <w:rPr>
          <w:rFonts w:ascii="Arial Narrow" w:hAnsi="Arial Narrow"/>
          <w:i/>
          <w:iCs/>
        </w:rPr>
        <w:t xml:space="preserve">non equivalent pretest-posttest with control group. </w:t>
      </w:r>
      <w:r w:rsidRPr="00756509">
        <w:rPr>
          <w:rFonts w:ascii="Arial Narrow" w:hAnsi="Arial Narrow"/>
        </w:rPr>
        <w:t>Penelitian ini dilakukan dengan random sampling, 60 orang sampel yaitu 30 kelompok kontrol dan 30 kelompok intervensi. Terjadi penurunan tingkat kecemasan, penurunan yang lebih besar terjadi pada kelompok intervensi (p=0,000) yang berarti ada pengaruh terapi musik terhadap kecemasan pasien secara signifikan.</w:t>
      </w:r>
    </w:p>
    <w:p w:rsidR="00945956" w:rsidRPr="00756509" w:rsidRDefault="00945956" w:rsidP="007E7D56">
      <w:pPr>
        <w:spacing w:line="240" w:lineRule="auto"/>
        <w:ind w:left="426" w:firstLine="294"/>
        <w:jc w:val="both"/>
        <w:rPr>
          <w:rFonts w:ascii="Arial Narrow" w:hAnsi="Arial Narrow"/>
          <w:b/>
          <w:lang w:val="id-ID"/>
        </w:rPr>
      </w:pPr>
      <w:r w:rsidRPr="00756509">
        <w:rPr>
          <w:rFonts w:ascii="Arial Narrow" w:hAnsi="Arial Narrow"/>
        </w:rPr>
        <w:t xml:space="preserve">Keterolak dalam obat NSAID yang umumnya diberikan pada pasien post operasi di </w:t>
      </w:r>
      <w:r w:rsidRPr="00756509">
        <w:rPr>
          <w:rFonts w:ascii="Arial Narrow" w:hAnsi="Arial Narrow"/>
          <w:lang w:val="id-ID"/>
        </w:rPr>
        <w:t>RS. Imanuel</w:t>
      </w:r>
      <w:r w:rsidRPr="00756509">
        <w:rPr>
          <w:rFonts w:ascii="Arial Narrow" w:hAnsi="Arial Narrow"/>
        </w:rPr>
        <w:t xml:space="preserve"> Bandar Lampung. Keterolak sedian ampul 30 mg dengan rute pemberian perdrip intravena merupakan prosedur terapi standar yang diberikan pada pasien post operasi di </w:t>
      </w:r>
      <w:r w:rsidRPr="00756509">
        <w:rPr>
          <w:rFonts w:ascii="Arial Narrow" w:hAnsi="Arial Narrow"/>
          <w:lang w:val="id-ID"/>
        </w:rPr>
        <w:t>RS. Imanuel</w:t>
      </w:r>
      <w:r w:rsidRPr="00756509">
        <w:rPr>
          <w:rFonts w:ascii="Arial Narrow" w:hAnsi="Arial Narrow"/>
        </w:rPr>
        <w:t xml:space="preserve"> Bandar Lampung. Dosis yang diterima pada seluruh responden adalah sama yaitu 30 mg  per drip intravena untuk keterolak sediaan ampul, dengan pemberian per 8 jam setiap harinya.</w:t>
      </w:r>
    </w:p>
    <w:p w:rsidR="00945956" w:rsidRPr="00756509" w:rsidRDefault="00945956" w:rsidP="007E7D56">
      <w:pPr>
        <w:spacing w:line="240" w:lineRule="auto"/>
        <w:ind w:left="426" w:firstLine="294"/>
        <w:jc w:val="both"/>
        <w:rPr>
          <w:rFonts w:ascii="Arial Narrow" w:hAnsi="Arial Narrow"/>
          <w:lang w:val="id-ID"/>
        </w:rPr>
      </w:pPr>
      <w:r w:rsidRPr="00756509">
        <w:rPr>
          <w:rFonts w:ascii="Arial Narrow" w:hAnsi="Arial Narrow"/>
        </w:rPr>
        <w:t>Pemberian analgetik merupakan prosedur standar pada post operasi. Penggunaan analgesik untuk mengatasi nyeri pasca pembedahan merupakan protokol yang seharusnya (</w:t>
      </w:r>
      <w:commentRangeStart w:id="10"/>
      <w:r w:rsidRPr="00756509">
        <w:rPr>
          <w:rFonts w:ascii="Arial Narrow" w:hAnsi="Arial Narrow"/>
        </w:rPr>
        <w:t>Good, et.al., 2005</w:t>
      </w:r>
      <w:commentRangeEnd w:id="10"/>
      <w:r w:rsidR="00FD5052" w:rsidRPr="00756509">
        <w:rPr>
          <w:rStyle w:val="CommentReference"/>
          <w:rFonts w:ascii="Times New Roman" w:eastAsia="SimSun" w:hAnsi="Times New Roman" w:cs="Times New Roman"/>
          <w:lang w:eastAsia="zh-CN"/>
        </w:rPr>
        <w:commentReference w:id="10"/>
      </w:r>
      <w:r w:rsidRPr="00756509">
        <w:rPr>
          <w:rFonts w:ascii="Arial Narrow" w:hAnsi="Arial Narrow"/>
        </w:rPr>
        <w:t xml:space="preserve">; Efek </w:t>
      </w:r>
      <w:r w:rsidRPr="00756509">
        <w:rPr>
          <w:rFonts w:ascii="Arial Narrow" w:hAnsi="Arial Narrow"/>
        </w:rPr>
        <w:lastRenderedPageBreak/>
        <w:t xml:space="preserve">sementara dari pemberian penghilang nyeri akan mengakibatkan banyaknya efek samping yang harus dipahami oleh pemberi layanan manajemen nyeri, seperti sedasi, </w:t>
      </w:r>
      <w:r w:rsidRPr="00756509">
        <w:rPr>
          <w:rFonts w:ascii="Arial Narrow" w:hAnsi="Arial Narrow"/>
          <w:i/>
        </w:rPr>
        <w:t>confuse</w:t>
      </w:r>
      <w:r w:rsidRPr="00756509">
        <w:rPr>
          <w:rFonts w:ascii="Arial Narrow" w:hAnsi="Arial Narrow"/>
        </w:rPr>
        <w:t xml:space="preserve">, agitasi, peningkatan produksi asam-asam saluran cerna, yang justru menghambat peroses penyembuhan luka, ambulasi sampai dengan </w:t>
      </w:r>
      <w:r w:rsidRPr="00756509">
        <w:rPr>
          <w:rFonts w:ascii="Arial Narrow" w:hAnsi="Arial Narrow"/>
          <w:i/>
        </w:rPr>
        <w:t>prolonged length of stay</w:t>
      </w:r>
      <w:r w:rsidRPr="00756509">
        <w:rPr>
          <w:rFonts w:ascii="Arial Narrow" w:hAnsi="Arial Narrow"/>
        </w:rPr>
        <w:t xml:space="preserve"> yang sangat berpengaruh terhadap </w:t>
      </w:r>
      <w:r w:rsidRPr="00756509">
        <w:rPr>
          <w:rFonts w:ascii="Arial Narrow" w:hAnsi="Arial Narrow"/>
          <w:i/>
        </w:rPr>
        <w:t>effective cost management</w:t>
      </w:r>
      <w:r w:rsidRPr="00756509">
        <w:rPr>
          <w:rFonts w:ascii="Arial Narrow" w:hAnsi="Arial Narrow"/>
        </w:rPr>
        <w:t xml:space="preserve"> dari pasien (Neal, 2002; </w:t>
      </w:r>
      <w:r w:rsidRPr="00756509">
        <w:rPr>
          <w:rFonts w:ascii="Arial Narrow" w:hAnsi="Arial Narrow"/>
          <w:i/>
        </w:rPr>
        <w:t xml:space="preserve">Australian Acute musculosceletal pain guidelines group, </w:t>
      </w:r>
      <w:r w:rsidRPr="00756509">
        <w:rPr>
          <w:rFonts w:ascii="Arial Narrow" w:hAnsi="Arial Narrow"/>
        </w:rPr>
        <w:t xml:space="preserve">2003; Peterson &amp; Bredow, 2004; </w:t>
      </w:r>
      <w:commentRangeStart w:id="11"/>
      <w:r w:rsidRPr="00756509">
        <w:rPr>
          <w:rFonts w:ascii="Arial Narrow" w:hAnsi="Arial Narrow"/>
        </w:rPr>
        <w:t>Nilssons, 2008)</w:t>
      </w:r>
      <w:commentRangeEnd w:id="11"/>
      <w:r w:rsidR="00FD5052" w:rsidRPr="00756509">
        <w:rPr>
          <w:rStyle w:val="CommentReference"/>
          <w:rFonts w:ascii="Times New Roman" w:eastAsia="SimSun" w:hAnsi="Times New Roman" w:cs="Times New Roman"/>
          <w:lang w:eastAsia="zh-CN"/>
        </w:rPr>
        <w:commentReference w:id="11"/>
      </w:r>
    </w:p>
    <w:p w:rsidR="00945956" w:rsidRPr="00756509" w:rsidRDefault="00945956" w:rsidP="007E7D56">
      <w:pPr>
        <w:spacing w:line="240" w:lineRule="auto"/>
        <w:ind w:left="426" w:firstLine="294"/>
        <w:jc w:val="both"/>
        <w:rPr>
          <w:rFonts w:ascii="Arial Narrow" w:hAnsi="Arial Narrow"/>
          <w:b/>
          <w:lang w:val="id-ID"/>
        </w:rPr>
      </w:pPr>
      <w:r w:rsidRPr="00756509">
        <w:rPr>
          <w:rFonts w:ascii="Arial Narrow" w:hAnsi="Arial Narrow"/>
        </w:rPr>
        <w:t>Respon nyeri responden pada kelompok kontrol yang diukur setelah 30 menit pemberian terapi keterolak 30 mg per drip intravena menunjukan penurunan respon nyeri yang signifikan disebabkan karena rute pemberian keterolak melalui per drip intravena memberikan efek lebih cepat. Seperti diketahui bahwa waktu plasma keterolak memiliki konsentrasi 54 menit setelah pemberian oral, 38 menit setelah pemberian intramuskular dan 30 pemberian intravena. Waktu paruh keterolak adalah 4 – 6 jam (Suryana, 2010 dalam Dian, 2012).</w:t>
      </w:r>
    </w:p>
    <w:p w:rsidR="00945956" w:rsidRPr="00756509" w:rsidRDefault="00945956" w:rsidP="007E7D56">
      <w:pPr>
        <w:spacing w:line="240" w:lineRule="auto"/>
        <w:ind w:left="426" w:firstLine="294"/>
        <w:jc w:val="both"/>
        <w:rPr>
          <w:rFonts w:ascii="Arial Narrow" w:hAnsi="Arial Narrow"/>
          <w:b/>
          <w:lang w:val="id-ID"/>
        </w:rPr>
      </w:pPr>
      <w:r w:rsidRPr="00756509">
        <w:rPr>
          <w:rFonts w:ascii="Arial Narrow" w:hAnsi="Arial Narrow"/>
        </w:rPr>
        <w:t>Hasil penelitian juga menunjukkan bahwa selisih respon nyeri terjadi pada kelompok intervensi sebesar 2,65. Rentang skala nyeri sebelum terapi musik yaitu berkisar 8 – 9, kemudian setelah pemberian terapi musik skala nyeri berkisar dalam rentang  4 – 7. Sedangkan selisih respon nyeri responden pada kelompok kontrol sebesar 1,59. Rentang skala nyeri sebelum terapi standar yaitu berkisar 8 – 9, kemudian diberikan prosedur terapi standar maka respon nyeri dalam rentang nilai 7 – 8. Hasil tersebut juga menunjukan bahwa selisih respon nyeri terjadi lebih besar pada kelompok intervensi dibandingkan dengan kelompok kontrol.</w:t>
      </w:r>
    </w:p>
    <w:p w:rsidR="00945956" w:rsidRPr="00756509" w:rsidRDefault="00945956" w:rsidP="007E7D56">
      <w:pPr>
        <w:spacing w:line="240" w:lineRule="auto"/>
        <w:ind w:left="426" w:firstLine="294"/>
        <w:jc w:val="both"/>
        <w:rPr>
          <w:rFonts w:ascii="Arial Narrow" w:hAnsi="Arial Narrow"/>
          <w:b/>
          <w:lang w:val="id-ID"/>
        </w:rPr>
      </w:pPr>
      <w:r w:rsidRPr="00756509">
        <w:rPr>
          <w:rFonts w:ascii="Arial Narrow" w:hAnsi="Arial Narrow"/>
        </w:rPr>
        <w:t xml:space="preserve">Hal tersebut dikarenakan terapi musik dapat memodulasikan nyeri melalui pengeluaran endorfin dan enkefalin. Menurut teori perubahan hormone mengemukakan tentang peranan endorfin yang merupakan substansi atau neurotransmiter menyerupai morfin yang dihasilkan tubuh secara alami. Neurotransmiter tersebut hanya bisa cocok pada reseptor-reseptor pada saraf yang secara spesifik dibentuk untuk menerimanya. Keberadaan endorfin pada sinaps sel-sel saraf mengakibatkan penurunan sensasi nyeri </w:t>
      </w:r>
      <w:commentRangeStart w:id="12"/>
      <w:r w:rsidRPr="00756509">
        <w:rPr>
          <w:rFonts w:ascii="Arial Narrow" w:hAnsi="Arial Narrow"/>
        </w:rPr>
        <w:t xml:space="preserve">(Kastono, 2008). </w:t>
      </w:r>
      <w:commentRangeEnd w:id="12"/>
      <w:r w:rsidR="00FD5052" w:rsidRPr="00756509">
        <w:rPr>
          <w:rStyle w:val="CommentReference"/>
          <w:rFonts w:ascii="Times New Roman" w:eastAsia="SimSun" w:hAnsi="Times New Roman" w:cs="Times New Roman"/>
          <w:lang w:eastAsia="zh-CN"/>
        </w:rPr>
        <w:commentReference w:id="12"/>
      </w:r>
      <w:r w:rsidRPr="00756509">
        <w:rPr>
          <w:rFonts w:ascii="Arial Narrow" w:hAnsi="Arial Narrow"/>
        </w:rPr>
        <w:t>Peningkatan endorfin terbukti berhubungan erat dengan penurunan rasa nyeri, peningkatan daya ingat, memperbaiki nafsu makan, kemampuan seksual, tekanan darah dan pernafasan.</w:t>
      </w:r>
    </w:p>
    <w:p w:rsidR="00945956" w:rsidRPr="00756509" w:rsidRDefault="00945956" w:rsidP="007E7D56">
      <w:pPr>
        <w:spacing w:line="240" w:lineRule="auto"/>
        <w:ind w:left="426" w:firstLine="294"/>
        <w:jc w:val="both"/>
        <w:rPr>
          <w:rFonts w:ascii="Arial Narrow" w:hAnsi="Arial Narrow"/>
          <w:b/>
          <w:lang w:val="id-ID"/>
        </w:rPr>
      </w:pPr>
      <w:r w:rsidRPr="00756509">
        <w:rPr>
          <w:rFonts w:ascii="Arial Narrow" w:hAnsi="Arial Narrow"/>
        </w:rPr>
        <w:t xml:space="preserve">Seperti diketahui bahwa endorfin memiliki efek relaksasi pada tubuh </w:t>
      </w:r>
      <w:commentRangeStart w:id="13"/>
      <w:r w:rsidRPr="00756509">
        <w:rPr>
          <w:rFonts w:ascii="Arial Narrow" w:hAnsi="Arial Narrow"/>
        </w:rPr>
        <w:t xml:space="preserve">(Potter &amp; Perry, 2006). </w:t>
      </w:r>
      <w:commentRangeEnd w:id="13"/>
      <w:r w:rsidR="00FD5052" w:rsidRPr="00756509">
        <w:rPr>
          <w:rStyle w:val="CommentReference"/>
          <w:rFonts w:ascii="Times New Roman" w:eastAsia="SimSun" w:hAnsi="Times New Roman" w:cs="Times New Roman"/>
          <w:lang w:eastAsia="zh-CN"/>
        </w:rPr>
        <w:commentReference w:id="13"/>
      </w:r>
      <w:r w:rsidRPr="00756509">
        <w:rPr>
          <w:rFonts w:ascii="Arial Narrow" w:hAnsi="Arial Narrow"/>
        </w:rPr>
        <w:t xml:space="preserve">Endorfin juga sebagai ejektor dari rasa rileks dan ketenangan yang timbul, </w:t>
      </w:r>
      <w:r w:rsidRPr="00756509">
        <w:rPr>
          <w:rFonts w:ascii="Arial Narrow" w:hAnsi="Arial Narrow"/>
          <w:i/>
        </w:rPr>
        <w:t>midbrain</w:t>
      </w:r>
      <w:r w:rsidRPr="00756509">
        <w:rPr>
          <w:rFonts w:ascii="Arial Narrow" w:hAnsi="Arial Narrow"/>
        </w:rPr>
        <w:t xml:space="preserve"> mengeluarkan </w:t>
      </w:r>
      <w:r w:rsidRPr="00756509">
        <w:rPr>
          <w:rFonts w:ascii="Arial Narrow" w:hAnsi="Arial Narrow"/>
          <w:i/>
        </w:rPr>
        <w:t>Gama Amino Butyric Acid</w:t>
      </w:r>
      <w:r w:rsidRPr="00756509">
        <w:rPr>
          <w:rFonts w:ascii="Arial Narrow" w:hAnsi="Arial Narrow"/>
        </w:rPr>
        <w:t xml:space="preserve"> (GABA) yang berfungsi menghambat hantaran impuls listrik dari satu neuron ke neuron lainnya oleh </w:t>
      </w:r>
      <w:r w:rsidRPr="00756509">
        <w:rPr>
          <w:rFonts w:ascii="Arial Narrow" w:hAnsi="Arial Narrow"/>
          <w:i/>
        </w:rPr>
        <w:t>neurotransmitter</w:t>
      </w:r>
      <w:r w:rsidRPr="00756509">
        <w:rPr>
          <w:rFonts w:ascii="Arial Narrow" w:hAnsi="Arial Narrow"/>
        </w:rPr>
        <w:t xml:space="preserve"> di dalam sinaps. Selain itu, </w:t>
      </w:r>
      <w:r w:rsidRPr="00756509">
        <w:rPr>
          <w:rFonts w:ascii="Arial Narrow" w:hAnsi="Arial Narrow"/>
          <w:i/>
        </w:rPr>
        <w:t>midbrain</w:t>
      </w:r>
      <w:r w:rsidRPr="00756509">
        <w:rPr>
          <w:rFonts w:ascii="Arial Narrow" w:hAnsi="Arial Narrow"/>
        </w:rPr>
        <w:t xml:space="preserve"> juga mengeluarkan enkepalin dan beta endorfin. Zat tersebut dapat menimbulkan efek analgesia yang akhirnya mengeliminasi </w:t>
      </w:r>
      <w:r w:rsidRPr="00756509">
        <w:rPr>
          <w:rFonts w:ascii="Arial Narrow" w:hAnsi="Arial Narrow"/>
          <w:i/>
        </w:rPr>
        <w:t>neurotransmitter</w:t>
      </w:r>
      <w:r w:rsidRPr="00756509">
        <w:rPr>
          <w:rFonts w:ascii="Arial Narrow" w:hAnsi="Arial Narrow"/>
        </w:rPr>
        <w:t xml:space="preserve"> rasa nyeri pada pusat persepsi dan interpretasi somatik di otak. Sehingga efek yang bisa muncul adalah nyeri berkurang </w:t>
      </w:r>
      <w:commentRangeStart w:id="14"/>
      <w:r w:rsidRPr="00756509">
        <w:rPr>
          <w:rFonts w:ascii="Arial Narrow" w:hAnsi="Arial Narrow"/>
        </w:rPr>
        <w:t>(Guyton &amp; Hall, 2008).</w:t>
      </w:r>
      <w:commentRangeEnd w:id="14"/>
      <w:r w:rsidR="003271DC" w:rsidRPr="00756509">
        <w:rPr>
          <w:rStyle w:val="CommentReference"/>
          <w:rFonts w:ascii="Times New Roman" w:eastAsia="SimSun" w:hAnsi="Times New Roman" w:cs="Times New Roman"/>
          <w:lang w:eastAsia="zh-CN"/>
        </w:rPr>
        <w:commentReference w:id="14"/>
      </w:r>
    </w:p>
    <w:p w:rsidR="00945956" w:rsidRPr="00756509" w:rsidRDefault="00945956" w:rsidP="00647C48">
      <w:pPr>
        <w:spacing w:line="240" w:lineRule="auto"/>
        <w:ind w:left="426" w:firstLine="294"/>
        <w:jc w:val="both"/>
        <w:rPr>
          <w:rFonts w:ascii="Arial Narrow" w:hAnsi="Arial Narrow"/>
          <w:b/>
          <w:lang w:val="id-ID"/>
        </w:rPr>
      </w:pPr>
      <w:r w:rsidRPr="00756509">
        <w:rPr>
          <w:rFonts w:ascii="Arial Narrow" w:hAnsi="Arial Narrow"/>
        </w:rPr>
        <w:t xml:space="preserve">Nillson menyatakan bahwa waktu pelaksanaan pelaksaan terapi musik bisa dimulai sesegera mungkin, yaitu bisa dimulai 2 jam post operasi. Meskipun klien masih diruang pulih sadar, terapi bisa langsung diberikan </w:t>
      </w:r>
      <w:commentRangeStart w:id="15"/>
      <w:r w:rsidRPr="00756509">
        <w:rPr>
          <w:rFonts w:ascii="Arial Narrow" w:hAnsi="Arial Narrow"/>
        </w:rPr>
        <w:t xml:space="preserve">(Nilsson, 2009). </w:t>
      </w:r>
      <w:commentRangeEnd w:id="15"/>
      <w:r w:rsidR="00647C48" w:rsidRPr="00756509">
        <w:rPr>
          <w:rStyle w:val="CommentReference"/>
          <w:rFonts w:ascii="Times New Roman" w:eastAsia="SimSun" w:hAnsi="Times New Roman" w:cs="Times New Roman"/>
          <w:lang w:eastAsia="zh-CN"/>
        </w:rPr>
        <w:commentReference w:id="15"/>
      </w:r>
      <w:commentRangeStart w:id="16"/>
      <w:r w:rsidRPr="00756509">
        <w:rPr>
          <w:rFonts w:ascii="Arial Narrow" w:hAnsi="Arial Narrow"/>
        </w:rPr>
        <w:t xml:space="preserve">Good, et.al. (1999) </w:t>
      </w:r>
      <w:commentRangeEnd w:id="16"/>
      <w:r w:rsidR="00647C48" w:rsidRPr="00756509">
        <w:rPr>
          <w:rStyle w:val="CommentReference"/>
          <w:rFonts w:ascii="Times New Roman" w:eastAsia="SimSun" w:hAnsi="Times New Roman" w:cs="Times New Roman"/>
          <w:lang w:eastAsia="zh-CN"/>
        </w:rPr>
        <w:commentReference w:id="16"/>
      </w:r>
      <w:r w:rsidRPr="00756509">
        <w:rPr>
          <w:rFonts w:ascii="Arial Narrow" w:hAnsi="Arial Narrow"/>
        </w:rPr>
        <w:t>merekomendasikan intervensi terapi musik diberikan pada hari pertama dan kedua post operasi. Hal ini merupakan upaya untuk menstimulasi pengeluaran endorphin sesegera mungkin.</w:t>
      </w:r>
      <w:r w:rsidR="00647C48" w:rsidRPr="00756509">
        <w:rPr>
          <w:rFonts w:ascii="Arial Narrow" w:hAnsi="Arial Narrow"/>
          <w:b/>
          <w:lang w:val="id-ID"/>
        </w:rPr>
        <w:t xml:space="preserve"> </w:t>
      </w:r>
      <w:r w:rsidRPr="00756509">
        <w:rPr>
          <w:rFonts w:ascii="Arial Narrow" w:hAnsi="Arial Narrow"/>
        </w:rPr>
        <w:t>Selain itu terapi musik akan membuat perubahan-perubahan di dalam tubuh, seperti mengurangi ketegangan otot, menurunkan konsumsi oksigen, pernafasan dan meningkatkan produksi serotonin yang menimbulkan perasaan tenang dan sejahtera dengan demikian akan mengurangi nyeri. Serotonin merupakan neurotransmitter yang memiliki andil dalam memodulasi nyeri pada susunan saraf pusat. Ia berperan dalam sistem analgesika otak. Serotonin menyebabkan neuron-neuron lokal medulla spinalis mensekresi enkefalin. Enkefalin dianggap dapat menimbulkan hambatan presinaptik dan postsinaptik pada serabut-serabut nyeri tipe C dan A. Analgesika ini dapat memblok sinyal nyeri pada tempat masuknya ke medulla spinalis.</w:t>
      </w:r>
    </w:p>
    <w:p w:rsidR="007E7D56" w:rsidRPr="00756509" w:rsidRDefault="00945956" w:rsidP="007E7D56">
      <w:pPr>
        <w:spacing w:line="240" w:lineRule="auto"/>
        <w:ind w:left="426" w:firstLine="294"/>
        <w:jc w:val="both"/>
        <w:rPr>
          <w:rFonts w:ascii="Arial Narrow" w:hAnsi="Arial Narrow"/>
          <w:b/>
          <w:lang w:val="id-ID"/>
        </w:rPr>
      </w:pPr>
      <w:r w:rsidRPr="00756509">
        <w:rPr>
          <w:rFonts w:ascii="Arial Narrow" w:hAnsi="Arial Narrow"/>
        </w:rPr>
        <w:t xml:space="preserve">Dengan pemberian terapi musik terjadi pengalihan perhatian dapat menurunkan persepsi nyeri dengan menstimulasi sistem kontrol desenden, yang mengakibatkan lebih sedikit stimuli nyeri yang ditransmisikan ke otak. Seseorang, yang kurang menyadari adanya nyeri atau memberikan sedikit perhatian pada nyeri, akan sedikit terganggu oleh nyeri dan lebih toleransi terhadap nyeri </w:t>
      </w:r>
      <w:commentRangeStart w:id="17"/>
      <w:r w:rsidRPr="00756509">
        <w:rPr>
          <w:rFonts w:ascii="Arial Narrow" w:hAnsi="Arial Narrow"/>
        </w:rPr>
        <w:t xml:space="preserve">(Smeltzer et al., 2008). </w:t>
      </w:r>
      <w:commentRangeEnd w:id="17"/>
      <w:r w:rsidR="0033275D" w:rsidRPr="00756509">
        <w:rPr>
          <w:rStyle w:val="CommentReference"/>
          <w:rFonts w:ascii="Times New Roman" w:eastAsia="SimSun" w:hAnsi="Times New Roman" w:cs="Times New Roman"/>
          <w:lang w:eastAsia="zh-CN"/>
        </w:rPr>
        <w:commentReference w:id="17"/>
      </w:r>
      <w:r w:rsidRPr="00756509">
        <w:rPr>
          <w:rFonts w:ascii="Arial Narrow" w:hAnsi="Arial Narrow"/>
        </w:rPr>
        <w:t xml:space="preserve">Penurunan nyeri ini membantu proses penyembuhan luka pada pemulihan kondisi umum, dan pasien bisa memulai rehabilitasi sesegera mungkin. Efek samping dari penggunaan analgetik juga bisa dikurangi karena pasien </w:t>
      </w:r>
      <w:r w:rsidRPr="00756509">
        <w:rPr>
          <w:rFonts w:ascii="Arial Narrow" w:hAnsi="Arial Narrow"/>
        </w:rPr>
        <w:lastRenderedPageBreak/>
        <w:t xml:space="preserve">bisa direkomendasikan untuk mengurangi dosis konsumsi analgesik. Hal ini akan membantu dalam pengurangan </w:t>
      </w:r>
      <w:r w:rsidRPr="00756509">
        <w:rPr>
          <w:rFonts w:ascii="Arial Narrow" w:hAnsi="Arial Narrow"/>
          <w:i/>
        </w:rPr>
        <w:t>cost</w:t>
      </w:r>
      <w:r w:rsidRPr="00756509">
        <w:rPr>
          <w:rFonts w:ascii="Arial Narrow" w:hAnsi="Arial Narrow"/>
        </w:rPr>
        <w:t xml:space="preserve"> pasien dan meningkatkan kepuasan pasien atas pelayanan keperawatan.</w:t>
      </w:r>
      <w:r w:rsidR="007E7D56" w:rsidRPr="00756509">
        <w:rPr>
          <w:rFonts w:ascii="Arial Narrow" w:hAnsi="Arial Narrow"/>
          <w:b/>
          <w:lang w:val="id-ID"/>
        </w:rPr>
        <w:t xml:space="preserve"> </w:t>
      </w:r>
    </w:p>
    <w:p w:rsidR="00945956" w:rsidRPr="00756509" w:rsidRDefault="00945956" w:rsidP="007E7D56">
      <w:pPr>
        <w:spacing w:line="240" w:lineRule="auto"/>
        <w:ind w:left="426" w:firstLine="294"/>
        <w:jc w:val="both"/>
        <w:rPr>
          <w:rFonts w:ascii="Arial Narrow" w:hAnsi="Arial Narrow"/>
          <w:b/>
          <w:lang w:val="id-ID"/>
        </w:rPr>
      </w:pPr>
      <w:commentRangeStart w:id="18"/>
      <w:r w:rsidRPr="00756509">
        <w:rPr>
          <w:rFonts w:ascii="Arial Narrow" w:hAnsi="Arial Narrow"/>
        </w:rPr>
        <w:t>Chiang (2012)</w:t>
      </w:r>
      <w:commentRangeEnd w:id="18"/>
      <w:r w:rsidR="0033275D" w:rsidRPr="00756509">
        <w:rPr>
          <w:rStyle w:val="CommentReference"/>
          <w:rFonts w:ascii="Times New Roman" w:eastAsia="SimSun" w:hAnsi="Times New Roman" w:cs="Times New Roman"/>
          <w:lang w:eastAsia="zh-CN"/>
        </w:rPr>
        <w:commentReference w:id="18"/>
      </w:r>
      <w:r w:rsidRPr="00756509">
        <w:rPr>
          <w:rFonts w:ascii="Arial Narrow" w:hAnsi="Arial Narrow"/>
        </w:rPr>
        <w:t xml:space="preserve"> telah membuktikan bahwa terapi musik sangat efektif untuk mengurangi nyeri pada pasien kanker di Taiwan. Hasil penelitiannya  adalah terdapat penuruan nyeri yang signifikan pada ketiga kelompok intervensi dibandingkan kelompok konterol (P </w:t>
      </w:r>
      <w:r w:rsidRPr="00756509">
        <w:rPr>
          <w:rFonts w:ascii="Arial Narrow" w:hAnsi="Arial Narrow"/>
          <w:i/>
        </w:rPr>
        <w:t>value</w:t>
      </w:r>
      <w:r w:rsidRPr="00756509">
        <w:rPr>
          <w:rFonts w:ascii="Arial Narrow" w:hAnsi="Arial Narrow"/>
        </w:rPr>
        <w:t xml:space="preserve"> = 0,001). Terapi musik dengan kombinasi suara alam memiliki efek paling besar untuk menurunkan nyeri pasien kanker.</w:t>
      </w:r>
      <w:r w:rsidR="007E7D56" w:rsidRPr="00756509">
        <w:rPr>
          <w:rFonts w:ascii="Arial Narrow" w:hAnsi="Arial Narrow"/>
          <w:b/>
          <w:lang w:val="id-ID"/>
        </w:rPr>
        <w:t xml:space="preserve"> </w:t>
      </w:r>
      <w:r w:rsidRPr="00756509">
        <w:rPr>
          <w:rFonts w:ascii="Arial Narrow" w:hAnsi="Arial Narrow"/>
        </w:rPr>
        <w:t xml:space="preserve">Hasil penelitian juga didukung oleh karakteristik responden yang sebagain besar adalah menyukai jenis musik minor sebanyak 19 orang (55,9%). Jenis musik minor adalah jenis musik yang memberikan dampak menenangkan, relaksasi, membahagiakan, menghilangkan tekanan dan ketegangan seperti musik jazz, instrumentalia, klasik </w:t>
      </w:r>
      <w:commentRangeStart w:id="19"/>
      <w:r w:rsidRPr="00756509">
        <w:rPr>
          <w:rFonts w:ascii="Arial Narrow" w:hAnsi="Arial Narrow"/>
        </w:rPr>
        <w:t>(Campbell, 2001).</w:t>
      </w:r>
      <w:commentRangeEnd w:id="19"/>
      <w:r w:rsidR="0033275D" w:rsidRPr="00756509">
        <w:rPr>
          <w:rStyle w:val="CommentReference"/>
          <w:rFonts w:ascii="Times New Roman" w:eastAsia="SimSun" w:hAnsi="Times New Roman" w:cs="Times New Roman"/>
          <w:lang w:eastAsia="zh-CN"/>
        </w:rPr>
        <w:commentReference w:id="19"/>
      </w:r>
    </w:p>
    <w:p w:rsidR="00945956" w:rsidRPr="00756509" w:rsidRDefault="00945956" w:rsidP="007E7D56">
      <w:pPr>
        <w:spacing w:line="240" w:lineRule="auto"/>
        <w:ind w:left="426" w:firstLine="294"/>
        <w:jc w:val="both"/>
        <w:rPr>
          <w:rFonts w:ascii="Arial Narrow" w:hAnsi="Arial Narrow"/>
          <w:b/>
          <w:lang w:val="id-ID"/>
        </w:rPr>
      </w:pPr>
      <w:r w:rsidRPr="00756509">
        <w:rPr>
          <w:rFonts w:ascii="Arial Narrow" w:hAnsi="Arial Narrow"/>
        </w:rPr>
        <w:t xml:space="preserve">Elemen musik terdiri dari lima unsur penting yaitu </w:t>
      </w:r>
      <w:r w:rsidRPr="00756509">
        <w:rPr>
          <w:rFonts w:ascii="Arial Narrow" w:hAnsi="Arial Narrow"/>
          <w:i/>
        </w:rPr>
        <w:t>pitch</w:t>
      </w:r>
      <w:r w:rsidRPr="00756509">
        <w:rPr>
          <w:rFonts w:ascii="Arial Narrow" w:hAnsi="Arial Narrow"/>
        </w:rPr>
        <w:t xml:space="preserve"> (frekuensi), volume (intensity), </w:t>
      </w:r>
      <w:r w:rsidRPr="00756509">
        <w:rPr>
          <w:rFonts w:ascii="Arial Narrow" w:hAnsi="Arial Narrow"/>
          <w:i/>
        </w:rPr>
        <w:t>timbre</w:t>
      </w:r>
      <w:r w:rsidRPr="00756509">
        <w:rPr>
          <w:rFonts w:ascii="Arial Narrow" w:hAnsi="Arial Narrow"/>
        </w:rPr>
        <w:t xml:space="preserve"> (warna nada), interval dan </w:t>
      </w:r>
      <w:r w:rsidRPr="00756509">
        <w:rPr>
          <w:rFonts w:ascii="Arial Narrow" w:hAnsi="Arial Narrow"/>
          <w:i/>
        </w:rPr>
        <w:t>rythm</w:t>
      </w:r>
      <w:r w:rsidRPr="00756509">
        <w:rPr>
          <w:rFonts w:ascii="Arial Narrow" w:hAnsi="Arial Narrow"/>
        </w:rPr>
        <w:t xml:space="preserve"> (tempo atau durasi). Misalnya </w:t>
      </w:r>
      <w:r w:rsidRPr="00756509">
        <w:rPr>
          <w:rFonts w:ascii="Arial Narrow" w:hAnsi="Arial Narrow"/>
          <w:i/>
        </w:rPr>
        <w:t>pitch</w:t>
      </w:r>
      <w:r w:rsidRPr="00756509">
        <w:rPr>
          <w:rFonts w:ascii="Arial Narrow" w:hAnsi="Arial Narrow"/>
        </w:rPr>
        <w:t xml:space="preserve"> yang rendah dengan </w:t>
      </w:r>
      <w:r w:rsidRPr="00756509">
        <w:rPr>
          <w:rFonts w:ascii="Arial Narrow" w:hAnsi="Arial Narrow"/>
          <w:i/>
        </w:rPr>
        <w:t>rythm</w:t>
      </w:r>
      <w:r w:rsidRPr="00756509">
        <w:rPr>
          <w:rFonts w:ascii="Arial Narrow" w:hAnsi="Arial Narrow"/>
        </w:rPr>
        <w:t xml:space="preserve"> yang lambat dan volume yang rendah akan menimbulkan efek rileksasi, biasanya jenis musik seperti ini adalah jenis musik minor Sebaliknya, pada </w:t>
      </w:r>
      <w:r w:rsidRPr="00756509">
        <w:rPr>
          <w:rFonts w:ascii="Arial Narrow" w:hAnsi="Arial Narrow"/>
          <w:i/>
        </w:rPr>
        <w:t>pitch</w:t>
      </w:r>
      <w:r w:rsidRPr="00756509">
        <w:rPr>
          <w:rFonts w:ascii="Arial Narrow" w:hAnsi="Arial Narrow"/>
        </w:rPr>
        <w:t xml:space="preserve"> yang tinggi, dengan </w:t>
      </w:r>
      <w:r w:rsidRPr="00756509">
        <w:rPr>
          <w:rFonts w:ascii="Arial Narrow" w:hAnsi="Arial Narrow"/>
          <w:i/>
        </w:rPr>
        <w:t>rythm</w:t>
      </w:r>
      <w:r w:rsidRPr="00756509">
        <w:rPr>
          <w:rFonts w:ascii="Arial Narrow" w:hAnsi="Arial Narrow"/>
        </w:rPr>
        <w:t xml:space="preserve"> yang cepat dan volume yang keras akan meingkatkan ketegangan otot atau menimbulkan perasaan tidak nyaman, biasanya jenis musik seperti ini adalah musik mayor </w:t>
      </w:r>
      <w:commentRangeStart w:id="20"/>
      <w:r w:rsidRPr="00756509">
        <w:rPr>
          <w:rFonts w:ascii="Arial Narrow" w:hAnsi="Arial Narrow"/>
        </w:rPr>
        <w:t>(Chiang, 2012).</w:t>
      </w:r>
      <w:commentRangeEnd w:id="20"/>
      <w:r w:rsidR="0033275D" w:rsidRPr="00756509">
        <w:rPr>
          <w:rStyle w:val="CommentReference"/>
          <w:rFonts w:ascii="Times New Roman" w:eastAsia="SimSun" w:hAnsi="Times New Roman" w:cs="Times New Roman"/>
          <w:lang w:eastAsia="zh-CN"/>
        </w:rPr>
        <w:commentReference w:id="20"/>
      </w:r>
    </w:p>
    <w:p w:rsidR="00945956" w:rsidRPr="00756509" w:rsidRDefault="00945956" w:rsidP="007E7D56">
      <w:pPr>
        <w:spacing w:line="240" w:lineRule="auto"/>
        <w:ind w:left="426" w:firstLine="294"/>
        <w:jc w:val="both"/>
        <w:rPr>
          <w:rFonts w:ascii="Arial Narrow" w:hAnsi="Arial Narrow"/>
          <w:b/>
          <w:lang w:val="id-ID"/>
        </w:rPr>
      </w:pPr>
      <w:r w:rsidRPr="00756509">
        <w:rPr>
          <w:rFonts w:ascii="Arial Narrow" w:hAnsi="Arial Narrow"/>
        </w:rPr>
        <w:t xml:space="preserve">Frekuensi mengacu pada tinggi rendahnya nada serta tinggi rendahnya kualitas suara yang diukur dalam Hertz, yaitu jumlah daur per detik dimana gelombang bergetar. Manusia memiliki batasan untuk tinggi rendahnya frekuensi yang bisa diterima oleh korteks auditori. Telinga manusia memiliki sensitifitas mendengarkan pada kisaran 20 – 20.000 Hz. Frekuensi lebih dari 20.000 Hz disebut sebagai </w:t>
      </w:r>
      <w:r w:rsidRPr="00756509">
        <w:rPr>
          <w:rFonts w:ascii="Arial Narrow" w:hAnsi="Arial Narrow"/>
          <w:i/>
        </w:rPr>
        <w:t>ultrasonic</w:t>
      </w:r>
      <w:r w:rsidRPr="00756509">
        <w:rPr>
          <w:rFonts w:ascii="Arial Narrow" w:hAnsi="Arial Narrow"/>
        </w:rPr>
        <w:t xml:space="preserve"> dan dibawah 20 Hz dikenal dengan sebutan </w:t>
      </w:r>
      <w:r w:rsidRPr="00756509">
        <w:rPr>
          <w:rFonts w:ascii="Arial Narrow" w:hAnsi="Arial Narrow"/>
          <w:i/>
        </w:rPr>
        <w:t>infrasonic</w:t>
      </w:r>
      <w:r w:rsidRPr="00756509">
        <w:rPr>
          <w:rFonts w:ascii="Arial Narrow" w:hAnsi="Arial Narrow"/>
        </w:rPr>
        <w:t xml:space="preserve">. Gelombang </w:t>
      </w:r>
      <w:r w:rsidRPr="00756509">
        <w:rPr>
          <w:rFonts w:ascii="Arial Narrow" w:hAnsi="Arial Narrow"/>
          <w:i/>
        </w:rPr>
        <w:t>ultrasonic</w:t>
      </w:r>
      <w:r w:rsidRPr="00756509">
        <w:rPr>
          <w:rFonts w:ascii="Arial Narrow" w:hAnsi="Arial Narrow"/>
        </w:rPr>
        <w:t xml:space="preserve"> dan </w:t>
      </w:r>
      <w:r w:rsidRPr="00756509">
        <w:rPr>
          <w:rFonts w:ascii="Arial Narrow" w:hAnsi="Arial Narrow"/>
          <w:i/>
        </w:rPr>
        <w:t>infrasonic</w:t>
      </w:r>
      <w:r w:rsidRPr="00756509">
        <w:rPr>
          <w:rFonts w:ascii="Arial Narrow" w:hAnsi="Arial Narrow"/>
        </w:rPr>
        <w:t xml:space="preserve"> ini disebut dengan </w:t>
      </w:r>
      <w:r w:rsidRPr="00756509">
        <w:rPr>
          <w:rFonts w:ascii="Arial Narrow" w:hAnsi="Arial Narrow"/>
          <w:i/>
        </w:rPr>
        <w:t>not audible sounds</w:t>
      </w:r>
      <w:r w:rsidRPr="00756509">
        <w:rPr>
          <w:rFonts w:ascii="Arial Narrow" w:hAnsi="Arial Narrow"/>
        </w:rPr>
        <w:t xml:space="preserve">. (Nilsson, 2009: Chiang, 2012 dalam </w:t>
      </w:r>
      <w:commentRangeStart w:id="21"/>
      <w:r w:rsidRPr="00756509">
        <w:rPr>
          <w:rFonts w:ascii="Arial Narrow" w:hAnsi="Arial Narrow"/>
        </w:rPr>
        <w:t xml:space="preserve">Dian, 2012). </w:t>
      </w:r>
      <w:commentRangeEnd w:id="21"/>
      <w:r w:rsidR="0033275D" w:rsidRPr="00756509">
        <w:rPr>
          <w:rStyle w:val="CommentReference"/>
          <w:rFonts w:ascii="Times New Roman" w:eastAsia="SimSun" w:hAnsi="Times New Roman" w:cs="Times New Roman"/>
          <w:lang w:eastAsia="zh-CN"/>
        </w:rPr>
        <w:commentReference w:id="21"/>
      </w:r>
    </w:p>
    <w:p w:rsidR="00945956" w:rsidRPr="00756509" w:rsidRDefault="00945956" w:rsidP="007E7D56">
      <w:pPr>
        <w:spacing w:line="240" w:lineRule="auto"/>
        <w:ind w:left="426" w:firstLine="294"/>
        <w:jc w:val="both"/>
        <w:rPr>
          <w:rFonts w:ascii="Arial Narrow" w:hAnsi="Arial Narrow"/>
          <w:b/>
          <w:lang w:val="id-ID"/>
        </w:rPr>
      </w:pPr>
      <w:r w:rsidRPr="00756509">
        <w:rPr>
          <w:rFonts w:ascii="Arial Narrow" w:hAnsi="Arial Narrow"/>
        </w:rPr>
        <w:t xml:space="preserve">Menurut Nilsson (2009) dalam </w:t>
      </w:r>
      <w:commentRangeStart w:id="22"/>
      <w:r w:rsidRPr="00756509">
        <w:rPr>
          <w:rFonts w:ascii="Arial Narrow" w:hAnsi="Arial Narrow"/>
        </w:rPr>
        <w:t xml:space="preserve">Dian (2012), </w:t>
      </w:r>
      <w:commentRangeEnd w:id="22"/>
      <w:r w:rsidR="0004731F" w:rsidRPr="00756509">
        <w:rPr>
          <w:rStyle w:val="CommentReference"/>
          <w:rFonts w:ascii="Times New Roman" w:eastAsia="SimSun" w:hAnsi="Times New Roman" w:cs="Times New Roman"/>
          <w:lang w:eastAsia="zh-CN"/>
        </w:rPr>
        <w:commentReference w:id="22"/>
      </w:r>
      <w:r w:rsidRPr="00756509">
        <w:rPr>
          <w:rFonts w:ascii="Arial Narrow" w:hAnsi="Arial Narrow"/>
        </w:rPr>
        <w:t xml:space="preserve">karakteristik musik yang bersifat terapi adalah musik yang nondramatis, dinamikanya bisa diprediksi, memiliki nada yang lembut, harmonis dan tidak berlirik, temponya 60-80 beat per menit dan musik yang dijadikan terapi adalah jenis musik yang dipilih oleh klien. Musik dengan frekuensi 40 – 60 Hz juga terbukti menurunkan kecemasan, menurunkan ketegangan otot, mengurangi nyeri dan menimbulkan efek tenang. Musik yang bersifat sebaliknya adalah musik yang menimbulkan ketegangan, tempo yang cepat, irama yang keras, ritme yang irreguler, tidak harmonis atau dibunyikan dengan volume keras tidak akan menimbulkan efek terapi. Efek yang timbul adalah meningkatkan denyut nadi, tekanan darah, laju pernafasan dan meningkatkan stress. </w:t>
      </w:r>
    </w:p>
    <w:p w:rsidR="00945956" w:rsidRPr="00756509" w:rsidRDefault="00945956" w:rsidP="007E7D56">
      <w:pPr>
        <w:spacing w:line="240" w:lineRule="auto"/>
        <w:ind w:left="426" w:firstLine="294"/>
        <w:jc w:val="both"/>
        <w:rPr>
          <w:rFonts w:ascii="Arial Narrow" w:hAnsi="Arial Narrow"/>
          <w:b/>
        </w:rPr>
      </w:pPr>
      <w:r w:rsidRPr="00756509">
        <w:rPr>
          <w:rFonts w:ascii="Arial Narrow" w:hAnsi="Arial Narrow"/>
        </w:rPr>
        <w:t xml:space="preserve">Hasil penelitian ini sesuai dengan teori diatas, dimana ada perbedaan yang signifikan respon nyeri sebelum dan setelah diberikan terapi musik </w:t>
      </w:r>
      <w:r w:rsidR="007E7D56" w:rsidRPr="00756509">
        <w:rPr>
          <w:rFonts w:ascii="Arial Narrow" w:hAnsi="Arial Narrow"/>
          <w:lang w:val="id-ID"/>
        </w:rPr>
        <w:t xml:space="preserve">tradisional Lampung </w:t>
      </w:r>
      <w:r w:rsidRPr="00756509">
        <w:rPr>
          <w:rFonts w:ascii="Arial Narrow" w:hAnsi="Arial Narrow"/>
        </w:rPr>
        <w:t xml:space="preserve">pada pasien post operasi di </w:t>
      </w:r>
      <w:r w:rsidR="007E7D56" w:rsidRPr="00756509">
        <w:rPr>
          <w:rFonts w:ascii="Arial Narrow" w:hAnsi="Arial Narrow"/>
          <w:lang w:val="id-ID"/>
        </w:rPr>
        <w:t xml:space="preserve">RS Imanuel </w:t>
      </w:r>
      <w:r w:rsidRPr="00756509">
        <w:rPr>
          <w:rFonts w:ascii="Arial Narrow" w:hAnsi="Arial Narrow"/>
        </w:rPr>
        <w:t>Bandar Lampung. Penurunan tingkat nyeri ini bisa disebabkan oleh efek musik yang bersifat sedative memberikan respon berupa ketenagan emosional, relaksasi, denyut nadi dan tekanan darah sistolik menurun, sehingga pasien mampu mengontrol diri ketika terjadi rasa tidak nyaman.</w:t>
      </w:r>
    </w:p>
    <w:p w:rsidR="00A84D78" w:rsidRPr="00756509" w:rsidRDefault="00A84D78" w:rsidP="00FD5052">
      <w:pPr>
        <w:pStyle w:val="ListParagraph"/>
        <w:numPr>
          <w:ilvl w:val="0"/>
          <w:numId w:val="1"/>
        </w:numPr>
        <w:tabs>
          <w:tab w:val="left" w:pos="426"/>
          <w:tab w:val="left" w:pos="1843"/>
        </w:tabs>
        <w:spacing w:after="0" w:line="240" w:lineRule="auto"/>
        <w:ind w:left="284" w:hanging="142"/>
        <w:contextualSpacing w:val="0"/>
        <w:jc w:val="both"/>
        <w:rPr>
          <w:rFonts w:ascii="Arial Narrow" w:hAnsi="Arial Narrow" w:cs="Times New Roman"/>
          <w:b/>
        </w:rPr>
      </w:pPr>
      <w:r w:rsidRPr="00756509">
        <w:rPr>
          <w:rFonts w:ascii="Arial Narrow" w:hAnsi="Arial Narrow" w:cs="Times New Roman"/>
          <w:b/>
        </w:rPr>
        <w:t>Analisa Bivariat</w:t>
      </w:r>
    </w:p>
    <w:p w:rsidR="00FD5052" w:rsidRPr="00756509" w:rsidRDefault="00FD5052" w:rsidP="00FD5052">
      <w:pPr>
        <w:pStyle w:val="ListParagraph"/>
        <w:spacing w:line="240" w:lineRule="auto"/>
        <w:ind w:left="360" w:firstLine="360"/>
        <w:jc w:val="both"/>
        <w:rPr>
          <w:rFonts w:ascii="Arial Narrow" w:hAnsi="Arial Narrow"/>
        </w:rPr>
      </w:pPr>
      <w:r w:rsidRPr="00756509">
        <w:rPr>
          <w:rFonts w:ascii="Arial Narrow" w:hAnsi="Arial Narrow"/>
        </w:rPr>
        <w:t xml:space="preserve">Berdasarkan tabel 6 dapat digambarkan bahwa dari beberapa variabel </w:t>
      </w:r>
      <w:r w:rsidRPr="00756509">
        <w:rPr>
          <w:rFonts w:ascii="Arial Narrow" w:hAnsi="Arial Narrow"/>
          <w:i/>
        </w:rPr>
        <w:t>confounding</w:t>
      </w:r>
      <w:r w:rsidRPr="00756509">
        <w:rPr>
          <w:rFonts w:ascii="Arial Narrow" w:hAnsi="Arial Narrow"/>
        </w:rPr>
        <w:t xml:space="preserve"> seperti pengalaman terhadap nyeri, jenis kelamin dan budaya bermusik pada analisis regresi menunjukan nilai </w:t>
      </w:r>
      <w:r w:rsidRPr="00756509">
        <w:rPr>
          <w:rFonts w:ascii="Arial Narrow" w:hAnsi="Arial Narrow"/>
          <w:i/>
        </w:rPr>
        <w:t>p – value</w:t>
      </w:r>
      <w:r w:rsidRPr="00756509">
        <w:rPr>
          <w:rFonts w:ascii="Arial Narrow" w:hAnsi="Arial Narrow"/>
        </w:rPr>
        <w:t xml:space="preserve"> yaitu pengalaman terhadap nyeri sebesar 0,387, jenis kelamin sebesar 0,068 dan budaya bermusik sebesar 0,599. Berdasarkan tingkat signifikan alpha 0,25, maka dapat disimpulkan bahwa jenis kelamin merupakan variabel yang dapat masuk pada tahap analisis permodelan multivariat dengan menggunakan </w:t>
      </w:r>
      <w:r w:rsidRPr="00756509">
        <w:rPr>
          <w:rFonts w:ascii="Arial Narrow" w:hAnsi="Arial Narrow"/>
          <w:i/>
        </w:rPr>
        <w:t xml:space="preserve">regresi linier ganda. </w:t>
      </w:r>
      <w:r w:rsidRPr="00756509">
        <w:rPr>
          <w:rFonts w:ascii="Arial Narrow" w:hAnsi="Arial Narrow"/>
        </w:rPr>
        <w:t xml:space="preserve">Akan tetapi setelah data jenis kelamin dimasukan ke dalam analisis menggunakan </w:t>
      </w:r>
      <w:r w:rsidRPr="00756509">
        <w:rPr>
          <w:rFonts w:ascii="Arial Narrow" w:hAnsi="Arial Narrow"/>
          <w:i/>
        </w:rPr>
        <w:t>regresi linier ganda</w:t>
      </w:r>
      <w:r w:rsidRPr="00756509">
        <w:rPr>
          <w:rFonts w:ascii="Arial Narrow" w:hAnsi="Arial Narrow"/>
        </w:rPr>
        <w:t xml:space="preserve">, diperoleh hasil </w:t>
      </w:r>
      <w:r w:rsidRPr="00756509">
        <w:rPr>
          <w:rFonts w:ascii="Arial Narrow" w:hAnsi="Arial Narrow"/>
          <w:i/>
        </w:rPr>
        <w:t>p – value</w:t>
      </w:r>
      <w:r w:rsidRPr="00756509">
        <w:rPr>
          <w:rFonts w:ascii="Arial Narrow" w:hAnsi="Arial Narrow"/>
        </w:rPr>
        <w:t xml:space="preserve"> sebesar 0,075. Berarti bahwa</w:t>
      </w:r>
      <w:r w:rsidRPr="00756509">
        <w:rPr>
          <w:rFonts w:ascii="Arial Narrow" w:hAnsi="Arial Narrow"/>
          <w:i/>
        </w:rPr>
        <w:t xml:space="preserve"> p – value</w:t>
      </w:r>
      <w:r w:rsidRPr="00756509">
        <w:rPr>
          <w:rFonts w:ascii="Arial Narrow" w:hAnsi="Arial Narrow"/>
        </w:rPr>
        <w:t xml:space="preserve"> &gt; alpha (0,075 &gt; 0,05) dengan kesimpulan bahwa jenis kelamin juga tidak mempunyai pengaruh terhadap respon nyeri post operasi.</w:t>
      </w:r>
    </w:p>
    <w:p w:rsidR="0065112B" w:rsidRPr="00756509" w:rsidRDefault="0065112B" w:rsidP="00AC276B">
      <w:pPr>
        <w:spacing w:after="0" w:line="240" w:lineRule="auto"/>
        <w:jc w:val="both"/>
        <w:rPr>
          <w:rFonts w:ascii="Arial Narrow" w:hAnsi="Arial Narrow" w:cs="Times New Roman"/>
          <w:b/>
          <w:lang w:val="id-ID"/>
        </w:rPr>
      </w:pPr>
      <w:r w:rsidRPr="00756509">
        <w:rPr>
          <w:rFonts w:ascii="Arial Narrow" w:hAnsi="Arial Narrow" w:cs="Times New Roman"/>
          <w:b/>
          <w:lang w:val="id-ID"/>
        </w:rPr>
        <w:t>KESIMPULAN</w:t>
      </w:r>
    </w:p>
    <w:p w:rsidR="0065112B" w:rsidRPr="00756509" w:rsidRDefault="0065112B" w:rsidP="00AC276B">
      <w:pPr>
        <w:spacing w:after="0" w:line="240" w:lineRule="auto"/>
        <w:jc w:val="both"/>
        <w:rPr>
          <w:rFonts w:ascii="Arial Narrow" w:hAnsi="Arial Narrow" w:cs="Times New Roman"/>
          <w:b/>
          <w:lang w:val="id-ID"/>
        </w:rPr>
      </w:pPr>
      <w:r w:rsidRPr="00756509">
        <w:rPr>
          <w:rFonts w:ascii="Arial Narrow" w:hAnsi="Arial Narrow" w:cs="Times New Roman"/>
          <w:lang w:val="id-ID"/>
        </w:rPr>
        <w:t>Berdasarkan hasil penelitian dan pembahasan diambil beberapa kesimpulan sebagai berikut</w:t>
      </w:r>
      <w:r w:rsidR="00EE5775" w:rsidRPr="00756509">
        <w:rPr>
          <w:rFonts w:ascii="Arial Narrow" w:hAnsi="Arial Narrow" w:cs="Times New Roman"/>
          <w:lang w:val="id-ID"/>
        </w:rPr>
        <w:t xml:space="preserve"> :</w:t>
      </w:r>
    </w:p>
    <w:p w:rsidR="00FD5052" w:rsidRPr="00756509" w:rsidRDefault="00FD5052" w:rsidP="00FD5052">
      <w:pPr>
        <w:pStyle w:val="ListParagraph"/>
        <w:numPr>
          <w:ilvl w:val="0"/>
          <w:numId w:val="20"/>
        </w:numPr>
        <w:spacing w:after="0" w:line="240" w:lineRule="auto"/>
        <w:ind w:left="284" w:hanging="284"/>
        <w:jc w:val="both"/>
        <w:rPr>
          <w:rFonts w:ascii="Arial Narrow" w:hAnsi="Arial Narrow" w:cstheme="majorBidi"/>
        </w:rPr>
      </w:pPr>
      <w:r w:rsidRPr="00756509">
        <w:rPr>
          <w:rFonts w:ascii="Arial Narrow" w:hAnsi="Arial Narrow" w:cstheme="majorBidi"/>
        </w:rPr>
        <w:t xml:space="preserve">Diidentifikasi pengalaman terhadap nyeri responden sebagian besar tidak dapat ditoleransi yaitu sebanyak 20 orang (58,8%). Sedangkan untuk jenis kelamin sebagian besar yaitu laki – laki  sebanyak 22 orang (64,7%) </w:t>
      </w:r>
      <w:r w:rsidRPr="00756509">
        <w:rPr>
          <w:rFonts w:ascii="Arial Narrow" w:hAnsi="Arial Narrow" w:cstheme="majorBidi"/>
        </w:rPr>
        <w:lastRenderedPageBreak/>
        <w:t>dan budaya bermusik responden sebagian besar adalah menyukai jenis musik minor sebanyak 19 orang (55,9%).</w:t>
      </w:r>
    </w:p>
    <w:p w:rsidR="00FD5052" w:rsidRPr="00756509" w:rsidRDefault="00FD5052" w:rsidP="00FD5052">
      <w:pPr>
        <w:pStyle w:val="ListParagraph"/>
        <w:numPr>
          <w:ilvl w:val="0"/>
          <w:numId w:val="20"/>
        </w:numPr>
        <w:spacing w:after="0" w:line="240" w:lineRule="auto"/>
        <w:ind w:left="284" w:hanging="284"/>
        <w:jc w:val="both"/>
        <w:rPr>
          <w:rFonts w:ascii="Arial Narrow" w:hAnsi="Arial Narrow" w:cstheme="majorBidi"/>
        </w:rPr>
      </w:pPr>
      <w:r w:rsidRPr="00756509">
        <w:rPr>
          <w:rFonts w:ascii="Arial Narrow" w:hAnsi="Arial Narrow" w:cstheme="majorBidi"/>
        </w:rPr>
        <w:t>Diidentifikasi rerata respon nyeri responden pada kelompok intervensi sebelum terapi musik adalah sebesar 8,35, sedangkan rerata respon nyeri responden pada kelompok kontrol sebelum diberikan prosedur standar adalah sebesar 8,65.</w:t>
      </w:r>
    </w:p>
    <w:p w:rsidR="00FD5052" w:rsidRPr="00756509" w:rsidRDefault="00FD5052" w:rsidP="00FD5052">
      <w:pPr>
        <w:pStyle w:val="ListParagraph"/>
        <w:numPr>
          <w:ilvl w:val="0"/>
          <w:numId w:val="20"/>
        </w:numPr>
        <w:spacing w:after="0" w:line="240" w:lineRule="auto"/>
        <w:ind w:left="284" w:hanging="284"/>
        <w:jc w:val="both"/>
        <w:rPr>
          <w:rFonts w:ascii="Arial Narrow" w:hAnsi="Arial Narrow" w:cstheme="majorBidi"/>
        </w:rPr>
      </w:pPr>
      <w:r w:rsidRPr="00756509">
        <w:rPr>
          <w:rFonts w:ascii="Arial Narrow" w:hAnsi="Arial Narrow" w:cstheme="majorBidi"/>
        </w:rPr>
        <w:t>Diidentifikasi rerata respon nyeri responden pada kelompok intervensi setelah terapi musik adalah sebesar 5,71, sedangkan rerata respon nyeri responden pada kelompok kontrol setelah diberikan prosedur standar adalah sebesar 7,06.</w:t>
      </w:r>
    </w:p>
    <w:p w:rsidR="00FD5052" w:rsidRPr="00756509" w:rsidRDefault="00FD5052" w:rsidP="00FD5052">
      <w:pPr>
        <w:pStyle w:val="ListParagraph"/>
        <w:numPr>
          <w:ilvl w:val="0"/>
          <w:numId w:val="20"/>
        </w:numPr>
        <w:spacing w:after="0" w:line="240" w:lineRule="auto"/>
        <w:ind w:left="284" w:hanging="284"/>
        <w:jc w:val="both"/>
        <w:rPr>
          <w:rFonts w:ascii="Arial Narrow" w:hAnsi="Arial Narrow" w:cstheme="majorBidi"/>
        </w:rPr>
      </w:pPr>
      <w:r w:rsidRPr="00756509">
        <w:rPr>
          <w:rFonts w:ascii="Arial Narrow" w:hAnsi="Arial Narrow" w:cstheme="majorBidi"/>
        </w:rPr>
        <w:t xml:space="preserve">Diidentifikasi ada perbedaan yang signifikan rerata tingkat nyeri sebelum dan setelah pada kelompok intervensi dengan </w:t>
      </w:r>
      <w:r w:rsidRPr="00756509">
        <w:rPr>
          <w:rFonts w:ascii="Arial Narrow" w:hAnsi="Arial Narrow" w:cstheme="majorBidi"/>
          <w:i/>
        </w:rPr>
        <w:t>p – value</w:t>
      </w:r>
      <w:r w:rsidRPr="00756509">
        <w:rPr>
          <w:rFonts w:ascii="Arial Narrow" w:hAnsi="Arial Narrow" w:cstheme="majorBidi"/>
        </w:rPr>
        <w:t xml:space="preserve"> yaitu 0,000 dan ada perbedaan yang signifikan rerata tingkat nyeri sebelum dan setelah pada kelompok kontrol dengan </w:t>
      </w:r>
      <w:r w:rsidRPr="00756509">
        <w:rPr>
          <w:rFonts w:ascii="Arial Narrow" w:hAnsi="Arial Narrow" w:cstheme="majorBidi"/>
          <w:i/>
        </w:rPr>
        <w:t>p – value</w:t>
      </w:r>
      <w:r w:rsidRPr="00756509">
        <w:rPr>
          <w:rFonts w:ascii="Arial Narrow" w:hAnsi="Arial Narrow" w:cstheme="majorBidi"/>
        </w:rPr>
        <w:t xml:space="preserve"> yaitu 0,000.</w:t>
      </w:r>
    </w:p>
    <w:p w:rsidR="00FD5052" w:rsidRPr="00756509" w:rsidRDefault="00FD5052" w:rsidP="00FD5052">
      <w:pPr>
        <w:pStyle w:val="ListParagraph"/>
        <w:numPr>
          <w:ilvl w:val="0"/>
          <w:numId w:val="20"/>
        </w:numPr>
        <w:spacing w:after="0" w:line="240" w:lineRule="auto"/>
        <w:ind w:left="284" w:hanging="284"/>
        <w:jc w:val="both"/>
        <w:rPr>
          <w:rFonts w:ascii="Arial Narrow" w:hAnsi="Arial Narrow" w:cstheme="majorBidi"/>
        </w:rPr>
      </w:pPr>
      <w:r w:rsidRPr="00756509">
        <w:rPr>
          <w:rFonts w:ascii="Arial Narrow" w:hAnsi="Arial Narrow"/>
        </w:rPr>
        <w:t xml:space="preserve">Didentifikasi ada perbedaan yang signifikan rerata selisih respon nyeri antara kelompok intervensi dan kelompok kontrol di ruang rawat inap </w:t>
      </w:r>
      <w:r w:rsidRPr="00756509">
        <w:rPr>
          <w:rFonts w:ascii="Arial Narrow" w:hAnsi="Arial Narrow"/>
          <w:lang w:val="id-ID"/>
        </w:rPr>
        <w:t>RS. Imanuel</w:t>
      </w:r>
      <w:r w:rsidRPr="00756509">
        <w:rPr>
          <w:rFonts w:ascii="Arial Narrow" w:hAnsi="Arial Narrow"/>
        </w:rPr>
        <w:t xml:space="preserve"> Bandar Lampung, dengan </w:t>
      </w:r>
      <w:r w:rsidRPr="00756509">
        <w:rPr>
          <w:rFonts w:ascii="Arial Narrow" w:hAnsi="Arial Narrow"/>
          <w:i/>
        </w:rPr>
        <w:t>p – value</w:t>
      </w:r>
      <w:r w:rsidRPr="00756509">
        <w:rPr>
          <w:rFonts w:ascii="Arial Narrow" w:hAnsi="Arial Narrow"/>
        </w:rPr>
        <w:t xml:space="preserve"> yaitu 0,000.</w:t>
      </w:r>
    </w:p>
    <w:p w:rsidR="00FD5052" w:rsidRPr="00756509" w:rsidRDefault="00FD5052" w:rsidP="00FD5052">
      <w:pPr>
        <w:pStyle w:val="ListParagraph"/>
        <w:numPr>
          <w:ilvl w:val="0"/>
          <w:numId w:val="20"/>
        </w:numPr>
        <w:spacing w:after="0" w:line="240" w:lineRule="auto"/>
        <w:ind w:left="284" w:hanging="284"/>
        <w:jc w:val="both"/>
        <w:rPr>
          <w:rFonts w:ascii="Arial Narrow" w:hAnsi="Arial Narrow" w:cstheme="majorBidi"/>
        </w:rPr>
      </w:pPr>
      <w:r w:rsidRPr="00756509">
        <w:rPr>
          <w:rFonts w:ascii="Arial Narrow" w:hAnsi="Arial Narrow" w:cstheme="majorBidi"/>
        </w:rPr>
        <w:t xml:space="preserve">Diidentifikasi tidak ada pengaruh antara variabel confounding dengan nyeri post operasi dengan menunjukan nilai </w:t>
      </w:r>
      <w:r w:rsidRPr="00756509">
        <w:rPr>
          <w:rFonts w:ascii="Arial Narrow" w:hAnsi="Arial Narrow" w:cstheme="majorBidi"/>
          <w:i/>
        </w:rPr>
        <w:t>p – value</w:t>
      </w:r>
      <w:r w:rsidRPr="00756509">
        <w:rPr>
          <w:rFonts w:ascii="Arial Narrow" w:hAnsi="Arial Narrow" w:cstheme="majorBidi"/>
        </w:rPr>
        <w:t xml:space="preserve"> yaitu pengalaman terhadap nyeri sebesar 0,387, jenis kelamin sebesar 0,068 dan budaya bermusik sebesar 0,599.</w:t>
      </w:r>
    </w:p>
    <w:p w:rsidR="00AC276B" w:rsidRPr="00756509" w:rsidRDefault="00AC276B" w:rsidP="00AC276B">
      <w:pPr>
        <w:spacing w:after="0" w:line="240" w:lineRule="auto"/>
        <w:jc w:val="both"/>
        <w:rPr>
          <w:rFonts w:ascii="Arial Narrow" w:hAnsi="Arial Narrow" w:cs="Times New Roman"/>
          <w:b/>
          <w:lang w:val="id-ID"/>
        </w:rPr>
      </w:pPr>
    </w:p>
    <w:p w:rsidR="0065112B" w:rsidRPr="00756509" w:rsidRDefault="0065112B" w:rsidP="00AC276B">
      <w:pPr>
        <w:spacing w:after="0" w:line="240" w:lineRule="auto"/>
        <w:jc w:val="both"/>
        <w:rPr>
          <w:rFonts w:ascii="Arial Narrow" w:hAnsi="Arial Narrow" w:cs="Times New Roman"/>
          <w:b/>
          <w:lang w:val="id-ID"/>
        </w:rPr>
      </w:pPr>
      <w:r w:rsidRPr="00756509">
        <w:rPr>
          <w:rFonts w:ascii="Arial Narrow" w:hAnsi="Arial Narrow" w:cs="Times New Roman"/>
          <w:b/>
          <w:lang w:val="id-ID"/>
        </w:rPr>
        <w:t>Refrensi</w:t>
      </w:r>
    </w:p>
    <w:p w:rsidR="00CE68A6" w:rsidRPr="00756509" w:rsidRDefault="00CE68A6" w:rsidP="0004731F">
      <w:pPr>
        <w:autoSpaceDE w:val="0"/>
        <w:autoSpaceDN w:val="0"/>
        <w:adjustRightInd w:val="0"/>
        <w:spacing w:line="240" w:lineRule="auto"/>
        <w:ind w:left="709" w:hanging="709"/>
        <w:jc w:val="both"/>
        <w:rPr>
          <w:rFonts w:ascii="Arial Narrow" w:hAnsi="Arial Narrow" w:cstheme="majorBidi"/>
          <w:lang w:val="id-ID"/>
        </w:rPr>
      </w:pPr>
      <w:r w:rsidRPr="00756509">
        <w:rPr>
          <w:rFonts w:ascii="Arial Narrow" w:hAnsi="Arial Narrow"/>
        </w:rPr>
        <w:t xml:space="preserve">Adam &amp; </w:t>
      </w:r>
      <w:r w:rsidRPr="00756509">
        <w:rPr>
          <w:rFonts w:ascii="Arial Narrow" w:hAnsi="Arial Narrow"/>
          <w:lang w:val="id-ID"/>
        </w:rPr>
        <w:t xml:space="preserve">Victor’s </w:t>
      </w:r>
      <w:r w:rsidRPr="00756509">
        <w:rPr>
          <w:rFonts w:ascii="Arial Narrow" w:hAnsi="Arial Narrow"/>
        </w:rPr>
        <w:t>(200</w:t>
      </w:r>
      <w:r w:rsidRPr="00756509">
        <w:rPr>
          <w:rFonts w:ascii="Arial Narrow" w:hAnsi="Arial Narrow"/>
          <w:lang w:val="id-ID"/>
        </w:rPr>
        <w:t>9</w:t>
      </w:r>
      <w:r w:rsidRPr="00756509">
        <w:rPr>
          <w:rFonts w:ascii="Arial Narrow" w:hAnsi="Arial Narrow"/>
        </w:rPr>
        <w:t xml:space="preserve">) </w:t>
      </w:r>
      <w:r w:rsidRPr="00756509">
        <w:rPr>
          <w:rStyle w:val="CommentReference"/>
          <w:rFonts w:ascii="Times New Roman" w:eastAsia="SimSun" w:hAnsi="Times New Roman" w:cs="Times New Roman"/>
          <w:lang w:eastAsia="zh-CN"/>
        </w:rPr>
        <w:annotationRef/>
      </w:r>
      <w:r w:rsidRPr="00756509">
        <w:rPr>
          <w:rFonts w:ascii="Arial Narrow" w:hAnsi="Arial Narrow"/>
          <w:lang w:val="id-ID"/>
        </w:rPr>
        <w:t>Prinsiples Of Neurology. (9th Ed) Boston : The McGraw-Hill Companies</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rPr>
      </w:pPr>
      <w:r w:rsidRPr="00756509">
        <w:rPr>
          <w:rFonts w:ascii="Arial Narrow" w:hAnsi="Arial Narrow" w:cstheme="majorBidi"/>
        </w:rPr>
        <w:t xml:space="preserve">Black, J.M. &amp; Hawk, J.H. (2014). </w:t>
      </w:r>
      <w:r w:rsidRPr="00756509">
        <w:rPr>
          <w:rFonts w:ascii="Arial Narrow" w:hAnsi="Arial Narrow" w:cstheme="majorBidi"/>
          <w:i/>
          <w:iCs/>
        </w:rPr>
        <w:t>Medical-surgical nursing clinical management for</w:t>
      </w:r>
      <w:r w:rsidRPr="00756509">
        <w:rPr>
          <w:rFonts w:ascii="Arial Narrow" w:hAnsi="Arial Narrow" w:cstheme="majorBidi"/>
        </w:rPr>
        <w:t xml:space="preserve"> </w:t>
      </w:r>
      <w:r w:rsidRPr="00756509">
        <w:rPr>
          <w:rFonts w:ascii="Arial Narrow" w:hAnsi="Arial Narrow" w:cstheme="majorBidi"/>
          <w:i/>
          <w:iCs/>
        </w:rPr>
        <w:t xml:space="preserve">positive outcomes. </w:t>
      </w:r>
      <w:r w:rsidRPr="00756509">
        <w:rPr>
          <w:rFonts w:ascii="Arial Narrow" w:hAnsi="Arial Narrow" w:cstheme="majorBidi"/>
        </w:rPr>
        <w:t>(7th Ed). St. Louis, Missouri : Elsevier Saunders</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rPr>
      </w:pPr>
      <w:r w:rsidRPr="00756509">
        <w:rPr>
          <w:rFonts w:ascii="Arial Narrow" w:hAnsi="Arial Narrow" w:cstheme="majorBidi"/>
        </w:rPr>
        <w:t xml:space="preserve">Campbell, D. (2001). </w:t>
      </w:r>
      <w:r w:rsidRPr="00756509">
        <w:rPr>
          <w:rFonts w:ascii="Arial Narrow" w:hAnsi="Arial Narrow" w:cstheme="majorBidi"/>
          <w:i/>
        </w:rPr>
        <w:t>Music : Physician For Time to Come</w:t>
      </w:r>
      <w:r w:rsidRPr="00756509">
        <w:rPr>
          <w:rFonts w:ascii="Arial Narrow" w:hAnsi="Arial Narrow" w:cstheme="majorBidi"/>
        </w:rPr>
        <w:t>. Wheaton : Quest Books</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rPr>
      </w:pPr>
      <w:r w:rsidRPr="00756509">
        <w:rPr>
          <w:rFonts w:ascii="Arial Narrow" w:hAnsi="Arial Narrow" w:cstheme="majorBidi"/>
        </w:rPr>
        <w:t xml:space="preserve">Chiang. L. (2012). </w:t>
      </w:r>
      <w:r w:rsidRPr="00756509">
        <w:rPr>
          <w:rFonts w:ascii="Arial Narrow" w:hAnsi="Arial Narrow" w:cstheme="majorBidi"/>
          <w:i/>
          <w:iCs/>
        </w:rPr>
        <w:t xml:space="preserve">The Effect Of Music and Nature Sounds On Cancer Pain and Anxiety In Hospice Cancer Patient </w:t>
      </w:r>
      <w:r w:rsidRPr="00756509">
        <w:rPr>
          <w:rFonts w:ascii="Arial Narrow" w:hAnsi="Arial Narrow" w:cstheme="majorBidi"/>
        </w:rPr>
        <w:t xml:space="preserve">, Frances Payne Bolton School of Nursing Case Western Reserve University. </w:t>
      </w:r>
      <w:r w:rsidRPr="00756509">
        <w:rPr>
          <w:rFonts w:ascii="Arial Narrow" w:hAnsi="Arial Narrow" w:cstheme="majorBidi"/>
          <w:i/>
        </w:rPr>
        <w:t>(Unpublished Dissertation Paper)</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i/>
        </w:rPr>
      </w:pPr>
      <w:r w:rsidRPr="00756509">
        <w:rPr>
          <w:rFonts w:ascii="Arial Narrow" w:hAnsi="Arial Narrow" w:cstheme="majorBidi"/>
        </w:rPr>
        <w:t xml:space="preserve">Dian, N. (2012). </w:t>
      </w:r>
      <w:r w:rsidRPr="00756509">
        <w:rPr>
          <w:rFonts w:ascii="Arial Narrow" w:hAnsi="Arial Narrow" w:cstheme="majorBidi"/>
          <w:i/>
          <w:iCs/>
        </w:rPr>
        <w:t>Pengaruh Terapi Musik Terhadap Tingkat Nyeri Pada Pasien Post Operasi Open Reduction and Internal Fixation (ORIF)</w:t>
      </w:r>
      <w:r w:rsidRPr="00756509">
        <w:rPr>
          <w:rFonts w:ascii="Arial Narrow" w:hAnsi="Arial Narrow" w:cstheme="majorBidi"/>
        </w:rPr>
        <w:t xml:space="preserve">, FIK-UI, </w:t>
      </w:r>
      <w:r w:rsidRPr="00756509">
        <w:rPr>
          <w:rFonts w:ascii="Arial Narrow" w:hAnsi="Arial Narrow" w:cstheme="majorBidi"/>
          <w:i/>
        </w:rPr>
        <w:t>Unpublised Thesis Paper.</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rPr>
      </w:pPr>
      <w:r w:rsidRPr="00756509">
        <w:rPr>
          <w:rFonts w:ascii="Arial Narrow" w:hAnsi="Arial Narrow" w:cstheme="majorBidi"/>
        </w:rPr>
        <w:t xml:space="preserve">Good M. Anderson (2005). </w:t>
      </w:r>
      <w:r w:rsidRPr="00756509">
        <w:rPr>
          <w:rFonts w:ascii="Arial Narrow" w:hAnsi="Arial Narrow" w:cstheme="majorBidi"/>
          <w:i/>
          <w:iCs/>
        </w:rPr>
        <w:t>Relaxation and Music Reduce Pain Following Intestinal Surgery</w:t>
      </w:r>
      <w:r w:rsidRPr="00756509">
        <w:rPr>
          <w:rFonts w:ascii="Arial Narrow" w:hAnsi="Arial Narrow" w:cstheme="majorBidi"/>
        </w:rPr>
        <w:t>, Research In Nursing and Health.</w:t>
      </w:r>
    </w:p>
    <w:p w:rsidR="0004731F" w:rsidRPr="00756509" w:rsidRDefault="0004731F" w:rsidP="0004731F">
      <w:pPr>
        <w:autoSpaceDE w:val="0"/>
        <w:autoSpaceDN w:val="0"/>
        <w:adjustRightInd w:val="0"/>
        <w:spacing w:line="240" w:lineRule="auto"/>
        <w:ind w:left="709" w:hanging="709"/>
        <w:jc w:val="both"/>
        <w:rPr>
          <w:rFonts w:ascii="Arial Narrow" w:hAnsi="Arial Narrow"/>
        </w:rPr>
      </w:pPr>
      <w:r w:rsidRPr="00756509">
        <w:rPr>
          <w:rFonts w:ascii="Arial Narrow" w:hAnsi="Arial Narrow"/>
        </w:rPr>
        <w:t xml:space="preserve">Guyton, A.C., &amp; Hall, J.E. (2008). </w:t>
      </w:r>
      <w:r w:rsidRPr="00756509">
        <w:rPr>
          <w:rFonts w:ascii="Arial Narrow" w:hAnsi="Arial Narrow"/>
          <w:i/>
          <w:iCs/>
        </w:rPr>
        <w:t xml:space="preserve">Buku ajar fisiologi kedokteran. </w:t>
      </w:r>
      <w:r w:rsidRPr="00756509">
        <w:rPr>
          <w:rFonts w:ascii="Arial Narrow" w:hAnsi="Arial Narrow"/>
        </w:rPr>
        <w:t>edisi 11. Alih bahasa: Irawati et al. Jakarta : Penerbit Buku Kedokteran EGC</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rPr>
      </w:pPr>
      <w:r w:rsidRPr="00756509">
        <w:rPr>
          <w:rFonts w:ascii="Arial Narrow" w:hAnsi="Arial Narrow" w:cstheme="majorBidi"/>
        </w:rPr>
        <w:t xml:space="preserve">Hastono, S.P. (2010). </w:t>
      </w:r>
      <w:r w:rsidRPr="00756509">
        <w:rPr>
          <w:rFonts w:ascii="Arial Narrow" w:hAnsi="Arial Narrow" w:cstheme="majorBidi"/>
          <w:i/>
          <w:iCs/>
        </w:rPr>
        <w:t>Analisis Data</w:t>
      </w:r>
      <w:r w:rsidRPr="00756509">
        <w:rPr>
          <w:rFonts w:ascii="Arial Narrow" w:hAnsi="Arial Narrow" w:cstheme="majorBidi"/>
        </w:rPr>
        <w:t>, FKM-UI, tidak dipublikasikan</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rPr>
      </w:pPr>
      <w:r w:rsidRPr="00756509">
        <w:rPr>
          <w:rFonts w:ascii="Arial Narrow" w:hAnsi="Arial Narrow" w:cstheme="majorBidi"/>
        </w:rPr>
        <w:t xml:space="preserve">Katz, A.W. (2005). </w:t>
      </w:r>
      <w:r w:rsidRPr="00756509">
        <w:rPr>
          <w:rFonts w:ascii="Arial Narrow" w:hAnsi="Arial Narrow" w:cstheme="majorBidi"/>
          <w:i/>
          <w:iCs/>
        </w:rPr>
        <w:t>Cyclooxigenase-2-selctive inhibitors in the management of acute</w:t>
      </w:r>
      <w:r w:rsidRPr="00756509">
        <w:rPr>
          <w:rFonts w:ascii="Arial Narrow" w:hAnsi="Arial Narrow" w:cstheme="majorBidi"/>
        </w:rPr>
        <w:t xml:space="preserve"> </w:t>
      </w:r>
      <w:r w:rsidRPr="00756509">
        <w:rPr>
          <w:rFonts w:ascii="Arial Narrow" w:hAnsi="Arial Narrow" w:cstheme="majorBidi"/>
          <w:i/>
          <w:iCs/>
        </w:rPr>
        <w:t>and perioperative pain</w:t>
      </w:r>
      <w:r w:rsidRPr="00756509">
        <w:rPr>
          <w:rFonts w:ascii="Arial Narrow" w:hAnsi="Arial Narrow" w:cstheme="majorBidi"/>
        </w:rPr>
        <w:t>. Cleveland Clinic Journal in Medicine, 69, 65-75. http://www.spineuniverse.com diperoleh tanggal 12 Maret 2014</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rPr>
      </w:pPr>
      <w:r w:rsidRPr="00756509">
        <w:rPr>
          <w:rFonts w:ascii="Arial Narrow" w:hAnsi="Arial Narrow" w:cstheme="majorBidi"/>
        </w:rPr>
        <w:t xml:space="preserve">Nilsson, U. (2009). </w:t>
      </w:r>
      <w:r w:rsidRPr="00756509">
        <w:rPr>
          <w:rFonts w:ascii="Arial Narrow" w:hAnsi="Arial Narrow" w:cstheme="majorBidi"/>
          <w:i/>
          <w:iCs/>
        </w:rPr>
        <w:t>Caring Music : Music Intervention For Improved Health</w:t>
      </w:r>
      <w:r w:rsidRPr="00756509">
        <w:rPr>
          <w:rFonts w:ascii="Arial Narrow" w:hAnsi="Arial Narrow" w:cstheme="majorBidi"/>
        </w:rPr>
        <w:t>, Diakses pada website (</w:t>
      </w:r>
      <w:hyperlink r:id="rId9" w:history="1">
        <w:r w:rsidRPr="00756509">
          <w:rPr>
            <w:rStyle w:val="Hyperlink"/>
            <w:rFonts w:ascii="Arial Narrow" w:hAnsi="Arial Narrow" w:cstheme="majorBidi"/>
            <w:color w:val="auto"/>
          </w:rPr>
          <w:t>www.orebroll.se/uso/page_2436.aspx</w:t>
        </w:r>
      </w:hyperlink>
      <w:r w:rsidRPr="00756509">
        <w:rPr>
          <w:rFonts w:ascii="Arial Narrow" w:hAnsi="Arial Narrow" w:cstheme="majorBidi"/>
        </w:rPr>
        <w:t>.) pada tanggal 2 Maret 2014.</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rPr>
      </w:pPr>
      <w:r w:rsidRPr="00756509">
        <w:rPr>
          <w:rFonts w:ascii="Arial Narrow" w:hAnsi="Arial Narrow" w:cstheme="majorBidi"/>
        </w:rPr>
        <w:t xml:space="preserve">Potter, P.A. &amp; Perry, A.G., (2011), </w:t>
      </w:r>
      <w:r w:rsidRPr="00756509">
        <w:rPr>
          <w:rFonts w:ascii="Arial Narrow" w:hAnsi="Arial Narrow" w:cstheme="majorBidi"/>
          <w:i/>
          <w:iCs/>
        </w:rPr>
        <w:t>Fundamentals of nursing</w:t>
      </w:r>
      <w:r w:rsidRPr="00756509">
        <w:rPr>
          <w:rFonts w:ascii="Arial Narrow" w:hAnsi="Arial Narrow" w:cstheme="majorBidi"/>
        </w:rPr>
        <w:t>, (6th Ed). St. Louis, MO: Mosby</w:t>
      </w:r>
    </w:p>
    <w:p w:rsidR="0004731F" w:rsidRPr="00756509" w:rsidRDefault="0004731F" w:rsidP="0004731F">
      <w:pPr>
        <w:autoSpaceDE w:val="0"/>
        <w:autoSpaceDN w:val="0"/>
        <w:adjustRightInd w:val="0"/>
        <w:spacing w:line="240" w:lineRule="auto"/>
        <w:ind w:left="709" w:hanging="709"/>
        <w:jc w:val="both"/>
        <w:rPr>
          <w:rFonts w:ascii="Arial Narrow" w:hAnsi="Arial Narrow" w:cstheme="majorBidi"/>
          <w:lang w:val="id-ID"/>
        </w:rPr>
      </w:pPr>
      <w:r w:rsidRPr="00756509">
        <w:rPr>
          <w:rFonts w:ascii="Arial Narrow" w:hAnsi="Arial Narrow" w:cstheme="majorBidi"/>
        </w:rPr>
        <w:t xml:space="preserve">Smeltzer, S.C., et al. (2008). </w:t>
      </w:r>
      <w:r w:rsidRPr="00756509">
        <w:rPr>
          <w:rFonts w:ascii="Arial Narrow" w:hAnsi="Arial Narrow" w:cstheme="majorBidi"/>
          <w:i/>
          <w:iCs/>
        </w:rPr>
        <w:t>Text book medical-surgical nursing Brunner-Suddarth</w:t>
      </w:r>
      <w:r w:rsidRPr="00756509">
        <w:rPr>
          <w:rFonts w:ascii="Arial Narrow" w:hAnsi="Arial Narrow" w:cstheme="majorBidi"/>
        </w:rPr>
        <w:t>. (11th Ed). Philadelphia : Lippincott Williams &amp; Wilkins</w:t>
      </w:r>
    </w:p>
    <w:p w:rsidR="00A05D65" w:rsidRPr="00756509" w:rsidRDefault="00A05D65" w:rsidP="0004731F">
      <w:pPr>
        <w:autoSpaceDE w:val="0"/>
        <w:autoSpaceDN w:val="0"/>
        <w:adjustRightInd w:val="0"/>
        <w:spacing w:line="240" w:lineRule="auto"/>
        <w:ind w:left="709" w:hanging="709"/>
        <w:jc w:val="both"/>
        <w:rPr>
          <w:rFonts w:ascii="Arial Narrow" w:hAnsi="Arial Narrow" w:cstheme="majorBidi"/>
          <w:lang w:val="id-ID"/>
        </w:rPr>
      </w:pPr>
      <w:r w:rsidRPr="00756509">
        <w:rPr>
          <w:rFonts w:ascii="Arial Narrow" w:hAnsi="Arial Narrow" w:cstheme="majorBidi"/>
          <w:lang w:val="id-ID"/>
        </w:rPr>
        <w:t>Tamsuri, A.( 2007) Konsep dan Penatalaksanaan nyeri. EGC. Jakarta</w:t>
      </w:r>
    </w:p>
    <w:sectPr w:rsidR="00A05D65" w:rsidRPr="00756509" w:rsidSect="00782598">
      <w:type w:val="continuous"/>
      <w:pgSz w:w="11907" w:h="16839" w:code="9"/>
      <w:pgMar w:top="1418" w:right="1418" w:bottom="1418" w:left="1418" w:header="709" w:footer="709"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Budi" w:date="2019-04-15T17:21:00Z" w:initials="B">
    <w:p w:rsidR="009E6B9A" w:rsidRDefault="009E6B9A" w:rsidP="00AE44D2">
      <w:pPr>
        <w:pStyle w:val="CommentText"/>
      </w:pPr>
      <w:r>
        <w:rPr>
          <w:rStyle w:val="CommentReference"/>
        </w:rPr>
        <w:annotationRef/>
      </w:r>
    </w:p>
  </w:comment>
  <w:comment w:id="1" w:author="Budi" w:date="2019-04-15T16:22:00Z" w:initials="B">
    <w:p w:rsidR="009E6B9A" w:rsidRPr="00402473" w:rsidRDefault="009E6B9A" w:rsidP="004B4150">
      <w:pPr>
        <w:autoSpaceDE w:val="0"/>
        <w:autoSpaceDN w:val="0"/>
        <w:adjustRightInd w:val="0"/>
        <w:ind w:left="709" w:hanging="709"/>
        <w:jc w:val="both"/>
        <w:rPr>
          <w:rFonts w:asciiTheme="majorBidi" w:hAnsiTheme="majorBidi" w:cstheme="majorBidi"/>
          <w:color w:val="000000" w:themeColor="text1"/>
        </w:rPr>
      </w:pPr>
      <w:r>
        <w:rPr>
          <w:rStyle w:val="CommentReference"/>
        </w:rPr>
        <w:annotationRef/>
      </w:r>
      <w:r w:rsidRPr="00402473">
        <w:rPr>
          <w:rFonts w:asciiTheme="majorBidi" w:hAnsiTheme="majorBidi" w:cstheme="majorBidi"/>
          <w:color w:val="000000" w:themeColor="text1"/>
        </w:rPr>
        <w:t xml:space="preserve">Katz, A.W. (2005). </w:t>
      </w:r>
      <w:r w:rsidRPr="00402473">
        <w:rPr>
          <w:rFonts w:asciiTheme="majorBidi" w:hAnsiTheme="majorBidi" w:cstheme="majorBidi"/>
          <w:i/>
          <w:iCs/>
          <w:color w:val="000000" w:themeColor="text1"/>
        </w:rPr>
        <w:t>Cyclooxigenase-2-selctive inhibitors in the management of acute</w:t>
      </w:r>
      <w:r w:rsidRPr="00402473">
        <w:rPr>
          <w:rFonts w:asciiTheme="majorBidi" w:hAnsiTheme="majorBidi" w:cstheme="majorBidi"/>
          <w:color w:val="000000" w:themeColor="text1"/>
        </w:rPr>
        <w:t xml:space="preserve"> </w:t>
      </w:r>
      <w:r w:rsidRPr="00402473">
        <w:rPr>
          <w:rFonts w:asciiTheme="majorBidi" w:hAnsiTheme="majorBidi" w:cstheme="majorBidi"/>
          <w:i/>
          <w:iCs/>
          <w:color w:val="000000" w:themeColor="text1"/>
        </w:rPr>
        <w:t>and perioperative pain</w:t>
      </w:r>
      <w:r w:rsidRPr="00402473">
        <w:rPr>
          <w:rFonts w:asciiTheme="majorBidi" w:hAnsiTheme="majorBidi" w:cstheme="majorBidi"/>
          <w:color w:val="000000" w:themeColor="text1"/>
        </w:rPr>
        <w:t>. Cleveland Clinic Journal in Medicine, 69, 65-75. http://www.spineuniverse.com diperoleh tanggal 12 Maret 2014</w:t>
      </w:r>
    </w:p>
    <w:p w:rsidR="009E6B9A" w:rsidRDefault="009E6B9A">
      <w:pPr>
        <w:pStyle w:val="CommentText"/>
      </w:pPr>
    </w:p>
  </w:comment>
  <w:comment w:id="2" w:author="Budi" w:date="2019-04-15T16:22:00Z" w:initials="B">
    <w:p w:rsidR="009E6B9A" w:rsidRPr="00402473" w:rsidRDefault="009E6B9A" w:rsidP="004B4150">
      <w:pPr>
        <w:autoSpaceDE w:val="0"/>
        <w:autoSpaceDN w:val="0"/>
        <w:adjustRightInd w:val="0"/>
        <w:ind w:left="709" w:hanging="709"/>
        <w:jc w:val="both"/>
        <w:rPr>
          <w:rFonts w:asciiTheme="majorBidi" w:hAnsiTheme="majorBidi" w:cstheme="majorBidi"/>
          <w:color w:val="000000" w:themeColor="text1"/>
        </w:rPr>
      </w:pPr>
      <w:r>
        <w:rPr>
          <w:rStyle w:val="CommentReference"/>
        </w:rPr>
        <w:annotationRef/>
      </w:r>
      <w:r w:rsidRPr="00402473">
        <w:rPr>
          <w:rFonts w:asciiTheme="majorBidi" w:hAnsiTheme="majorBidi" w:cstheme="majorBidi"/>
          <w:color w:val="000000" w:themeColor="text1"/>
        </w:rPr>
        <w:t xml:space="preserve">Smeltzer, S.C., et al. (2008). </w:t>
      </w:r>
      <w:r w:rsidRPr="00402473">
        <w:rPr>
          <w:rFonts w:asciiTheme="majorBidi" w:hAnsiTheme="majorBidi" w:cstheme="majorBidi"/>
          <w:i/>
          <w:iCs/>
          <w:color w:val="000000" w:themeColor="text1"/>
        </w:rPr>
        <w:t>Text book medical-surgical nursing Brunner-Suddarth</w:t>
      </w:r>
      <w:r w:rsidRPr="00402473">
        <w:rPr>
          <w:rFonts w:asciiTheme="majorBidi" w:hAnsiTheme="majorBidi" w:cstheme="majorBidi"/>
          <w:color w:val="000000" w:themeColor="text1"/>
        </w:rPr>
        <w:t>. (11th Ed). Philadelphia : Lippincott Williams &amp; Wilkins</w:t>
      </w:r>
    </w:p>
    <w:p w:rsidR="009E6B9A" w:rsidRDefault="009E6B9A">
      <w:pPr>
        <w:pStyle w:val="CommentText"/>
      </w:pPr>
    </w:p>
  </w:comment>
  <w:comment w:id="3" w:author="Budi" w:date="2019-04-15T16:25:00Z" w:initials="B">
    <w:p w:rsidR="009E6B9A" w:rsidRPr="000860B2" w:rsidRDefault="009E6B9A" w:rsidP="004B4150">
      <w:pPr>
        <w:autoSpaceDE w:val="0"/>
        <w:autoSpaceDN w:val="0"/>
        <w:adjustRightInd w:val="0"/>
        <w:spacing w:after="0" w:line="240" w:lineRule="auto"/>
        <w:ind w:left="709" w:hanging="709"/>
        <w:jc w:val="both"/>
        <w:rPr>
          <w:rFonts w:asciiTheme="majorBidi" w:hAnsiTheme="majorBidi" w:cstheme="majorBidi"/>
          <w:color w:val="000000" w:themeColor="text1"/>
          <w:sz w:val="24"/>
          <w:szCs w:val="24"/>
        </w:rPr>
      </w:pPr>
      <w:r>
        <w:rPr>
          <w:rStyle w:val="CommentReference"/>
        </w:rPr>
        <w:annotationRef/>
      </w:r>
      <w:r w:rsidRPr="000860B2">
        <w:rPr>
          <w:rFonts w:asciiTheme="majorBidi" w:hAnsiTheme="majorBidi" w:cstheme="majorBidi"/>
          <w:color w:val="000000" w:themeColor="text1"/>
          <w:sz w:val="24"/>
          <w:szCs w:val="24"/>
        </w:rPr>
        <w:t>P</w:t>
      </w:r>
      <w:r>
        <w:rPr>
          <w:rFonts w:asciiTheme="majorBidi" w:hAnsiTheme="majorBidi" w:cstheme="majorBidi"/>
          <w:color w:val="000000" w:themeColor="text1"/>
          <w:sz w:val="24"/>
          <w:szCs w:val="24"/>
        </w:rPr>
        <w:t>otter, P.A. &amp; Perry, A.G., (2011</w:t>
      </w:r>
      <w:r w:rsidRPr="000860B2">
        <w:rPr>
          <w:rFonts w:asciiTheme="majorBidi" w:hAnsiTheme="majorBidi" w:cstheme="majorBidi"/>
          <w:color w:val="000000" w:themeColor="text1"/>
          <w:sz w:val="24"/>
          <w:szCs w:val="24"/>
        </w:rPr>
        <w:t xml:space="preserve">), </w:t>
      </w:r>
      <w:r w:rsidRPr="000860B2">
        <w:rPr>
          <w:rFonts w:asciiTheme="majorBidi" w:hAnsiTheme="majorBidi" w:cstheme="majorBidi"/>
          <w:i/>
          <w:iCs/>
          <w:color w:val="000000" w:themeColor="text1"/>
          <w:sz w:val="24"/>
          <w:szCs w:val="24"/>
        </w:rPr>
        <w:t>Fundamentals of nursing</w:t>
      </w:r>
      <w:r w:rsidRPr="000860B2">
        <w:rPr>
          <w:rFonts w:asciiTheme="majorBidi" w:hAnsiTheme="majorBidi" w:cstheme="majorBidi"/>
          <w:color w:val="000000" w:themeColor="text1"/>
          <w:sz w:val="24"/>
          <w:szCs w:val="24"/>
        </w:rPr>
        <w:t>, (6th Ed). St. Louis, MO: Mosby</w:t>
      </w:r>
    </w:p>
    <w:p w:rsidR="009E6B9A" w:rsidRDefault="009E6B9A">
      <w:pPr>
        <w:pStyle w:val="CommentText"/>
      </w:pPr>
    </w:p>
  </w:comment>
  <w:comment w:id="4" w:author="Budi" w:date="2019-04-15T16:25:00Z" w:initials="B">
    <w:p w:rsidR="009E6B9A" w:rsidRPr="000860B2" w:rsidRDefault="009E6B9A" w:rsidP="008C57B3">
      <w:pPr>
        <w:autoSpaceDE w:val="0"/>
        <w:autoSpaceDN w:val="0"/>
        <w:adjustRightInd w:val="0"/>
        <w:spacing w:after="0" w:line="240" w:lineRule="auto"/>
        <w:ind w:left="709" w:hanging="709"/>
        <w:jc w:val="both"/>
        <w:rPr>
          <w:rFonts w:asciiTheme="majorBidi" w:hAnsiTheme="majorBidi" w:cstheme="majorBidi"/>
          <w:color w:val="000000" w:themeColor="text1"/>
          <w:sz w:val="24"/>
          <w:szCs w:val="24"/>
        </w:rPr>
      </w:pPr>
      <w:r>
        <w:rPr>
          <w:rStyle w:val="CommentReference"/>
        </w:rPr>
        <w:annotationRef/>
      </w:r>
      <w:r>
        <w:rPr>
          <w:rFonts w:asciiTheme="majorBidi" w:hAnsiTheme="majorBidi" w:cstheme="majorBidi"/>
          <w:color w:val="000000" w:themeColor="text1"/>
          <w:sz w:val="24"/>
          <w:szCs w:val="24"/>
        </w:rPr>
        <w:t>Black, J.M. &amp; Hawk, J.H. (2014</w:t>
      </w:r>
      <w:r w:rsidRPr="000860B2">
        <w:rPr>
          <w:rFonts w:asciiTheme="majorBidi" w:hAnsiTheme="majorBidi" w:cstheme="majorBidi"/>
          <w:color w:val="000000" w:themeColor="text1"/>
          <w:sz w:val="24"/>
          <w:szCs w:val="24"/>
        </w:rPr>
        <w:t xml:space="preserve">). </w:t>
      </w:r>
      <w:r w:rsidRPr="000860B2">
        <w:rPr>
          <w:rFonts w:asciiTheme="majorBidi" w:hAnsiTheme="majorBidi" w:cstheme="majorBidi"/>
          <w:i/>
          <w:iCs/>
          <w:color w:val="000000" w:themeColor="text1"/>
          <w:sz w:val="24"/>
          <w:szCs w:val="24"/>
        </w:rPr>
        <w:t>Medical-surgical nursing clinical management for</w:t>
      </w:r>
      <w:r>
        <w:rPr>
          <w:rFonts w:asciiTheme="majorBidi" w:hAnsiTheme="majorBidi" w:cstheme="majorBidi"/>
          <w:color w:val="000000" w:themeColor="text1"/>
          <w:sz w:val="24"/>
          <w:szCs w:val="24"/>
        </w:rPr>
        <w:t xml:space="preserve"> </w:t>
      </w:r>
      <w:r w:rsidRPr="000860B2">
        <w:rPr>
          <w:rFonts w:asciiTheme="majorBidi" w:hAnsiTheme="majorBidi" w:cstheme="majorBidi"/>
          <w:i/>
          <w:iCs/>
          <w:color w:val="000000" w:themeColor="text1"/>
          <w:sz w:val="24"/>
          <w:szCs w:val="24"/>
        </w:rPr>
        <w:t xml:space="preserve">positive outcomes. </w:t>
      </w:r>
      <w:r w:rsidRPr="000860B2">
        <w:rPr>
          <w:rFonts w:asciiTheme="majorBidi" w:hAnsiTheme="majorBidi" w:cstheme="majorBidi"/>
          <w:color w:val="000000" w:themeColor="text1"/>
          <w:sz w:val="24"/>
          <w:szCs w:val="24"/>
        </w:rPr>
        <w:t>(7th Ed). St. Louis, Missouri : Elsevier Saunders</w:t>
      </w:r>
    </w:p>
    <w:p w:rsidR="009E6B9A" w:rsidRDefault="009E6B9A">
      <w:pPr>
        <w:pStyle w:val="CommentText"/>
      </w:pPr>
    </w:p>
  </w:comment>
  <w:comment w:id="5" w:author="Budi" w:date="2019-04-15T16:25:00Z" w:initials="B">
    <w:p w:rsidR="009E6B9A" w:rsidRDefault="009E6B9A">
      <w:pPr>
        <w:pStyle w:val="CommentText"/>
      </w:pPr>
      <w:r>
        <w:rPr>
          <w:rStyle w:val="CommentReference"/>
        </w:rPr>
        <w:annotationRef/>
      </w:r>
      <w:r w:rsidRPr="00402473">
        <w:rPr>
          <w:rFonts w:asciiTheme="majorBidi" w:hAnsiTheme="majorBidi" w:cstheme="majorBidi"/>
          <w:color w:val="000000" w:themeColor="text1"/>
          <w:sz w:val="22"/>
          <w:szCs w:val="22"/>
        </w:rPr>
        <w:t xml:space="preserve">Smeltzer, S.C., et al. (2008). </w:t>
      </w:r>
      <w:r w:rsidRPr="00402473">
        <w:rPr>
          <w:rFonts w:asciiTheme="majorBidi" w:hAnsiTheme="majorBidi" w:cstheme="majorBidi"/>
          <w:i/>
          <w:iCs/>
          <w:color w:val="000000" w:themeColor="text1"/>
          <w:sz w:val="22"/>
          <w:szCs w:val="22"/>
        </w:rPr>
        <w:t>Text book medical-surgical nursing Brunner-Suddarth</w:t>
      </w:r>
      <w:r w:rsidRPr="00402473">
        <w:rPr>
          <w:rFonts w:asciiTheme="majorBidi" w:hAnsiTheme="majorBidi" w:cstheme="majorBidi"/>
          <w:color w:val="000000" w:themeColor="text1"/>
          <w:sz w:val="22"/>
          <w:szCs w:val="22"/>
        </w:rPr>
        <w:t>. (11th Ed). Philadelphia : Lippincott Williams &amp; Wilkins</w:t>
      </w:r>
    </w:p>
  </w:comment>
  <w:comment w:id="6" w:author="Budi" w:date="2019-04-15T22:35:00Z" w:initials="B">
    <w:p w:rsidR="00DB4CA3" w:rsidRPr="000860B2" w:rsidRDefault="00DB4CA3" w:rsidP="00DB4CA3">
      <w:pPr>
        <w:autoSpaceDE w:val="0"/>
        <w:autoSpaceDN w:val="0"/>
        <w:adjustRightInd w:val="0"/>
        <w:spacing w:after="0" w:line="240" w:lineRule="auto"/>
        <w:ind w:left="709" w:hanging="709"/>
        <w:jc w:val="both"/>
        <w:rPr>
          <w:rFonts w:asciiTheme="majorBidi" w:hAnsiTheme="majorBidi" w:cstheme="majorBidi"/>
          <w:color w:val="000000" w:themeColor="text1"/>
          <w:sz w:val="24"/>
          <w:szCs w:val="24"/>
        </w:rPr>
      </w:pPr>
      <w:r>
        <w:rPr>
          <w:rStyle w:val="CommentReference"/>
        </w:rPr>
        <w:annotationRef/>
      </w:r>
      <w:r>
        <w:rPr>
          <w:rFonts w:asciiTheme="majorBidi" w:hAnsiTheme="majorBidi" w:cstheme="majorBidi"/>
          <w:color w:val="000000" w:themeColor="text1"/>
          <w:sz w:val="24"/>
          <w:szCs w:val="24"/>
        </w:rPr>
        <w:t>Hastono, S.P. (2010</w:t>
      </w:r>
      <w:r w:rsidRPr="000860B2">
        <w:rPr>
          <w:rFonts w:asciiTheme="majorBidi" w:hAnsiTheme="majorBidi" w:cstheme="majorBidi"/>
          <w:color w:val="000000" w:themeColor="text1"/>
          <w:sz w:val="24"/>
          <w:szCs w:val="24"/>
        </w:rPr>
        <w:t xml:space="preserve">). </w:t>
      </w:r>
      <w:r w:rsidRPr="000860B2">
        <w:rPr>
          <w:rFonts w:asciiTheme="majorBidi" w:hAnsiTheme="majorBidi" w:cstheme="majorBidi"/>
          <w:i/>
          <w:iCs/>
          <w:color w:val="000000" w:themeColor="text1"/>
          <w:sz w:val="24"/>
          <w:szCs w:val="24"/>
        </w:rPr>
        <w:t>Analisis Data</w:t>
      </w:r>
      <w:r w:rsidRPr="000860B2">
        <w:rPr>
          <w:rFonts w:asciiTheme="majorBidi" w:hAnsiTheme="majorBidi" w:cstheme="majorBidi"/>
          <w:color w:val="000000" w:themeColor="text1"/>
          <w:sz w:val="24"/>
          <w:szCs w:val="24"/>
        </w:rPr>
        <w:t>, FKM-UI, tidak dipublikasikan</w:t>
      </w:r>
    </w:p>
    <w:p w:rsidR="00DB4CA3" w:rsidRDefault="00DB4CA3">
      <w:pPr>
        <w:pStyle w:val="CommentText"/>
      </w:pPr>
    </w:p>
  </w:comment>
  <w:comment w:id="7" w:author="Budi" w:date="2019-04-15T23:12:00Z" w:initials="B">
    <w:p w:rsidR="00287916" w:rsidRDefault="00287916">
      <w:pPr>
        <w:pStyle w:val="CommentText"/>
      </w:pPr>
      <w:r>
        <w:rPr>
          <w:rStyle w:val="CommentReference"/>
        </w:rPr>
        <w:annotationRef/>
      </w:r>
      <w:r w:rsidRPr="0004731F">
        <w:rPr>
          <w:rFonts w:ascii="Arial Narrow" w:hAnsi="Arial Narrow" w:cstheme="majorBidi"/>
          <w:color w:val="000000" w:themeColor="text1"/>
        </w:rPr>
        <w:t xml:space="preserve">Smeltzer, S.C., et al. (2008). </w:t>
      </w:r>
      <w:r w:rsidRPr="0004731F">
        <w:rPr>
          <w:rFonts w:ascii="Arial Narrow" w:hAnsi="Arial Narrow" w:cstheme="majorBidi"/>
          <w:i/>
          <w:iCs/>
          <w:color w:val="000000" w:themeColor="text1"/>
        </w:rPr>
        <w:t>Text book medical-surgical nursing Brunner-Suddarth</w:t>
      </w:r>
      <w:r w:rsidRPr="0004731F">
        <w:rPr>
          <w:rFonts w:ascii="Arial Narrow" w:hAnsi="Arial Narrow" w:cstheme="majorBidi"/>
          <w:color w:val="000000" w:themeColor="text1"/>
        </w:rPr>
        <w:t>. (11th Ed). Philadelphia : Lippincott Williams &amp; Wilkins</w:t>
      </w:r>
    </w:p>
  </w:comment>
  <w:comment w:id="8" w:author="Budi" w:date="2019-04-16T11:34:00Z" w:initials="B">
    <w:p w:rsidR="00384607" w:rsidRPr="00CE68A6" w:rsidRDefault="00384607">
      <w:pPr>
        <w:pStyle w:val="CommentText"/>
        <w:rPr>
          <w:lang w:val="id-ID"/>
        </w:rPr>
      </w:pPr>
      <w:r>
        <w:rPr>
          <w:rStyle w:val="CommentReference"/>
        </w:rPr>
        <w:annotationRef/>
      </w:r>
      <w:r w:rsidR="00CE68A6" w:rsidRPr="00945956">
        <w:rPr>
          <w:rFonts w:ascii="Arial Narrow" w:hAnsi="Arial Narrow"/>
        </w:rPr>
        <w:t>A</w:t>
      </w:r>
      <w:r w:rsidR="00CE68A6">
        <w:rPr>
          <w:rFonts w:ascii="Arial Narrow" w:hAnsi="Arial Narrow"/>
        </w:rPr>
        <w:t xml:space="preserve">dam &amp; </w:t>
      </w:r>
      <w:r w:rsidR="00CE68A6">
        <w:rPr>
          <w:rFonts w:ascii="Arial Narrow" w:hAnsi="Arial Narrow"/>
          <w:lang w:val="id-ID"/>
        </w:rPr>
        <w:t xml:space="preserve">Victor’s </w:t>
      </w:r>
      <w:r w:rsidR="00CE68A6">
        <w:rPr>
          <w:rFonts w:ascii="Arial Narrow" w:hAnsi="Arial Narrow"/>
        </w:rPr>
        <w:t>(200</w:t>
      </w:r>
      <w:r w:rsidR="00CE68A6">
        <w:rPr>
          <w:rFonts w:ascii="Arial Narrow" w:hAnsi="Arial Narrow"/>
          <w:lang w:val="id-ID"/>
        </w:rPr>
        <w:t>9</w:t>
      </w:r>
      <w:r w:rsidR="00CE68A6" w:rsidRPr="00945956">
        <w:rPr>
          <w:rFonts w:ascii="Arial Narrow" w:hAnsi="Arial Narrow"/>
        </w:rPr>
        <w:t xml:space="preserve">) </w:t>
      </w:r>
      <w:r w:rsidR="00CE68A6">
        <w:rPr>
          <w:rStyle w:val="CommentReference"/>
        </w:rPr>
        <w:annotationRef/>
      </w:r>
      <w:r w:rsidR="00CE68A6">
        <w:rPr>
          <w:rFonts w:ascii="Arial Narrow" w:hAnsi="Arial Narrow"/>
          <w:lang w:val="id-ID"/>
        </w:rPr>
        <w:t>Prinsiples of neurology. Boston. The McGraw-Hill Companies.</w:t>
      </w:r>
    </w:p>
  </w:comment>
  <w:comment w:id="9" w:author="Budi" w:date="2019-04-15T23:11:00Z" w:initials="B">
    <w:p w:rsidR="00384607" w:rsidRPr="00384607" w:rsidRDefault="00384607">
      <w:pPr>
        <w:pStyle w:val="CommentText"/>
        <w:rPr>
          <w:lang w:val="id-ID"/>
        </w:rPr>
      </w:pPr>
      <w:r>
        <w:rPr>
          <w:rStyle w:val="CommentReference"/>
        </w:rPr>
        <w:annotationRef/>
      </w:r>
      <w:r w:rsidRPr="0004731F">
        <w:rPr>
          <w:rFonts w:ascii="Arial Narrow" w:hAnsi="Arial Narrow" w:cstheme="majorBidi"/>
          <w:color w:val="000000" w:themeColor="text1"/>
        </w:rPr>
        <w:t xml:space="preserve">Smeltzer, S.C., et al. (2008). </w:t>
      </w:r>
      <w:r w:rsidRPr="0004731F">
        <w:rPr>
          <w:rFonts w:ascii="Arial Narrow" w:hAnsi="Arial Narrow" w:cstheme="majorBidi"/>
          <w:i/>
          <w:iCs/>
          <w:color w:val="000000" w:themeColor="text1"/>
        </w:rPr>
        <w:t>Text book medical-surgical nursing Brunner-Suddarth</w:t>
      </w:r>
      <w:r w:rsidRPr="0004731F">
        <w:rPr>
          <w:rFonts w:ascii="Arial Narrow" w:hAnsi="Arial Narrow" w:cstheme="majorBidi"/>
          <w:color w:val="000000" w:themeColor="text1"/>
        </w:rPr>
        <w:t>. (11th Ed). Philadelphia : Lippincott Williams &amp; Wilkins</w:t>
      </w:r>
    </w:p>
  </w:comment>
  <w:comment w:id="10" w:author="Budi" w:date="2019-04-15T23:07:00Z" w:initials="B">
    <w:p w:rsidR="00FD5052" w:rsidRPr="0004731F" w:rsidRDefault="00FD5052" w:rsidP="00FD5052">
      <w:pPr>
        <w:autoSpaceDE w:val="0"/>
        <w:autoSpaceDN w:val="0"/>
        <w:adjustRightInd w:val="0"/>
        <w:spacing w:line="240" w:lineRule="auto"/>
        <w:ind w:left="709" w:hanging="709"/>
        <w:jc w:val="both"/>
        <w:rPr>
          <w:rFonts w:ascii="Arial Narrow" w:hAnsi="Arial Narrow" w:cstheme="majorBidi"/>
          <w:color w:val="000000" w:themeColor="text1"/>
        </w:rPr>
      </w:pPr>
      <w:r>
        <w:rPr>
          <w:rStyle w:val="CommentReference"/>
        </w:rPr>
        <w:annotationRef/>
      </w:r>
      <w:r w:rsidRPr="0004731F">
        <w:rPr>
          <w:rFonts w:ascii="Arial Narrow" w:hAnsi="Arial Narrow" w:cstheme="majorBidi"/>
          <w:color w:val="000000" w:themeColor="text1"/>
        </w:rPr>
        <w:t xml:space="preserve">Good M. Anderson (2005). </w:t>
      </w:r>
      <w:r w:rsidRPr="0004731F">
        <w:rPr>
          <w:rFonts w:ascii="Arial Narrow" w:hAnsi="Arial Narrow" w:cstheme="majorBidi"/>
          <w:i/>
          <w:iCs/>
          <w:color w:val="000000" w:themeColor="text1"/>
        </w:rPr>
        <w:t>Relaxation and Music Reduce Pain Following Intestinal Surgery</w:t>
      </w:r>
      <w:r w:rsidRPr="0004731F">
        <w:rPr>
          <w:rFonts w:ascii="Arial Narrow" w:hAnsi="Arial Narrow" w:cstheme="majorBidi"/>
          <w:color w:val="000000" w:themeColor="text1"/>
        </w:rPr>
        <w:t>, Research In Nursing and Health.</w:t>
      </w:r>
    </w:p>
    <w:p w:rsidR="00FD5052" w:rsidRDefault="00FD5052">
      <w:pPr>
        <w:pStyle w:val="CommentText"/>
      </w:pPr>
    </w:p>
  </w:comment>
  <w:comment w:id="11" w:author="Budi" w:date="2019-04-15T23:06:00Z" w:initials="B">
    <w:p w:rsidR="00FD5052" w:rsidRPr="00647C48" w:rsidRDefault="00FD5052" w:rsidP="00FD5052">
      <w:pPr>
        <w:autoSpaceDE w:val="0"/>
        <w:autoSpaceDN w:val="0"/>
        <w:adjustRightInd w:val="0"/>
        <w:spacing w:line="240" w:lineRule="auto"/>
        <w:ind w:left="709" w:hanging="709"/>
        <w:jc w:val="both"/>
        <w:rPr>
          <w:rFonts w:ascii="Arial Narrow" w:hAnsi="Arial Narrow" w:cstheme="majorBidi"/>
          <w:color w:val="FF0000"/>
        </w:rPr>
      </w:pPr>
      <w:r>
        <w:rPr>
          <w:rStyle w:val="CommentReference"/>
        </w:rPr>
        <w:annotationRef/>
      </w:r>
      <w:r w:rsidRPr="00647C48">
        <w:rPr>
          <w:rFonts w:ascii="Arial Narrow" w:hAnsi="Arial Narrow" w:cstheme="majorBidi"/>
          <w:color w:val="FF0000"/>
        </w:rPr>
        <w:t xml:space="preserve">Nilsson, U. (2009). </w:t>
      </w:r>
      <w:r w:rsidRPr="00647C48">
        <w:rPr>
          <w:rFonts w:ascii="Arial Narrow" w:hAnsi="Arial Narrow" w:cstheme="majorBidi"/>
          <w:i/>
          <w:iCs/>
          <w:color w:val="FF0000"/>
        </w:rPr>
        <w:t>Caring Music : Music Intervention For Improved Health</w:t>
      </w:r>
      <w:r w:rsidRPr="00647C48">
        <w:rPr>
          <w:rFonts w:ascii="Arial Narrow" w:hAnsi="Arial Narrow" w:cstheme="majorBidi"/>
          <w:color w:val="FF0000"/>
        </w:rPr>
        <w:t>, Diakses pada website (</w:t>
      </w:r>
      <w:hyperlink r:id="rId1" w:history="1">
        <w:r w:rsidRPr="00647C48">
          <w:rPr>
            <w:rStyle w:val="Hyperlink"/>
            <w:rFonts w:ascii="Arial Narrow" w:hAnsi="Arial Narrow" w:cstheme="majorBidi"/>
            <w:color w:val="FF0000"/>
          </w:rPr>
          <w:t>www.orebroll.se/uso/page_2436.aspx</w:t>
        </w:r>
      </w:hyperlink>
      <w:r w:rsidRPr="00647C48">
        <w:rPr>
          <w:rFonts w:ascii="Arial Narrow" w:hAnsi="Arial Narrow" w:cstheme="majorBidi"/>
          <w:color w:val="FF0000"/>
        </w:rPr>
        <w:t>.) pada tanggal 2 Maret 2014.</w:t>
      </w:r>
    </w:p>
    <w:p w:rsidR="00FD5052" w:rsidRDefault="00FD5052">
      <w:pPr>
        <w:pStyle w:val="CommentText"/>
      </w:pPr>
    </w:p>
  </w:comment>
  <w:comment w:id="12" w:author="Budi" w:date="2019-04-15T22:59:00Z" w:initials="B">
    <w:p w:rsidR="00FD5052" w:rsidRDefault="00FD5052">
      <w:pPr>
        <w:pStyle w:val="CommentText"/>
      </w:pPr>
      <w:r>
        <w:rPr>
          <w:rStyle w:val="CommentReference"/>
        </w:rPr>
        <w:annotationRef/>
      </w:r>
    </w:p>
  </w:comment>
  <w:comment w:id="13" w:author="Budi" w:date="2019-04-15T22:59:00Z" w:initials="B">
    <w:p w:rsidR="00FD5052" w:rsidRPr="0004731F" w:rsidRDefault="00FD5052" w:rsidP="00FD5052">
      <w:pPr>
        <w:autoSpaceDE w:val="0"/>
        <w:autoSpaceDN w:val="0"/>
        <w:adjustRightInd w:val="0"/>
        <w:spacing w:line="240" w:lineRule="auto"/>
        <w:ind w:left="709" w:hanging="709"/>
        <w:jc w:val="both"/>
        <w:rPr>
          <w:rFonts w:ascii="Arial Narrow" w:hAnsi="Arial Narrow" w:cstheme="majorBidi"/>
          <w:color w:val="000000" w:themeColor="text1"/>
        </w:rPr>
      </w:pPr>
      <w:r>
        <w:rPr>
          <w:rStyle w:val="CommentReference"/>
        </w:rPr>
        <w:annotationRef/>
      </w:r>
      <w:r w:rsidRPr="0004731F">
        <w:rPr>
          <w:rFonts w:ascii="Arial Narrow" w:hAnsi="Arial Narrow" w:cstheme="majorBidi"/>
          <w:color w:val="000000" w:themeColor="text1"/>
        </w:rPr>
        <w:t xml:space="preserve">Potter, P.A. &amp; Perry, A.G., (2011), </w:t>
      </w:r>
      <w:r w:rsidRPr="0004731F">
        <w:rPr>
          <w:rFonts w:ascii="Arial Narrow" w:hAnsi="Arial Narrow" w:cstheme="majorBidi"/>
          <w:i/>
          <w:iCs/>
          <w:color w:val="000000" w:themeColor="text1"/>
        </w:rPr>
        <w:t>Fundamentals of nursing</w:t>
      </w:r>
      <w:r w:rsidRPr="0004731F">
        <w:rPr>
          <w:rFonts w:ascii="Arial Narrow" w:hAnsi="Arial Narrow" w:cstheme="majorBidi"/>
          <w:color w:val="000000" w:themeColor="text1"/>
        </w:rPr>
        <w:t>, (6th Ed). St. Louis, MO: Mosby</w:t>
      </w:r>
    </w:p>
    <w:p w:rsidR="00FD5052" w:rsidRDefault="00FD5052">
      <w:pPr>
        <w:pStyle w:val="CommentText"/>
      </w:pPr>
    </w:p>
  </w:comment>
  <w:comment w:id="14" w:author="Budi" w:date="2019-04-15T22:57:00Z" w:initials="B">
    <w:p w:rsidR="003271DC" w:rsidRPr="0033275D" w:rsidRDefault="003271DC" w:rsidP="003271DC">
      <w:pPr>
        <w:autoSpaceDE w:val="0"/>
        <w:autoSpaceDN w:val="0"/>
        <w:adjustRightInd w:val="0"/>
        <w:spacing w:line="240" w:lineRule="auto"/>
        <w:ind w:left="709" w:hanging="709"/>
        <w:jc w:val="both"/>
        <w:rPr>
          <w:rFonts w:ascii="Arial Narrow" w:hAnsi="Arial Narrow"/>
          <w:color w:val="FF0000"/>
        </w:rPr>
      </w:pPr>
      <w:r>
        <w:rPr>
          <w:rStyle w:val="CommentReference"/>
        </w:rPr>
        <w:annotationRef/>
      </w:r>
      <w:r w:rsidRPr="0033275D">
        <w:rPr>
          <w:rFonts w:ascii="Arial Narrow" w:hAnsi="Arial Narrow"/>
          <w:color w:val="FF0000"/>
        </w:rPr>
        <w:t xml:space="preserve">Guyton, A.C., &amp; Hall, J.E. (2008). </w:t>
      </w:r>
      <w:r w:rsidRPr="0033275D">
        <w:rPr>
          <w:rFonts w:ascii="Arial Narrow" w:hAnsi="Arial Narrow"/>
          <w:i/>
          <w:iCs/>
          <w:color w:val="FF0000"/>
        </w:rPr>
        <w:t xml:space="preserve">Buku ajar fisiologi kedokteran. </w:t>
      </w:r>
      <w:r w:rsidRPr="0033275D">
        <w:rPr>
          <w:rFonts w:ascii="Arial Narrow" w:hAnsi="Arial Narrow"/>
          <w:color w:val="FF0000"/>
        </w:rPr>
        <w:t>edisi 11. Alih bahasa: Irawati et al. Jakarta : Penerbit Buku Kedokteran EGC</w:t>
      </w:r>
    </w:p>
    <w:p w:rsidR="003271DC" w:rsidRDefault="003271DC">
      <w:pPr>
        <w:pStyle w:val="CommentText"/>
      </w:pPr>
    </w:p>
  </w:comment>
  <w:comment w:id="15" w:author="Budi" w:date="2019-04-15T22:55:00Z" w:initials="B">
    <w:p w:rsidR="00647C48" w:rsidRPr="0004731F" w:rsidRDefault="00647C48" w:rsidP="00647C48">
      <w:pPr>
        <w:autoSpaceDE w:val="0"/>
        <w:autoSpaceDN w:val="0"/>
        <w:adjustRightInd w:val="0"/>
        <w:spacing w:line="240" w:lineRule="auto"/>
        <w:ind w:left="709" w:hanging="709"/>
        <w:jc w:val="both"/>
        <w:rPr>
          <w:rFonts w:ascii="Arial Narrow" w:hAnsi="Arial Narrow" w:cstheme="majorBidi"/>
          <w:color w:val="000000" w:themeColor="text1"/>
        </w:rPr>
      </w:pPr>
      <w:r>
        <w:rPr>
          <w:rStyle w:val="CommentReference"/>
        </w:rPr>
        <w:annotationRef/>
      </w:r>
      <w:r w:rsidRPr="0004731F">
        <w:rPr>
          <w:rFonts w:ascii="Arial Narrow" w:hAnsi="Arial Narrow" w:cstheme="majorBidi"/>
          <w:color w:val="000000" w:themeColor="text1"/>
        </w:rPr>
        <w:t xml:space="preserve">Nilsson, U. (2009). </w:t>
      </w:r>
      <w:r w:rsidRPr="0004731F">
        <w:rPr>
          <w:rFonts w:ascii="Arial Narrow" w:hAnsi="Arial Narrow" w:cstheme="majorBidi"/>
          <w:i/>
          <w:iCs/>
          <w:color w:val="000000" w:themeColor="text1"/>
        </w:rPr>
        <w:t>Caring Music : Music Intervention For Improved Health</w:t>
      </w:r>
      <w:r w:rsidRPr="0004731F">
        <w:rPr>
          <w:rFonts w:ascii="Arial Narrow" w:hAnsi="Arial Narrow" w:cstheme="majorBidi"/>
          <w:color w:val="000000" w:themeColor="text1"/>
        </w:rPr>
        <w:t>, Diakses pada website (</w:t>
      </w:r>
      <w:hyperlink r:id="rId2" w:history="1">
        <w:r w:rsidRPr="0004731F">
          <w:rPr>
            <w:rStyle w:val="Hyperlink"/>
            <w:rFonts w:ascii="Arial Narrow" w:hAnsi="Arial Narrow" w:cstheme="majorBidi"/>
          </w:rPr>
          <w:t>www.orebroll.se/uso/page_2436.aspx</w:t>
        </w:r>
      </w:hyperlink>
      <w:r w:rsidRPr="0004731F">
        <w:rPr>
          <w:rFonts w:ascii="Arial Narrow" w:hAnsi="Arial Narrow" w:cstheme="majorBidi"/>
          <w:color w:val="000000" w:themeColor="text1"/>
        </w:rPr>
        <w:t>.) pada tanggal 2 Maret 2014.</w:t>
      </w:r>
    </w:p>
    <w:p w:rsidR="00647C48" w:rsidRDefault="00647C48">
      <w:pPr>
        <w:pStyle w:val="CommentText"/>
      </w:pPr>
    </w:p>
  </w:comment>
  <w:comment w:id="16" w:author="Budi" w:date="2019-04-15T22:56:00Z" w:initials="B">
    <w:p w:rsidR="00647C48" w:rsidRPr="0004731F" w:rsidRDefault="00647C48" w:rsidP="00647C48">
      <w:pPr>
        <w:autoSpaceDE w:val="0"/>
        <w:autoSpaceDN w:val="0"/>
        <w:adjustRightInd w:val="0"/>
        <w:spacing w:line="240" w:lineRule="auto"/>
        <w:ind w:left="709" w:hanging="709"/>
        <w:jc w:val="both"/>
        <w:rPr>
          <w:rFonts w:ascii="Arial Narrow" w:hAnsi="Arial Narrow" w:cstheme="majorBidi"/>
          <w:color w:val="000000" w:themeColor="text1"/>
        </w:rPr>
      </w:pPr>
      <w:r>
        <w:rPr>
          <w:rStyle w:val="CommentReference"/>
        </w:rPr>
        <w:annotationRef/>
      </w:r>
      <w:r w:rsidRPr="0004731F">
        <w:rPr>
          <w:rFonts w:ascii="Arial Narrow" w:hAnsi="Arial Narrow" w:cstheme="majorBidi"/>
          <w:color w:val="000000" w:themeColor="text1"/>
        </w:rPr>
        <w:t xml:space="preserve">Good M. Anderson (2005). </w:t>
      </w:r>
      <w:r w:rsidRPr="0004731F">
        <w:rPr>
          <w:rFonts w:ascii="Arial Narrow" w:hAnsi="Arial Narrow" w:cstheme="majorBidi"/>
          <w:i/>
          <w:iCs/>
          <w:color w:val="000000" w:themeColor="text1"/>
        </w:rPr>
        <w:t>Relaxation and Music Reduce Pain Following Intestinal Surgery</w:t>
      </w:r>
      <w:r w:rsidRPr="0004731F">
        <w:rPr>
          <w:rFonts w:ascii="Arial Narrow" w:hAnsi="Arial Narrow" w:cstheme="majorBidi"/>
          <w:color w:val="000000" w:themeColor="text1"/>
        </w:rPr>
        <w:t>, Research In Nursing and Health.</w:t>
      </w:r>
    </w:p>
    <w:p w:rsidR="00647C48" w:rsidRDefault="00647C48">
      <w:pPr>
        <w:pStyle w:val="CommentText"/>
      </w:pPr>
    </w:p>
  </w:comment>
  <w:comment w:id="17" w:author="Budi" w:date="2019-04-15T22:44:00Z" w:initials="B">
    <w:p w:rsidR="0033275D" w:rsidRPr="0004731F" w:rsidRDefault="0033275D" w:rsidP="0033275D">
      <w:pPr>
        <w:autoSpaceDE w:val="0"/>
        <w:autoSpaceDN w:val="0"/>
        <w:adjustRightInd w:val="0"/>
        <w:spacing w:line="240" w:lineRule="auto"/>
        <w:ind w:left="709" w:hanging="709"/>
        <w:jc w:val="both"/>
        <w:rPr>
          <w:rFonts w:ascii="Arial Narrow" w:hAnsi="Arial Narrow" w:cstheme="majorBidi"/>
          <w:color w:val="000000" w:themeColor="text1"/>
        </w:rPr>
      </w:pPr>
      <w:r>
        <w:rPr>
          <w:rStyle w:val="CommentReference"/>
        </w:rPr>
        <w:annotationRef/>
      </w:r>
      <w:r w:rsidRPr="0004731F">
        <w:rPr>
          <w:rFonts w:ascii="Arial Narrow" w:hAnsi="Arial Narrow" w:cstheme="majorBidi"/>
          <w:color w:val="000000" w:themeColor="text1"/>
        </w:rPr>
        <w:t xml:space="preserve">Smeltzer, S.C., et al. (2008). </w:t>
      </w:r>
      <w:r w:rsidRPr="0004731F">
        <w:rPr>
          <w:rFonts w:ascii="Arial Narrow" w:hAnsi="Arial Narrow" w:cstheme="majorBidi"/>
          <w:i/>
          <w:iCs/>
          <w:color w:val="000000" w:themeColor="text1"/>
        </w:rPr>
        <w:t>Text book medical-surgical nursing Brunner-Suddarth</w:t>
      </w:r>
      <w:r w:rsidRPr="0004731F">
        <w:rPr>
          <w:rFonts w:ascii="Arial Narrow" w:hAnsi="Arial Narrow" w:cstheme="majorBidi"/>
          <w:color w:val="000000" w:themeColor="text1"/>
        </w:rPr>
        <w:t>. (11th Ed). Philadelphia : Lippincott Williams &amp; Wilkins</w:t>
      </w:r>
    </w:p>
    <w:p w:rsidR="0033275D" w:rsidRDefault="0033275D">
      <w:pPr>
        <w:pStyle w:val="CommentText"/>
      </w:pPr>
    </w:p>
  </w:comment>
  <w:comment w:id="18" w:author="Budi" w:date="2019-04-15T22:44:00Z" w:initials="B">
    <w:p w:rsidR="0033275D" w:rsidRPr="0004731F" w:rsidRDefault="0033275D" w:rsidP="0033275D">
      <w:pPr>
        <w:autoSpaceDE w:val="0"/>
        <w:autoSpaceDN w:val="0"/>
        <w:adjustRightInd w:val="0"/>
        <w:spacing w:line="240" w:lineRule="auto"/>
        <w:ind w:left="709" w:hanging="709"/>
        <w:jc w:val="both"/>
        <w:rPr>
          <w:rFonts w:ascii="Arial Narrow" w:hAnsi="Arial Narrow" w:cstheme="majorBidi"/>
          <w:color w:val="000000" w:themeColor="text1"/>
        </w:rPr>
      </w:pPr>
      <w:r>
        <w:rPr>
          <w:rStyle w:val="CommentReference"/>
        </w:rPr>
        <w:annotationRef/>
      </w:r>
      <w:r w:rsidRPr="0004731F">
        <w:rPr>
          <w:rFonts w:ascii="Arial Narrow" w:hAnsi="Arial Narrow" w:cstheme="majorBidi"/>
          <w:color w:val="000000" w:themeColor="text1"/>
        </w:rPr>
        <w:t xml:space="preserve">Chiang. L. (2012). </w:t>
      </w:r>
      <w:r w:rsidRPr="0004731F">
        <w:rPr>
          <w:rFonts w:ascii="Arial Narrow" w:hAnsi="Arial Narrow" w:cstheme="majorBidi"/>
          <w:i/>
          <w:iCs/>
          <w:color w:val="000000" w:themeColor="text1"/>
        </w:rPr>
        <w:t xml:space="preserve">The Effect Of Music and Nature Sounds On Cancer Pain and Anxiety In Hospice Cancer Patient </w:t>
      </w:r>
      <w:r w:rsidRPr="0004731F">
        <w:rPr>
          <w:rFonts w:ascii="Arial Narrow" w:hAnsi="Arial Narrow" w:cstheme="majorBidi"/>
          <w:color w:val="000000" w:themeColor="text1"/>
        </w:rPr>
        <w:t xml:space="preserve">, Frances Payne Bolton School of Nursing Case Western Reserve University. </w:t>
      </w:r>
      <w:r w:rsidRPr="0004731F">
        <w:rPr>
          <w:rFonts w:ascii="Arial Narrow" w:hAnsi="Arial Narrow" w:cstheme="majorBidi"/>
          <w:i/>
          <w:color w:val="000000" w:themeColor="text1"/>
        </w:rPr>
        <w:t>(Unpublished Dissertation Paper)</w:t>
      </w:r>
    </w:p>
    <w:p w:rsidR="0033275D" w:rsidRDefault="0033275D">
      <w:pPr>
        <w:pStyle w:val="CommentText"/>
      </w:pPr>
    </w:p>
  </w:comment>
  <w:comment w:id="19" w:author="Budi" w:date="2019-04-15T22:43:00Z" w:initials="B">
    <w:p w:rsidR="0033275D" w:rsidRPr="0004731F" w:rsidRDefault="0033275D" w:rsidP="0033275D">
      <w:pPr>
        <w:autoSpaceDE w:val="0"/>
        <w:autoSpaceDN w:val="0"/>
        <w:adjustRightInd w:val="0"/>
        <w:spacing w:line="240" w:lineRule="auto"/>
        <w:ind w:left="709" w:hanging="709"/>
        <w:jc w:val="both"/>
        <w:rPr>
          <w:rFonts w:ascii="Arial Narrow" w:hAnsi="Arial Narrow" w:cstheme="majorBidi"/>
          <w:color w:val="000000" w:themeColor="text1"/>
        </w:rPr>
      </w:pPr>
      <w:r>
        <w:rPr>
          <w:rStyle w:val="CommentReference"/>
        </w:rPr>
        <w:annotationRef/>
      </w:r>
      <w:r w:rsidRPr="0004731F">
        <w:rPr>
          <w:rFonts w:ascii="Arial Narrow" w:hAnsi="Arial Narrow" w:cstheme="majorBidi"/>
          <w:color w:val="000000" w:themeColor="text1"/>
        </w:rPr>
        <w:t xml:space="preserve">Campbell, D. (2001). </w:t>
      </w:r>
      <w:r w:rsidRPr="0004731F">
        <w:rPr>
          <w:rFonts w:ascii="Arial Narrow" w:hAnsi="Arial Narrow" w:cstheme="majorBidi"/>
          <w:i/>
          <w:color w:val="000000" w:themeColor="text1"/>
        </w:rPr>
        <w:t>Music : Physician For Time to Come</w:t>
      </w:r>
      <w:r w:rsidRPr="0004731F">
        <w:rPr>
          <w:rFonts w:ascii="Arial Narrow" w:hAnsi="Arial Narrow" w:cstheme="majorBidi"/>
          <w:color w:val="000000" w:themeColor="text1"/>
        </w:rPr>
        <w:t>. Wheaton : Quest Books</w:t>
      </w:r>
    </w:p>
    <w:p w:rsidR="0033275D" w:rsidRDefault="0033275D">
      <w:pPr>
        <w:pStyle w:val="CommentText"/>
      </w:pPr>
    </w:p>
  </w:comment>
  <w:comment w:id="20" w:author="Budi" w:date="2019-04-15T22:42:00Z" w:initials="B">
    <w:p w:rsidR="0033275D" w:rsidRPr="0004731F" w:rsidRDefault="0033275D" w:rsidP="0033275D">
      <w:pPr>
        <w:autoSpaceDE w:val="0"/>
        <w:autoSpaceDN w:val="0"/>
        <w:adjustRightInd w:val="0"/>
        <w:spacing w:line="240" w:lineRule="auto"/>
        <w:ind w:left="709" w:hanging="709"/>
        <w:jc w:val="both"/>
        <w:rPr>
          <w:rFonts w:ascii="Arial Narrow" w:hAnsi="Arial Narrow" w:cstheme="majorBidi"/>
          <w:color w:val="000000" w:themeColor="text1"/>
        </w:rPr>
      </w:pPr>
      <w:r>
        <w:rPr>
          <w:rStyle w:val="CommentReference"/>
        </w:rPr>
        <w:annotationRef/>
      </w:r>
      <w:r w:rsidRPr="0004731F">
        <w:rPr>
          <w:rFonts w:ascii="Arial Narrow" w:hAnsi="Arial Narrow" w:cstheme="majorBidi"/>
          <w:color w:val="000000" w:themeColor="text1"/>
        </w:rPr>
        <w:t xml:space="preserve">Chiang. L. (2012). </w:t>
      </w:r>
      <w:r w:rsidRPr="0004731F">
        <w:rPr>
          <w:rFonts w:ascii="Arial Narrow" w:hAnsi="Arial Narrow" w:cstheme="majorBidi"/>
          <w:i/>
          <w:iCs/>
          <w:color w:val="000000" w:themeColor="text1"/>
        </w:rPr>
        <w:t xml:space="preserve">The Effect Of Music and Nature Sounds On Cancer Pain and Anxiety In Hospice Cancer Patient </w:t>
      </w:r>
      <w:r w:rsidRPr="0004731F">
        <w:rPr>
          <w:rFonts w:ascii="Arial Narrow" w:hAnsi="Arial Narrow" w:cstheme="majorBidi"/>
          <w:color w:val="000000" w:themeColor="text1"/>
        </w:rPr>
        <w:t xml:space="preserve">, Frances Payne Bolton School of Nursing Case Western Reserve University. </w:t>
      </w:r>
      <w:r w:rsidRPr="0004731F">
        <w:rPr>
          <w:rFonts w:ascii="Arial Narrow" w:hAnsi="Arial Narrow" w:cstheme="majorBidi"/>
          <w:i/>
          <w:color w:val="000000" w:themeColor="text1"/>
        </w:rPr>
        <w:t>(Unpublished Dissertation Paper)</w:t>
      </w:r>
    </w:p>
    <w:p w:rsidR="0033275D" w:rsidRDefault="0033275D">
      <w:pPr>
        <w:pStyle w:val="CommentText"/>
      </w:pPr>
    </w:p>
  </w:comment>
  <w:comment w:id="21" w:author="Budi" w:date="2019-04-15T22:41:00Z" w:initials="B">
    <w:p w:rsidR="0033275D" w:rsidRPr="0004731F" w:rsidRDefault="0033275D" w:rsidP="0033275D">
      <w:pPr>
        <w:autoSpaceDE w:val="0"/>
        <w:autoSpaceDN w:val="0"/>
        <w:adjustRightInd w:val="0"/>
        <w:spacing w:line="240" w:lineRule="auto"/>
        <w:ind w:left="709" w:hanging="709"/>
        <w:jc w:val="both"/>
        <w:rPr>
          <w:rFonts w:ascii="Arial Narrow" w:hAnsi="Arial Narrow" w:cstheme="majorBidi"/>
          <w:i/>
          <w:color w:val="000000" w:themeColor="text1"/>
        </w:rPr>
      </w:pPr>
      <w:r>
        <w:rPr>
          <w:rStyle w:val="CommentReference"/>
        </w:rPr>
        <w:annotationRef/>
      </w:r>
      <w:r w:rsidRPr="0004731F">
        <w:rPr>
          <w:rFonts w:ascii="Arial Narrow" w:hAnsi="Arial Narrow" w:cstheme="majorBidi"/>
          <w:color w:val="000000" w:themeColor="text1"/>
        </w:rPr>
        <w:t xml:space="preserve">Dian, N. (2012). </w:t>
      </w:r>
      <w:r w:rsidRPr="0004731F">
        <w:rPr>
          <w:rFonts w:ascii="Arial Narrow" w:hAnsi="Arial Narrow" w:cstheme="majorBidi"/>
          <w:i/>
          <w:iCs/>
          <w:color w:val="000000" w:themeColor="text1"/>
        </w:rPr>
        <w:t>Pengaruh Terapi Musik Terhadap Tingkat Nyeri Pada Pasien Post Operasi Open Reduction and Internal Fixation (ORIF)</w:t>
      </w:r>
      <w:r w:rsidRPr="0004731F">
        <w:rPr>
          <w:rFonts w:ascii="Arial Narrow" w:hAnsi="Arial Narrow" w:cstheme="majorBidi"/>
          <w:color w:val="000000" w:themeColor="text1"/>
        </w:rPr>
        <w:t xml:space="preserve">, FIK-UI, </w:t>
      </w:r>
      <w:r w:rsidRPr="0004731F">
        <w:rPr>
          <w:rFonts w:ascii="Arial Narrow" w:hAnsi="Arial Narrow" w:cstheme="majorBidi"/>
          <w:i/>
          <w:color w:val="000000" w:themeColor="text1"/>
        </w:rPr>
        <w:t>Unpublised Thesis Paper.</w:t>
      </w:r>
    </w:p>
    <w:p w:rsidR="0033275D" w:rsidRDefault="0033275D">
      <w:pPr>
        <w:pStyle w:val="CommentText"/>
      </w:pPr>
    </w:p>
  </w:comment>
  <w:comment w:id="22" w:author="Budi" w:date="2019-04-15T22:41:00Z" w:initials="B">
    <w:p w:rsidR="0033275D" w:rsidRPr="0004731F" w:rsidRDefault="0004731F" w:rsidP="0033275D">
      <w:pPr>
        <w:autoSpaceDE w:val="0"/>
        <w:autoSpaceDN w:val="0"/>
        <w:adjustRightInd w:val="0"/>
        <w:spacing w:line="240" w:lineRule="auto"/>
        <w:ind w:left="709" w:hanging="709"/>
        <w:jc w:val="both"/>
        <w:rPr>
          <w:rFonts w:ascii="Arial Narrow" w:hAnsi="Arial Narrow" w:cstheme="majorBidi"/>
          <w:i/>
          <w:color w:val="000000" w:themeColor="text1"/>
        </w:rPr>
      </w:pPr>
      <w:r>
        <w:rPr>
          <w:rStyle w:val="CommentReference"/>
        </w:rPr>
        <w:annotationRef/>
      </w:r>
      <w:r w:rsidR="0033275D" w:rsidRPr="0004731F">
        <w:rPr>
          <w:rFonts w:ascii="Arial Narrow" w:hAnsi="Arial Narrow" w:cstheme="majorBidi"/>
          <w:color w:val="000000" w:themeColor="text1"/>
        </w:rPr>
        <w:t xml:space="preserve">Dian, N. (2012). </w:t>
      </w:r>
      <w:r w:rsidR="0033275D" w:rsidRPr="0004731F">
        <w:rPr>
          <w:rFonts w:ascii="Arial Narrow" w:hAnsi="Arial Narrow" w:cstheme="majorBidi"/>
          <w:i/>
          <w:iCs/>
          <w:color w:val="000000" w:themeColor="text1"/>
        </w:rPr>
        <w:t>Pengaruh Terapi Musik Terhadap Tingkat Nyeri Pada Pasien Post Operasi Open Reduction and Internal Fixation (ORIF)</w:t>
      </w:r>
      <w:r w:rsidR="0033275D" w:rsidRPr="0004731F">
        <w:rPr>
          <w:rFonts w:ascii="Arial Narrow" w:hAnsi="Arial Narrow" w:cstheme="majorBidi"/>
          <w:color w:val="000000" w:themeColor="text1"/>
        </w:rPr>
        <w:t xml:space="preserve">, FIK-UI, </w:t>
      </w:r>
      <w:r w:rsidR="0033275D" w:rsidRPr="0004731F">
        <w:rPr>
          <w:rFonts w:ascii="Arial Narrow" w:hAnsi="Arial Narrow" w:cstheme="majorBidi"/>
          <w:i/>
          <w:color w:val="000000" w:themeColor="text1"/>
        </w:rPr>
        <w:t>Unpublised Thesis Paper.</w:t>
      </w:r>
    </w:p>
    <w:p w:rsidR="0004731F" w:rsidRDefault="0004731F">
      <w:pPr>
        <w:pStyle w:val="CommentText"/>
      </w:pPr>
    </w:p>
  </w:comment>
</w:comment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05E"/>
    <w:multiLevelType w:val="multilevel"/>
    <w:tmpl w:val="84A88E1C"/>
    <w:lvl w:ilvl="0">
      <w:start w:val="1"/>
      <w:numFmt w:val="decimal"/>
      <w:lvlText w:val="%1."/>
      <w:lvlJc w:val="left"/>
      <w:pPr>
        <w:ind w:left="927" w:hanging="360"/>
      </w:pPr>
      <w:rPr>
        <w:rFonts w:hint="default"/>
      </w:rPr>
    </w:lvl>
    <w:lvl w:ilvl="1">
      <w:start w:val="2"/>
      <w:numFmt w:val="decimal"/>
      <w:isLgl/>
      <w:lvlText w:val="%1.%2"/>
      <w:lvlJc w:val="left"/>
      <w:pPr>
        <w:ind w:left="1002"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ascii="Times New Roman" w:hAnsi="Times New Roman" w:cs="Times New Roman" w:hint="default"/>
        <w:sz w:val="24"/>
        <w:szCs w:val="24"/>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F91E01"/>
    <w:multiLevelType w:val="hybridMultilevel"/>
    <w:tmpl w:val="DE0E4258"/>
    <w:lvl w:ilvl="0" w:tplc="C23E806A">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741306"/>
    <w:multiLevelType w:val="hybridMultilevel"/>
    <w:tmpl w:val="6EF63C00"/>
    <w:lvl w:ilvl="0" w:tplc="48CE766E">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14F03"/>
    <w:multiLevelType w:val="hybridMultilevel"/>
    <w:tmpl w:val="ACF6D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06014C"/>
    <w:multiLevelType w:val="hybridMultilevel"/>
    <w:tmpl w:val="F148FA10"/>
    <w:lvl w:ilvl="0" w:tplc="F9F26FA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3EB497E"/>
    <w:multiLevelType w:val="multilevel"/>
    <w:tmpl w:val="DA36E0EC"/>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720" w:hanging="720"/>
      </w:pPr>
      <w:rPr>
        <w:rFonts w:ascii="Times New Roman" w:hAnsi="Times New Roman" w:cs="Times New Roman" w:hint="default"/>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2847BE"/>
    <w:multiLevelType w:val="hybridMultilevel"/>
    <w:tmpl w:val="32880CFC"/>
    <w:lvl w:ilvl="0" w:tplc="C586511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A96346F"/>
    <w:multiLevelType w:val="hybridMultilevel"/>
    <w:tmpl w:val="80165BD2"/>
    <w:lvl w:ilvl="0" w:tplc="EBDAD2B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229A2459"/>
    <w:multiLevelType w:val="hybridMultilevel"/>
    <w:tmpl w:val="78303688"/>
    <w:lvl w:ilvl="0" w:tplc="66181F16">
      <w:start w:val="1"/>
      <w:numFmt w:val="decimal"/>
      <w:lvlText w:val="%1."/>
      <w:lvlJc w:val="left"/>
      <w:pPr>
        <w:ind w:left="360" w:hanging="360"/>
      </w:pPr>
      <w:rPr>
        <w:rFonts w:hint="default"/>
        <w:vertAlign w:val="superscrip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3594BD3"/>
    <w:multiLevelType w:val="hybridMultilevel"/>
    <w:tmpl w:val="ACB40670"/>
    <w:lvl w:ilvl="0" w:tplc="96CA29E4">
      <w:start w:val="1"/>
      <w:numFmt w:val="decimal"/>
      <w:lvlText w:val="%1."/>
      <w:lvlJc w:val="left"/>
      <w:pPr>
        <w:ind w:left="720" w:hanging="360"/>
      </w:pPr>
      <w:rPr>
        <w:rFonts w:hint="default"/>
        <w:i w:val="0"/>
      </w:rPr>
    </w:lvl>
    <w:lvl w:ilvl="1" w:tplc="6CC4F6AC">
      <w:start w:val="1"/>
      <w:numFmt w:val="lowerLetter"/>
      <w:lvlText w:val="%2."/>
      <w:lvlJc w:val="left"/>
      <w:pPr>
        <w:ind w:left="644" w:hanging="360"/>
      </w:pPr>
      <w:rPr>
        <w:rFonts w:ascii="Arial Narrow" w:hAnsi="Arial Narrow"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D497E"/>
    <w:multiLevelType w:val="hybridMultilevel"/>
    <w:tmpl w:val="286067D2"/>
    <w:lvl w:ilvl="0" w:tplc="DD662BD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0C75374"/>
    <w:multiLevelType w:val="hybridMultilevel"/>
    <w:tmpl w:val="BA1C634E"/>
    <w:lvl w:ilvl="0" w:tplc="D526C24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7803061"/>
    <w:multiLevelType w:val="hybridMultilevel"/>
    <w:tmpl w:val="85662236"/>
    <w:lvl w:ilvl="0" w:tplc="EF0C64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B57014D"/>
    <w:multiLevelType w:val="hybridMultilevel"/>
    <w:tmpl w:val="CA5220F4"/>
    <w:lvl w:ilvl="0" w:tplc="B9C65AFC">
      <w:start w:val="1"/>
      <w:numFmt w:val="decimal"/>
      <w:lvlText w:val="%1."/>
      <w:lvlJc w:val="left"/>
      <w:pPr>
        <w:ind w:left="720" w:hanging="360"/>
      </w:pPr>
      <w:rPr>
        <w:rFonts w:ascii="Times New Roman" w:eastAsiaTheme="minorHAnsi" w:hAnsi="Times New Roman" w:cs="Times New Roman"/>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020366"/>
    <w:multiLevelType w:val="hybridMultilevel"/>
    <w:tmpl w:val="72581650"/>
    <w:lvl w:ilvl="0" w:tplc="D040D3F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5CE586B"/>
    <w:multiLevelType w:val="multilevel"/>
    <w:tmpl w:val="27D8EF4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3."/>
      <w:lvlJc w:val="left"/>
      <w:pPr>
        <w:ind w:left="1854" w:hanging="720"/>
      </w:pPr>
      <w:rPr>
        <w:rFonts w:ascii="Times New Roman" w:eastAsiaTheme="minorEastAsia"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8695416"/>
    <w:multiLevelType w:val="multilevel"/>
    <w:tmpl w:val="3B90714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6E004B96"/>
    <w:multiLevelType w:val="hybridMultilevel"/>
    <w:tmpl w:val="AEEC1F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0AE2045"/>
    <w:multiLevelType w:val="hybridMultilevel"/>
    <w:tmpl w:val="C07E1C9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7FE1063"/>
    <w:multiLevelType w:val="hybridMultilevel"/>
    <w:tmpl w:val="E33625A8"/>
    <w:lvl w:ilvl="0" w:tplc="551A61AE">
      <w:start w:val="1"/>
      <w:numFmt w:val="lowerLetter"/>
      <w:lvlText w:val="%1."/>
      <w:lvlJc w:val="left"/>
      <w:pPr>
        <w:ind w:left="360"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7"/>
  </w:num>
  <w:num w:numId="3">
    <w:abstractNumId w:val="9"/>
  </w:num>
  <w:num w:numId="4">
    <w:abstractNumId w:val="1"/>
  </w:num>
  <w:num w:numId="5">
    <w:abstractNumId w:val="15"/>
  </w:num>
  <w:num w:numId="6">
    <w:abstractNumId w:val="8"/>
  </w:num>
  <w:num w:numId="7">
    <w:abstractNumId w:val="17"/>
  </w:num>
  <w:num w:numId="8">
    <w:abstractNumId w:val="6"/>
  </w:num>
  <w:num w:numId="9">
    <w:abstractNumId w:val="11"/>
  </w:num>
  <w:num w:numId="10">
    <w:abstractNumId w:val="0"/>
  </w:num>
  <w:num w:numId="11">
    <w:abstractNumId w:val="5"/>
  </w:num>
  <w:num w:numId="12">
    <w:abstractNumId w:val="16"/>
  </w:num>
  <w:num w:numId="13">
    <w:abstractNumId w:val="19"/>
  </w:num>
  <w:num w:numId="14">
    <w:abstractNumId w:val="18"/>
  </w:num>
  <w:num w:numId="15">
    <w:abstractNumId w:val="13"/>
  </w:num>
  <w:num w:numId="16">
    <w:abstractNumId w:val="4"/>
  </w:num>
  <w:num w:numId="17">
    <w:abstractNumId w:val="14"/>
  </w:num>
  <w:num w:numId="18">
    <w:abstractNumId w:val="10"/>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65112B"/>
    <w:rsid w:val="00004E13"/>
    <w:rsid w:val="0001056D"/>
    <w:rsid w:val="00016797"/>
    <w:rsid w:val="0004731F"/>
    <w:rsid w:val="00080998"/>
    <w:rsid w:val="00093161"/>
    <w:rsid w:val="000B41A4"/>
    <w:rsid w:val="000E4362"/>
    <w:rsid w:val="000F0C4D"/>
    <w:rsid w:val="001003E5"/>
    <w:rsid w:val="00102905"/>
    <w:rsid w:val="00170C1D"/>
    <w:rsid w:val="001D40C9"/>
    <w:rsid w:val="00233AA5"/>
    <w:rsid w:val="00276A62"/>
    <w:rsid w:val="00287916"/>
    <w:rsid w:val="002E055E"/>
    <w:rsid w:val="00313A6E"/>
    <w:rsid w:val="0031770C"/>
    <w:rsid w:val="003271DC"/>
    <w:rsid w:val="0033275D"/>
    <w:rsid w:val="00344A91"/>
    <w:rsid w:val="00350F98"/>
    <w:rsid w:val="00361936"/>
    <w:rsid w:val="00384607"/>
    <w:rsid w:val="00393A5A"/>
    <w:rsid w:val="003B60AD"/>
    <w:rsid w:val="003E5467"/>
    <w:rsid w:val="00471D95"/>
    <w:rsid w:val="00487C80"/>
    <w:rsid w:val="004B4131"/>
    <w:rsid w:val="004B4150"/>
    <w:rsid w:val="00511F83"/>
    <w:rsid w:val="00523D53"/>
    <w:rsid w:val="00544B2D"/>
    <w:rsid w:val="00544DC0"/>
    <w:rsid w:val="005972D8"/>
    <w:rsid w:val="005A739D"/>
    <w:rsid w:val="00641982"/>
    <w:rsid w:val="00642286"/>
    <w:rsid w:val="00647C48"/>
    <w:rsid w:val="0065112B"/>
    <w:rsid w:val="006F6136"/>
    <w:rsid w:val="00706FFE"/>
    <w:rsid w:val="00720CF1"/>
    <w:rsid w:val="00756509"/>
    <w:rsid w:val="00782598"/>
    <w:rsid w:val="007943E4"/>
    <w:rsid w:val="007B0CAA"/>
    <w:rsid w:val="007D4877"/>
    <w:rsid w:val="007E46BC"/>
    <w:rsid w:val="007E7D56"/>
    <w:rsid w:val="008429D6"/>
    <w:rsid w:val="00884A8D"/>
    <w:rsid w:val="008C57B3"/>
    <w:rsid w:val="0093553D"/>
    <w:rsid w:val="00945956"/>
    <w:rsid w:val="009A5135"/>
    <w:rsid w:val="009E6B9A"/>
    <w:rsid w:val="00A05D65"/>
    <w:rsid w:val="00A07A03"/>
    <w:rsid w:val="00A151B2"/>
    <w:rsid w:val="00A2481B"/>
    <w:rsid w:val="00A34FC0"/>
    <w:rsid w:val="00A66BD3"/>
    <w:rsid w:val="00A67308"/>
    <w:rsid w:val="00A77BB8"/>
    <w:rsid w:val="00A84D78"/>
    <w:rsid w:val="00AB6095"/>
    <w:rsid w:val="00AC13F2"/>
    <w:rsid w:val="00AC276B"/>
    <w:rsid w:val="00AE44D2"/>
    <w:rsid w:val="00B43B17"/>
    <w:rsid w:val="00BA1C1E"/>
    <w:rsid w:val="00BC4EFD"/>
    <w:rsid w:val="00BE557C"/>
    <w:rsid w:val="00C03420"/>
    <w:rsid w:val="00C213DF"/>
    <w:rsid w:val="00C3075E"/>
    <w:rsid w:val="00C452F7"/>
    <w:rsid w:val="00C81032"/>
    <w:rsid w:val="00CE68A6"/>
    <w:rsid w:val="00CE7A4B"/>
    <w:rsid w:val="00D50AB3"/>
    <w:rsid w:val="00D63A3D"/>
    <w:rsid w:val="00D831A6"/>
    <w:rsid w:val="00DB4CA3"/>
    <w:rsid w:val="00DD4284"/>
    <w:rsid w:val="00E05A44"/>
    <w:rsid w:val="00E27C01"/>
    <w:rsid w:val="00E42EC5"/>
    <w:rsid w:val="00E7561E"/>
    <w:rsid w:val="00EE5775"/>
    <w:rsid w:val="00EF338E"/>
    <w:rsid w:val="00F10FA3"/>
    <w:rsid w:val="00F30C6E"/>
    <w:rsid w:val="00F66253"/>
    <w:rsid w:val="00F708B6"/>
    <w:rsid w:val="00F73002"/>
    <w:rsid w:val="00FA5E71"/>
    <w:rsid w:val="00FC1FBB"/>
    <w:rsid w:val="00FD354B"/>
    <w:rsid w:val="00FD5052"/>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1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65112B"/>
    <w:pPr>
      <w:ind w:left="720"/>
      <w:contextualSpacing/>
    </w:pPr>
  </w:style>
  <w:style w:type="character" w:customStyle="1" w:styleId="ListParagraphChar">
    <w:name w:val="List Paragraph Char"/>
    <w:aliases w:val="UGEX'Z Char"/>
    <w:basedOn w:val="DefaultParagraphFont"/>
    <w:link w:val="ListParagraph"/>
    <w:uiPriority w:val="34"/>
    <w:locked/>
    <w:rsid w:val="0065112B"/>
    <w:rPr>
      <w:lang w:val="en-US"/>
    </w:rPr>
  </w:style>
  <w:style w:type="table" w:styleId="TableGrid">
    <w:name w:val="Table Grid"/>
    <w:basedOn w:val="TableNormal"/>
    <w:uiPriority w:val="59"/>
    <w:rsid w:val="0065112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65112B"/>
    <w:rPr>
      <w:i/>
      <w:iCs/>
    </w:rPr>
  </w:style>
  <w:style w:type="character" w:customStyle="1" w:styleId="st">
    <w:name w:val="st"/>
    <w:basedOn w:val="DefaultParagraphFont"/>
    <w:rsid w:val="0065112B"/>
  </w:style>
  <w:style w:type="character" w:styleId="HTMLCite">
    <w:name w:val="HTML Cite"/>
    <w:basedOn w:val="DefaultParagraphFont"/>
    <w:uiPriority w:val="99"/>
    <w:semiHidden/>
    <w:unhideWhenUsed/>
    <w:rsid w:val="0065112B"/>
    <w:rPr>
      <w:i/>
      <w:iCs/>
    </w:rPr>
  </w:style>
  <w:style w:type="paragraph" w:styleId="BalloonText">
    <w:name w:val="Balloon Text"/>
    <w:basedOn w:val="Normal"/>
    <w:link w:val="BalloonTextChar"/>
    <w:uiPriority w:val="99"/>
    <w:semiHidden/>
    <w:unhideWhenUsed/>
    <w:rsid w:val="0065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2B"/>
    <w:rPr>
      <w:rFonts w:ascii="Tahoma" w:hAnsi="Tahoma" w:cs="Tahoma"/>
      <w:sz w:val="16"/>
      <w:szCs w:val="16"/>
      <w:lang w:val="en-US"/>
    </w:rPr>
  </w:style>
  <w:style w:type="character" w:styleId="Hyperlink">
    <w:name w:val="Hyperlink"/>
    <w:basedOn w:val="DefaultParagraphFont"/>
    <w:uiPriority w:val="99"/>
    <w:unhideWhenUsed/>
    <w:rsid w:val="00F10FA3"/>
    <w:rPr>
      <w:color w:val="0000FF" w:themeColor="hyperlink"/>
      <w:u w:val="single"/>
    </w:rPr>
  </w:style>
  <w:style w:type="character" w:styleId="Strong">
    <w:name w:val="Strong"/>
    <w:basedOn w:val="DefaultParagraphFont"/>
    <w:uiPriority w:val="22"/>
    <w:qFormat/>
    <w:rsid w:val="00C81032"/>
    <w:rPr>
      <w:b/>
      <w:bCs/>
    </w:rPr>
  </w:style>
  <w:style w:type="character" w:customStyle="1" w:styleId="apple-converted-space">
    <w:name w:val="apple-converted-space"/>
    <w:basedOn w:val="DefaultParagraphFont"/>
    <w:rsid w:val="00EE5775"/>
  </w:style>
  <w:style w:type="paragraph" w:styleId="CommentText">
    <w:name w:val="annotation text"/>
    <w:basedOn w:val="Normal"/>
    <w:link w:val="CommentTextChar"/>
    <w:uiPriority w:val="99"/>
    <w:semiHidden/>
    <w:unhideWhenUsed/>
    <w:rsid w:val="00EE5775"/>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semiHidden/>
    <w:rsid w:val="00EE5775"/>
    <w:rPr>
      <w:rFonts w:ascii="Times New Roman" w:eastAsia="SimSun" w:hAnsi="Times New Roman" w:cs="Times New Roman"/>
      <w:sz w:val="20"/>
      <w:szCs w:val="20"/>
      <w:lang w:val="en-US" w:eastAsia="zh-CN"/>
    </w:rPr>
  </w:style>
  <w:style w:type="character" w:styleId="CommentReference">
    <w:name w:val="annotation reference"/>
    <w:basedOn w:val="DefaultParagraphFont"/>
    <w:uiPriority w:val="99"/>
    <w:semiHidden/>
    <w:unhideWhenUsed/>
    <w:rsid w:val="00544B2D"/>
    <w:rPr>
      <w:sz w:val="16"/>
      <w:szCs w:val="16"/>
    </w:rPr>
  </w:style>
  <w:style w:type="paragraph" w:styleId="CommentSubject">
    <w:name w:val="annotation subject"/>
    <w:basedOn w:val="CommentText"/>
    <w:next w:val="CommentText"/>
    <w:link w:val="CommentSubjectChar"/>
    <w:uiPriority w:val="99"/>
    <w:semiHidden/>
    <w:unhideWhenUsed/>
    <w:rsid w:val="00544B2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44B2D"/>
    <w:rPr>
      <w:b/>
      <w:bCs/>
    </w:rPr>
  </w:style>
  <w:style w:type="character" w:customStyle="1" w:styleId="tlid-translation">
    <w:name w:val="tlid-translation"/>
    <w:basedOn w:val="DefaultParagraphFont"/>
    <w:rsid w:val="003B60AD"/>
  </w:style>
  <w:style w:type="paragraph" w:customStyle="1" w:styleId="Default">
    <w:name w:val="Default"/>
    <w:rsid w:val="00233AA5"/>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hps">
    <w:name w:val="hps"/>
    <w:basedOn w:val="DefaultParagraphFont"/>
    <w:rsid w:val="00D831A6"/>
    <w:rPr>
      <w:rFonts w:cs="Times New Roman"/>
    </w:rPr>
  </w:style>
  <w:style w:type="character" w:customStyle="1" w:styleId="atn">
    <w:name w:val="atn"/>
    <w:basedOn w:val="DefaultParagraphFont"/>
    <w:rsid w:val="00AE44D2"/>
    <w:rPr>
      <w:rFonts w:cs="Times New Roman"/>
    </w:rPr>
  </w:style>
</w:styles>
</file>

<file path=word/webSettings.xml><?xml version="1.0" encoding="utf-8"?>
<w:webSettings xmlns:r="http://schemas.openxmlformats.org/officeDocument/2006/relationships" xmlns:w="http://schemas.openxmlformats.org/wordprocessingml/2006/main">
  <w:divs>
    <w:div w:id="395008297">
      <w:bodyDiv w:val="1"/>
      <w:marLeft w:val="0"/>
      <w:marRight w:val="0"/>
      <w:marTop w:val="0"/>
      <w:marBottom w:val="0"/>
      <w:divBdr>
        <w:top w:val="none" w:sz="0" w:space="0" w:color="auto"/>
        <w:left w:val="none" w:sz="0" w:space="0" w:color="auto"/>
        <w:bottom w:val="none" w:sz="0" w:space="0" w:color="auto"/>
        <w:right w:val="none" w:sz="0" w:space="0" w:color="auto"/>
      </w:divBdr>
    </w:div>
    <w:div w:id="430511914">
      <w:bodyDiv w:val="1"/>
      <w:marLeft w:val="0"/>
      <w:marRight w:val="0"/>
      <w:marTop w:val="0"/>
      <w:marBottom w:val="0"/>
      <w:divBdr>
        <w:top w:val="none" w:sz="0" w:space="0" w:color="auto"/>
        <w:left w:val="none" w:sz="0" w:space="0" w:color="auto"/>
        <w:bottom w:val="none" w:sz="0" w:space="0" w:color="auto"/>
        <w:right w:val="none" w:sz="0" w:space="0" w:color="auto"/>
      </w:divBdr>
      <w:divsChild>
        <w:div w:id="1806968692">
          <w:marLeft w:val="0"/>
          <w:marRight w:val="0"/>
          <w:marTop w:val="0"/>
          <w:marBottom w:val="0"/>
          <w:divBdr>
            <w:top w:val="none" w:sz="0" w:space="0" w:color="auto"/>
            <w:left w:val="none" w:sz="0" w:space="0" w:color="auto"/>
            <w:bottom w:val="none" w:sz="0" w:space="0" w:color="auto"/>
            <w:right w:val="none" w:sz="0" w:space="0" w:color="auto"/>
          </w:divBdr>
        </w:div>
      </w:divsChild>
    </w:div>
    <w:div w:id="1524512346">
      <w:bodyDiv w:val="1"/>
      <w:marLeft w:val="0"/>
      <w:marRight w:val="0"/>
      <w:marTop w:val="0"/>
      <w:marBottom w:val="0"/>
      <w:divBdr>
        <w:top w:val="none" w:sz="0" w:space="0" w:color="auto"/>
        <w:left w:val="none" w:sz="0" w:space="0" w:color="auto"/>
        <w:bottom w:val="none" w:sz="0" w:space="0" w:color="auto"/>
        <w:right w:val="none" w:sz="0" w:space="0" w:color="auto"/>
      </w:divBdr>
      <w:divsChild>
        <w:div w:id="1644038330">
          <w:marLeft w:val="0"/>
          <w:marRight w:val="0"/>
          <w:marTop w:val="0"/>
          <w:marBottom w:val="0"/>
          <w:divBdr>
            <w:top w:val="none" w:sz="0" w:space="0" w:color="auto"/>
            <w:left w:val="none" w:sz="0" w:space="0" w:color="auto"/>
            <w:bottom w:val="none" w:sz="0" w:space="0" w:color="auto"/>
            <w:right w:val="none" w:sz="0" w:space="0" w:color="auto"/>
          </w:divBdr>
        </w:div>
      </w:divsChild>
    </w:div>
    <w:div w:id="2113091314">
      <w:bodyDiv w:val="1"/>
      <w:marLeft w:val="0"/>
      <w:marRight w:val="0"/>
      <w:marTop w:val="0"/>
      <w:marBottom w:val="0"/>
      <w:divBdr>
        <w:top w:val="none" w:sz="0" w:space="0" w:color="auto"/>
        <w:left w:val="none" w:sz="0" w:space="0" w:color="auto"/>
        <w:bottom w:val="none" w:sz="0" w:space="0" w:color="auto"/>
        <w:right w:val="none" w:sz="0" w:space="0" w:color="auto"/>
      </w:divBdr>
      <w:divsChild>
        <w:div w:id="6483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www.orebroll.se/uso/page_2436.aspx" TargetMode="External"/><Relationship Id="rId1" Type="http://schemas.openxmlformats.org/officeDocument/2006/relationships/hyperlink" Target="http://www.orebroll.se/uso/page_2436.aspx"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hyperlink" Target="mailto:budiantoro@umitra.ac.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erwin@umitra.ac.id"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rebroll.se/uso/page_2436.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5D59F-8EE0-4AF2-8DBE-A7B61EF1D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610</TotalTime>
  <Pages>9</Pages>
  <Words>4874</Words>
  <Characters>27788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DCOM</dc:creator>
  <cp:lastModifiedBy>Budi</cp:lastModifiedBy>
  <cp:revision>13</cp:revision>
  <dcterms:created xsi:type="dcterms:W3CDTF">2018-04-23T13:00:00Z</dcterms:created>
  <dcterms:modified xsi:type="dcterms:W3CDTF">2019-04-16T04:37:00Z</dcterms:modified>
</cp:coreProperties>
</file>