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258136" w14:textId="1512A2D5" w:rsidR="008860DC" w:rsidRPr="005038BA" w:rsidRDefault="00825790" w:rsidP="008860DC">
      <w:pPr>
        <w:spacing w:after="0" w:line="240" w:lineRule="auto"/>
        <w:jc w:val="center"/>
        <w:rPr>
          <w:rFonts w:ascii="Verdana" w:hAnsi="Verdana"/>
          <w:b/>
          <w:sz w:val="20"/>
          <w:szCs w:val="20"/>
        </w:rPr>
      </w:pPr>
      <w:r w:rsidRPr="00825790">
        <w:rPr>
          <w:rFonts w:ascii="Verdana" w:hAnsi="Verdana"/>
          <w:b/>
          <w:sz w:val="20"/>
          <w:szCs w:val="20"/>
        </w:rPr>
        <w:t>HUBUNGAN PENGETAHUAN TENTANG VAKSIN MR (MEASLES RUBELLA) DAN TINGKAT PENDIDIKAN ORANG TUA TERHADAP KEIKUTSERTAAN IMUNISASI MR DI DESA LAM BHEU, KECAMATAN DARUL IMARAH, KABUPATEN ACEH BESAR</w:t>
      </w:r>
      <w:r w:rsidRPr="005038BA">
        <w:rPr>
          <w:rFonts w:ascii="Verdana" w:hAnsi="Verdana"/>
          <w:b/>
          <w:sz w:val="20"/>
          <w:szCs w:val="20"/>
        </w:rPr>
        <w:t xml:space="preserve"> </w:t>
      </w:r>
    </w:p>
    <w:p w14:paraId="4DDABF52" w14:textId="77777777" w:rsidR="008860DC" w:rsidRPr="005038BA" w:rsidRDefault="008860DC" w:rsidP="008860DC">
      <w:pPr>
        <w:spacing w:after="0" w:line="240" w:lineRule="auto"/>
        <w:jc w:val="center"/>
        <w:rPr>
          <w:rFonts w:ascii="Verdana" w:hAnsi="Verdana"/>
          <w:sz w:val="20"/>
          <w:szCs w:val="20"/>
        </w:rPr>
      </w:pPr>
    </w:p>
    <w:p w14:paraId="5BEA8A4C" w14:textId="46E49FA3" w:rsidR="008860DC" w:rsidRPr="005038BA" w:rsidRDefault="00825790" w:rsidP="008860DC">
      <w:pPr>
        <w:spacing w:after="0" w:line="240" w:lineRule="auto"/>
        <w:jc w:val="center"/>
        <w:rPr>
          <w:rFonts w:ascii="Verdana" w:hAnsi="Verdana"/>
          <w:b/>
          <w:sz w:val="20"/>
          <w:szCs w:val="20"/>
        </w:rPr>
      </w:pPr>
      <w:r>
        <w:rPr>
          <w:rFonts w:ascii="Verdana" w:hAnsi="Verdana"/>
          <w:b/>
          <w:sz w:val="20"/>
          <w:szCs w:val="20"/>
        </w:rPr>
        <w:t>Alisa putri</w:t>
      </w:r>
      <w:r w:rsidR="008860DC" w:rsidRPr="005038BA">
        <w:rPr>
          <w:rFonts w:ascii="Verdana" w:hAnsi="Verdana"/>
          <w:b/>
          <w:sz w:val="20"/>
          <w:szCs w:val="20"/>
          <w:vertAlign w:val="superscript"/>
        </w:rPr>
        <w:t>1</w:t>
      </w:r>
      <w:r w:rsidR="008860DC" w:rsidRPr="005038BA">
        <w:rPr>
          <w:rFonts w:ascii="Verdana" w:hAnsi="Verdana"/>
          <w:b/>
          <w:sz w:val="20"/>
          <w:szCs w:val="20"/>
        </w:rPr>
        <w:t xml:space="preserve">, </w:t>
      </w:r>
      <w:r>
        <w:rPr>
          <w:rFonts w:ascii="Verdana" w:hAnsi="Verdana"/>
          <w:b/>
          <w:sz w:val="20"/>
          <w:szCs w:val="20"/>
        </w:rPr>
        <w:t>Aslinar</w:t>
      </w:r>
      <w:r w:rsidR="008860DC" w:rsidRPr="005038BA">
        <w:rPr>
          <w:rFonts w:ascii="Verdana" w:hAnsi="Verdana"/>
          <w:b/>
          <w:sz w:val="20"/>
          <w:szCs w:val="20"/>
          <w:vertAlign w:val="superscript"/>
        </w:rPr>
        <w:t>2</w:t>
      </w:r>
      <w:r w:rsidR="00D422C8">
        <w:rPr>
          <w:rFonts w:ascii="Verdana" w:hAnsi="Verdana"/>
          <w:b/>
          <w:sz w:val="20"/>
          <w:szCs w:val="20"/>
        </w:rPr>
        <w:t>,</w:t>
      </w:r>
      <w:r w:rsidR="00D422C8" w:rsidRPr="00D422C8">
        <w:rPr>
          <w:rFonts w:ascii="Verdana" w:hAnsi="Verdana"/>
          <w:b/>
          <w:sz w:val="20"/>
          <w:szCs w:val="20"/>
        </w:rPr>
        <w:t xml:space="preserve"> </w:t>
      </w:r>
      <w:r>
        <w:rPr>
          <w:rFonts w:ascii="Verdana" w:hAnsi="Verdana"/>
          <w:b/>
          <w:sz w:val="20"/>
          <w:szCs w:val="20"/>
        </w:rPr>
        <w:t>Desiana</w:t>
      </w:r>
      <w:r>
        <w:rPr>
          <w:rFonts w:ascii="Verdana" w:hAnsi="Verdana"/>
          <w:b/>
          <w:sz w:val="20"/>
          <w:szCs w:val="20"/>
          <w:vertAlign w:val="superscript"/>
        </w:rPr>
        <w:t>3</w:t>
      </w:r>
      <w:r w:rsidR="00D422C8" w:rsidRPr="005038BA">
        <w:rPr>
          <w:rFonts w:ascii="Verdana" w:hAnsi="Verdana"/>
          <w:b/>
          <w:sz w:val="20"/>
          <w:szCs w:val="20"/>
        </w:rPr>
        <w:t xml:space="preserve"> </w:t>
      </w:r>
    </w:p>
    <w:p w14:paraId="4FC879D3" w14:textId="77777777" w:rsidR="006F41CB" w:rsidRPr="005038BA" w:rsidRDefault="006F41CB" w:rsidP="008860DC">
      <w:pPr>
        <w:spacing w:after="0" w:line="240" w:lineRule="auto"/>
        <w:jc w:val="center"/>
        <w:rPr>
          <w:rFonts w:ascii="Verdana" w:hAnsi="Verdana"/>
          <w:sz w:val="20"/>
          <w:szCs w:val="20"/>
        </w:rPr>
      </w:pPr>
    </w:p>
    <w:p w14:paraId="58F662ED" w14:textId="719D6573" w:rsidR="008860DC" w:rsidRDefault="00D422C8" w:rsidP="008860DC">
      <w:pPr>
        <w:spacing w:after="0" w:line="240" w:lineRule="auto"/>
        <w:rPr>
          <w:rFonts w:ascii="Verdana" w:hAnsi="Verdana"/>
          <w:sz w:val="20"/>
          <w:szCs w:val="20"/>
        </w:rPr>
      </w:pPr>
      <w:r>
        <w:rPr>
          <w:rFonts w:ascii="Verdana" w:hAnsi="Verdana"/>
          <w:sz w:val="20"/>
          <w:szCs w:val="20"/>
        </w:rPr>
        <w:tab/>
      </w:r>
      <w:r w:rsidRPr="00D422C8">
        <w:rPr>
          <w:rFonts w:ascii="Verdana" w:hAnsi="Verdana"/>
          <w:sz w:val="20"/>
          <w:szCs w:val="20"/>
          <w:vertAlign w:val="superscript"/>
        </w:rPr>
        <w:t>1</w:t>
      </w:r>
      <w:r w:rsidR="00825790">
        <w:rPr>
          <w:rFonts w:ascii="Verdana" w:hAnsi="Verdana"/>
          <w:sz w:val="20"/>
          <w:szCs w:val="20"/>
        </w:rPr>
        <w:t>Mahasiswa Kedokteran Universitas Abulyatama Fakultas Kedokteran Umum</w:t>
      </w:r>
    </w:p>
    <w:p w14:paraId="7F3DFEAD" w14:textId="16A36F1F" w:rsidR="00D422C8" w:rsidRDefault="00D422C8" w:rsidP="00D422C8">
      <w:pPr>
        <w:spacing w:after="0" w:line="240" w:lineRule="auto"/>
        <w:rPr>
          <w:rFonts w:ascii="Verdana" w:hAnsi="Verdana"/>
          <w:sz w:val="20"/>
          <w:szCs w:val="20"/>
        </w:rPr>
      </w:pPr>
      <w:r>
        <w:rPr>
          <w:rFonts w:ascii="Verdana" w:hAnsi="Verdana"/>
          <w:sz w:val="20"/>
          <w:szCs w:val="20"/>
        </w:rPr>
        <w:tab/>
      </w:r>
      <w:r w:rsidRPr="00D422C8">
        <w:rPr>
          <w:rFonts w:ascii="Verdana" w:hAnsi="Verdana"/>
          <w:sz w:val="20"/>
          <w:szCs w:val="20"/>
          <w:vertAlign w:val="superscript"/>
        </w:rPr>
        <w:t>2</w:t>
      </w:r>
      <w:r w:rsidR="00825790">
        <w:rPr>
          <w:rFonts w:ascii="Verdana" w:hAnsi="Verdana"/>
          <w:sz w:val="20"/>
          <w:szCs w:val="20"/>
        </w:rPr>
        <w:t>Dosen Fakultas Kedokteran Universitas Abulyatama</w:t>
      </w:r>
    </w:p>
    <w:p w14:paraId="08603839" w14:textId="369BC56E" w:rsidR="00D422C8" w:rsidRDefault="00D422C8" w:rsidP="00D422C8">
      <w:pPr>
        <w:spacing w:after="0" w:line="240" w:lineRule="auto"/>
        <w:rPr>
          <w:rFonts w:ascii="Verdana" w:hAnsi="Verdana"/>
          <w:sz w:val="20"/>
          <w:szCs w:val="20"/>
        </w:rPr>
      </w:pPr>
      <w:r>
        <w:rPr>
          <w:rFonts w:ascii="Verdana" w:hAnsi="Verdana"/>
          <w:sz w:val="20"/>
          <w:szCs w:val="20"/>
        </w:rPr>
        <w:tab/>
      </w:r>
      <w:r w:rsidRPr="00D422C8">
        <w:rPr>
          <w:rFonts w:ascii="Verdana" w:hAnsi="Verdana"/>
          <w:sz w:val="20"/>
          <w:szCs w:val="20"/>
          <w:vertAlign w:val="superscript"/>
        </w:rPr>
        <w:t>3</w:t>
      </w:r>
      <w:r w:rsidR="00825790">
        <w:rPr>
          <w:rFonts w:ascii="Verdana" w:hAnsi="Verdana"/>
          <w:sz w:val="20"/>
          <w:szCs w:val="20"/>
        </w:rPr>
        <w:t>Dosen Fakultas Kedokteran Universitas Abulyatama</w:t>
      </w:r>
    </w:p>
    <w:p w14:paraId="6E59A278" w14:textId="77777777" w:rsidR="00D422C8" w:rsidRPr="005038BA" w:rsidRDefault="00D422C8" w:rsidP="008860DC">
      <w:pPr>
        <w:spacing w:after="0" w:line="240" w:lineRule="auto"/>
        <w:rPr>
          <w:rFonts w:ascii="Verdana" w:hAnsi="Verdana"/>
          <w:sz w:val="20"/>
          <w:szCs w:val="20"/>
        </w:rPr>
      </w:pPr>
    </w:p>
    <w:p w14:paraId="7FBAC588" w14:textId="77777777" w:rsidR="008860DC" w:rsidRPr="005038BA" w:rsidRDefault="008860DC" w:rsidP="008860DC">
      <w:pPr>
        <w:spacing w:after="0" w:line="240" w:lineRule="auto"/>
        <w:rPr>
          <w:rFonts w:ascii="Verdana" w:hAnsi="Verdana"/>
          <w:sz w:val="20"/>
          <w:szCs w:val="20"/>
        </w:rPr>
      </w:pPr>
    </w:p>
    <w:p w14:paraId="3B3900FF" w14:textId="05C07622" w:rsidR="008860DC" w:rsidRPr="005038BA" w:rsidRDefault="00825790" w:rsidP="008860DC">
      <w:pPr>
        <w:spacing w:line="240" w:lineRule="auto"/>
        <w:ind w:left="567" w:right="567"/>
        <w:jc w:val="both"/>
        <w:rPr>
          <w:rFonts w:ascii="Verdana" w:hAnsi="Verdana"/>
          <w:b/>
          <w:sz w:val="20"/>
          <w:szCs w:val="20"/>
        </w:rPr>
      </w:pPr>
      <w:r>
        <w:rPr>
          <w:rFonts w:ascii="Verdana" w:hAnsi="Verdana"/>
          <w:b/>
          <w:sz w:val="20"/>
          <w:szCs w:val="20"/>
        </w:rPr>
        <w:t xml:space="preserve">Abstract: </w:t>
      </w:r>
      <w:r w:rsidRPr="00825790">
        <w:rPr>
          <w:rFonts w:ascii="Verdana" w:eastAsia="Times New Roman" w:hAnsi="Verdana" w:cs="Arial"/>
          <w:color w:val="000000" w:themeColor="text1"/>
          <w:sz w:val="20"/>
          <w:szCs w:val="20"/>
          <w:lang w:val="en"/>
        </w:rPr>
        <w:t>Measles and Rubella are infectious diseases transmitted through the airways caused by the measles and rubella virus. MR vaccine (</w:t>
      </w:r>
      <w:r w:rsidRPr="00825790">
        <w:rPr>
          <w:rFonts w:ascii="Verdana" w:eastAsia="Times New Roman" w:hAnsi="Verdana" w:cs="Arial"/>
          <w:i/>
          <w:color w:val="000000" w:themeColor="text1"/>
          <w:sz w:val="20"/>
          <w:szCs w:val="20"/>
          <w:lang w:val="en"/>
        </w:rPr>
        <w:t>Measles Rubella</w:t>
      </w:r>
      <w:r w:rsidRPr="00825790">
        <w:rPr>
          <w:rFonts w:ascii="Verdana" w:eastAsia="Times New Roman" w:hAnsi="Verdana" w:cs="Arial"/>
          <w:color w:val="000000" w:themeColor="text1"/>
          <w:sz w:val="20"/>
          <w:szCs w:val="20"/>
          <w:lang w:val="en"/>
        </w:rPr>
        <w:t xml:space="preserve">) provides benefits such as protecting children from disability and death due to complications of pneumonia, diarrhea, brain damage, deafness, blindness, and congenital heart disease. The 2018 data in Aceh Besar District has 42% of cases of measles and 61% of cases of rubella. This study aims to determine the relationship of knowledge about MR vaccine and parental education level to the participation of MR immunization in lam bheu village, darul imarah sub-district, aceh regency. This study was </w:t>
      </w:r>
      <w:r w:rsidRPr="00825790">
        <w:rPr>
          <w:rFonts w:ascii="Verdana" w:eastAsia="Times New Roman" w:hAnsi="Verdana" w:cs="Arial"/>
          <w:i/>
          <w:color w:val="000000" w:themeColor="text1"/>
          <w:sz w:val="20"/>
          <w:szCs w:val="20"/>
          <w:lang w:val="en"/>
        </w:rPr>
        <w:t>observational analytic</w:t>
      </w:r>
      <w:r w:rsidRPr="00825790">
        <w:rPr>
          <w:rFonts w:ascii="Verdana" w:eastAsia="Times New Roman" w:hAnsi="Verdana" w:cs="Arial"/>
          <w:color w:val="000000" w:themeColor="text1"/>
          <w:sz w:val="20"/>
          <w:szCs w:val="20"/>
          <w:lang w:val="en"/>
        </w:rPr>
        <w:t xml:space="preserve"> with a </w:t>
      </w:r>
      <w:r w:rsidRPr="00825790">
        <w:rPr>
          <w:rFonts w:ascii="Verdana" w:eastAsia="Times New Roman" w:hAnsi="Verdana" w:cs="Arial"/>
          <w:i/>
          <w:color w:val="000000" w:themeColor="text1"/>
          <w:sz w:val="20"/>
          <w:szCs w:val="20"/>
          <w:lang w:val="en"/>
        </w:rPr>
        <w:t>cross sectional</w:t>
      </w:r>
      <w:r w:rsidRPr="00825790">
        <w:rPr>
          <w:rFonts w:ascii="Verdana" w:eastAsia="Times New Roman" w:hAnsi="Verdana" w:cs="Arial"/>
          <w:color w:val="000000" w:themeColor="text1"/>
          <w:sz w:val="20"/>
          <w:szCs w:val="20"/>
          <w:lang w:val="en"/>
        </w:rPr>
        <w:t xml:space="preserve"> approach. The number of research respondents was 69 respondents with </w:t>
      </w:r>
      <w:r w:rsidRPr="00825790">
        <w:rPr>
          <w:rFonts w:ascii="Verdana" w:eastAsia="Times New Roman" w:hAnsi="Verdana" w:cs="Arial"/>
          <w:i/>
          <w:color w:val="000000" w:themeColor="text1"/>
          <w:sz w:val="20"/>
          <w:szCs w:val="20"/>
          <w:lang w:val="en"/>
        </w:rPr>
        <w:t>Purposive Sampling</w:t>
      </w:r>
      <w:r w:rsidRPr="00825790">
        <w:rPr>
          <w:rFonts w:ascii="Verdana" w:eastAsia="Times New Roman" w:hAnsi="Verdana" w:cs="Arial"/>
          <w:color w:val="000000" w:themeColor="text1"/>
          <w:sz w:val="20"/>
          <w:szCs w:val="20"/>
          <w:lang w:val="en"/>
        </w:rPr>
        <w:t xml:space="preserve"> techniques. Statistical analysis using </w:t>
      </w:r>
      <w:r w:rsidRPr="00825790">
        <w:rPr>
          <w:rFonts w:ascii="Verdana" w:eastAsia="Times New Roman" w:hAnsi="Verdana" w:cs="Arial"/>
          <w:i/>
          <w:color w:val="000000" w:themeColor="text1"/>
          <w:sz w:val="20"/>
          <w:szCs w:val="20"/>
          <w:lang w:val="en"/>
        </w:rPr>
        <w:t>Chi Square</w:t>
      </w:r>
      <w:r w:rsidRPr="00825790">
        <w:rPr>
          <w:rFonts w:ascii="Verdana" w:eastAsia="Times New Roman" w:hAnsi="Verdana" w:cs="Arial"/>
          <w:color w:val="000000" w:themeColor="text1"/>
          <w:sz w:val="20"/>
          <w:szCs w:val="20"/>
          <w:lang w:val="en"/>
        </w:rPr>
        <w:t xml:space="preserve"> Test. Research with a total of 69 respondents found high knowledge of high participation interest as much as 95.5%, high knowledge of low participation interest as much as 4.5%, while low knowledge of high participation interest as much as 36%, low knowledge of low participation interest as much as 64% so obtained value P &lt;0.05 (0,000). The results of the study were based on the level of higher education with a high participation interest of 77.3%, higher education interest in participation as low as 22.7%, while the level of low education interest in participation was 72.3%, the level of education was low interest in participation was 27.7% so that the value of p&gt; 0.05 (0.664) is obtained. Based on the research that has been done, it can be concluded that there is a correlation between the knowledge of MR vaccines and the participation of MR immunization but there is no correlation between parental education level and the participation of MR immunization</w:t>
      </w:r>
      <w:r w:rsidRPr="0037634A">
        <w:rPr>
          <w:rFonts w:ascii="Arial" w:eastAsia="Times New Roman" w:hAnsi="Arial" w:cs="Arial"/>
          <w:color w:val="000000" w:themeColor="text1"/>
          <w:sz w:val="20"/>
          <w:szCs w:val="20"/>
          <w:lang w:val="en"/>
        </w:rPr>
        <w:t>.</w:t>
      </w:r>
      <w:r w:rsidR="008860DC" w:rsidRPr="005038BA">
        <w:rPr>
          <w:rFonts w:ascii="Verdana" w:hAnsi="Verdana"/>
          <w:sz w:val="20"/>
          <w:szCs w:val="20"/>
        </w:rPr>
        <w:t xml:space="preserve"> </w:t>
      </w:r>
    </w:p>
    <w:p w14:paraId="14E80397" w14:textId="40598999" w:rsidR="008860DC" w:rsidRPr="005038BA" w:rsidRDefault="008860DC" w:rsidP="008860DC">
      <w:pPr>
        <w:spacing w:after="0" w:line="240" w:lineRule="auto"/>
        <w:ind w:left="567" w:right="567"/>
        <w:jc w:val="both"/>
        <w:rPr>
          <w:rFonts w:ascii="Verdana" w:hAnsi="Verdana"/>
          <w:sz w:val="20"/>
          <w:szCs w:val="20"/>
        </w:rPr>
      </w:pPr>
      <w:proofErr w:type="gramStart"/>
      <w:r w:rsidRPr="005038BA">
        <w:rPr>
          <w:rFonts w:ascii="Verdana" w:hAnsi="Verdana"/>
          <w:b/>
          <w:sz w:val="20"/>
          <w:szCs w:val="20"/>
        </w:rPr>
        <w:t>Keywords :</w:t>
      </w:r>
      <w:proofErr w:type="gramEnd"/>
      <w:r w:rsidRPr="005038BA">
        <w:rPr>
          <w:rFonts w:ascii="Verdana" w:hAnsi="Verdana"/>
          <w:b/>
          <w:sz w:val="20"/>
          <w:szCs w:val="20"/>
        </w:rPr>
        <w:t xml:space="preserve"> </w:t>
      </w:r>
      <w:r w:rsidR="00825790" w:rsidRPr="00825790">
        <w:rPr>
          <w:rFonts w:ascii="Verdana" w:eastAsia="Times New Roman" w:hAnsi="Verdana" w:cs="Arial"/>
          <w:color w:val="000000" w:themeColor="text1"/>
          <w:sz w:val="20"/>
          <w:szCs w:val="20"/>
          <w:lang w:val="en"/>
        </w:rPr>
        <w:t>MR Vaccine Knowledge, Parental Education, Vaccination Interests</w:t>
      </w:r>
      <w:r w:rsidR="00825790">
        <w:rPr>
          <w:rFonts w:ascii="Verdana" w:hAnsi="Verdana"/>
          <w:sz w:val="20"/>
          <w:szCs w:val="20"/>
        </w:rPr>
        <w:t>.</w:t>
      </w:r>
    </w:p>
    <w:p w14:paraId="23DE803D" w14:textId="77777777" w:rsidR="008860DC" w:rsidRPr="005038BA" w:rsidRDefault="008860DC" w:rsidP="008860DC">
      <w:pPr>
        <w:spacing w:after="0" w:line="240" w:lineRule="auto"/>
        <w:ind w:left="567" w:right="567"/>
        <w:jc w:val="center"/>
        <w:rPr>
          <w:rFonts w:ascii="Verdana" w:hAnsi="Verdana"/>
          <w:b/>
          <w:sz w:val="20"/>
          <w:szCs w:val="20"/>
        </w:rPr>
      </w:pPr>
    </w:p>
    <w:p w14:paraId="29EA6978" w14:textId="1E47420B" w:rsidR="008860DC" w:rsidRPr="007347FF" w:rsidRDefault="008860DC" w:rsidP="00EC5D93">
      <w:pPr>
        <w:spacing w:after="0" w:line="240" w:lineRule="auto"/>
        <w:ind w:left="540" w:right="522"/>
        <w:jc w:val="both"/>
        <w:rPr>
          <w:rFonts w:ascii="Verdana" w:hAnsi="Verdana"/>
          <w:b/>
          <w:sz w:val="20"/>
          <w:szCs w:val="20"/>
        </w:rPr>
      </w:pPr>
      <w:r w:rsidRPr="005038BA">
        <w:rPr>
          <w:rFonts w:ascii="Verdana" w:hAnsi="Verdana"/>
          <w:b/>
          <w:sz w:val="20"/>
          <w:szCs w:val="20"/>
        </w:rPr>
        <w:t xml:space="preserve">Abstrak: </w:t>
      </w:r>
      <w:r w:rsidR="00825790" w:rsidRPr="00825790">
        <w:rPr>
          <w:rFonts w:ascii="Verdana" w:hAnsi="Verdana" w:cs="Arial"/>
          <w:sz w:val="20"/>
          <w:szCs w:val="20"/>
        </w:rPr>
        <w:t xml:space="preserve">Campak dan Rubella merupakan penyakit infeksi menular melalui saluran nafas yang disebabkan oleh virus Campak dan Rubella. </w:t>
      </w:r>
      <w:proofErr w:type="gramStart"/>
      <w:r w:rsidR="00825790" w:rsidRPr="00825790">
        <w:rPr>
          <w:rFonts w:ascii="Verdana" w:hAnsi="Verdana" w:cs="Arial"/>
          <w:sz w:val="20"/>
          <w:szCs w:val="20"/>
        </w:rPr>
        <w:t>Vaksin MR (</w:t>
      </w:r>
      <w:r w:rsidR="00825790" w:rsidRPr="00825790">
        <w:rPr>
          <w:rFonts w:ascii="Verdana" w:hAnsi="Verdana" w:cs="Arial"/>
          <w:i/>
          <w:sz w:val="20"/>
          <w:szCs w:val="20"/>
        </w:rPr>
        <w:t>Measles Rubella)</w:t>
      </w:r>
      <w:r w:rsidR="00825790" w:rsidRPr="00825790">
        <w:rPr>
          <w:rFonts w:ascii="Verdana" w:hAnsi="Verdana" w:cs="Arial"/>
          <w:sz w:val="20"/>
          <w:szCs w:val="20"/>
        </w:rPr>
        <w:t xml:space="preserve"> memberikan manfaat seperti dapat melindungi anak dari kecacatan dan kematian akibat komplikasi pneumonia, diare, kerusakan otak, ketulian, kebutaan, dan penyakit jantung bawaan.</w:t>
      </w:r>
      <w:proofErr w:type="gramEnd"/>
      <w:r w:rsidR="00825790" w:rsidRPr="00825790">
        <w:rPr>
          <w:rFonts w:ascii="Verdana" w:hAnsi="Verdana" w:cs="Arial"/>
          <w:sz w:val="20"/>
          <w:szCs w:val="20"/>
        </w:rPr>
        <w:t xml:space="preserve"> Data tahun 2018 di Kabupaten Aceh Besar tedapat 42% kasus campak dan 61%  kasus rubella. Penelitian ini bertujuan untuk mengetahui hubungan pengetahuan tentang vaksin MR dan tingkat pendidikan orangtua terhadap keikutertaan imunisasi MR di desa lam bheu, kecamatan darul imarah, kabupaten aceh besar. </w:t>
      </w:r>
      <w:proofErr w:type="gramStart"/>
      <w:r w:rsidR="00825790" w:rsidRPr="00825790">
        <w:rPr>
          <w:rFonts w:ascii="Verdana" w:hAnsi="Verdana" w:cs="Arial"/>
          <w:sz w:val="20"/>
          <w:szCs w:val="20"/>
        </w:rPr>
        <w:t xml:space="preserve">Penelitian ini bersifat </w:t>
      </w:r>
      <w:r w:rsidR="00825790" w:rsidRPr="00825790">
        <w:rPr>
          <w:rFonts w:ascii="Verdana" w:hAnsi="Verdana" w:cs="Arial"/>
          <w:i/>
          <w:sz w:val="20"/>
          <w:szCs w:val="20"/>
        </w:rPr>
        <w:t>observasional analitik</w:t>
      </w:r>
      <w:r w:rsidR="00825790" w:rsidRPr="00825790">
        <w:rPr>
          <w:rFonts w:ascii="Verdana" w:hAnsi="Verdana" w:cs="Arial"/>
          <w:sz w:val="20"/>
          <w:szCs w:val="20"/>
        </w:rPr>
        <w:t xml:space="preserve"> dengan pendekatan </w:t>
      </w:r>
      <w:r w:rsidR="00825790" w:rsidRPr="00825790">
        <w:rPr>
          <w:rFonts w:ascii="Verdana" w:hAnsi="Verdana" w:cs="Arial"/>
          <w:i/>
          <w:sz w:val="20"/>
          <w:szCs w:val="20"/>
        </w:rPr>
        <w:t>Cross sectional</w:t>
      </w:r>
      <w:r w:rsidR="00825790" w:rsidRPr="00825790">
        <w:rPr>
          <w:rFonts w:ascii="Verdana" w:hAnsi="Verdana" w:cs="Arial"/>
          <w:sz w:val="20"/>
          <w:szCs w:val="20"/>
        </w:rPr>
        <w:t>.</w:t>
      </w:r>
      <w:proofErr w:type="gramEnd"/>
      <w:r w:rsidR="00825790" w:rsidRPr="00825790">
        <w:rPr>
          <w:rFonts w:ascii="Verdana" w:hAnsi="Verdana" w:cs="Arial"/>
          <w:sz w:val="20"/>
          <w:szCs w:val="20"/>
        </w:rPr>
        <w:t xml:space="preserve"> Jumlah responden penelitian </w:t>
      </w:r>
      <w:proofErr w:type="gramStart"/>
      <w:r w:rsidR="00825790" w:rsidRPr="00825790">
        <w:rPr>
          <w:rFonts w:ascii="Verdana" w:hAnsi="Verdana" w:cs="Arial"/>
          <w:sz w:val="20"/>
          <w:szCs w:val="20"/>
        </w:rPr>
        <w:t>sebanyak  69</w:t>
      </w:r>
      <w:proofErr w:type="gramEnd"/>
      <w:r w:rsidR="00825790" w:rsidRPr="00825790">
        <w:rPr>
          <w:rFonts w:ascii="Verdana" w:hAnsi="Verdana" w:cs="Arial"/>
          <w:sz w:val="20"/>
          <w:szCs w:val="20"/>
        </w:rPr>
        <w:t xml:space="preserve"> responden dengan teknik </w:t>
      </w:r>
      <w:r w:rsidR="00825790" w:rsidRPr="00825790">
        <w:rPr>
          <w:rFonts w:ascii="Verdana" w:hAnsi="Verdana" w:cs="Arial"/>
          <w:i/>
          <w:sz w:val="20"/>
          <w:szCs w:val="20"/>
        </w:rPr>
        <w:t>Purposive Sampling</w:t>
      </w:r>
      <w:r w:rsidR="00825790" w:rsidRPr="00825790">
        <w:rPr>
          <w:rFonts w:ascii="Verdana" w:hAnsi="Verdana" w:cs="Arial"/>
          <w:sz w:val="20"/>
          <w:szCs w:val="20"/>
        </w:rPr>
        <w:t xml:space="preserve">. </w:t>
      </w:r>
      <w:proofErr w:type="gramStart"/>
      <w:r w:rsidR="00825790" w:rsidRPr="00825790">
        <w:rPr>
          <w:rFonts w:ascii="Verdana" w:hAnsi="Verdana" w:cs="Arial"/>
          <w:sz w:val="20"/>
          <w:szCs w:val="20"/>
        </w:rPr>
        <w:t xml:space="preserve">Analisis statistik menggunakan Uji </w:t>
      </w:r>
      <w:r w:rsidR="00825790" w:rsidRPr="00825790">
        <w:rPr>
          <w:rFonts w:ascii="Verdana" w:hAnsi="Verdana" w:cs="Arial"/>
          <w:i/>
          <w:sz w:val="20"/>
          <w:szCs w:val="20"/>
        </w:rPr>
        <w:t>Chi Square.</w:t>
      </w:r>
      <w:proofErr w:type="gramEnd"/>
      <w:r w:rsidR="00825790" w:rsidRPr="00825790">
        <w:rPr>
          <w:rFonts w:ascii="Verdana" w:hAnsi="Verdana" w:cs="Arial"/>
          <w:sz w:val="20"/>
          <w:szCs w:val="20"/>
        </w:rPr>
        <w:t xml:space="preserve"> Penelitian dengan jumlah 69 responden didapatkan hasil pengetahuan tinggi minat keikutsertaan tinggi sebanyak 95,5%, pengetahuan tinggi minat keikutsertaan rendah sebanyak 4,5%, sedangkan pengetahuan rendan minat keikutsertaan tinggi sebanyak 36%, pengetahuan rendah minat keikutsertaan rendah sebanyak 64% sehingga didapatkan nilai P&lt;0.05 (0,000). Hasil penelitian berdasarkan tingkat pendidikan tinggi minat keikutsertan tinggi sebanyak 77,3%, pendidikan tinggi minat keikutsertaan rendah sebanyak 22,7%, sedangkan tingkat pendidikan rendah minat keikutsertaan tinggi sebanyak </w:t>
      </w:r>
      <w:r w:rsidR="00825790" w:rsidRPr="00825790">
        <w:rPr>
          <w:rFonts w:ascii="Verdana" w:hAnsi="Verdana" w:cs="Arial"/>
          <w:sz w:val="20"/>
          <w:szCs w:val="20"/>
        </w:rPr>
        <w:lastRenderedPageBreak/>
        <w:t xml:space="preserve">72,3%, tingkat pendidikan rendah minat keikutsertaan rendah sebanyak </w:t>
      </w:r>
      <w:bookmarkStart w:id="0" w:name="_GoBack"/>
      <w:bookmarkEnd w:id="0"/>
      <w:r w:rsidR="00825790" w:rsidRPr="00825790">
        <w:rPr>
          <w:rFonts w:ascii="Verdana" w:hAnsi="Verdana" w:cs="Arial"/>
          <w:sz w:val="20"/>
          <w:szCs w:val="20"/>
        </w:rPr>
        <w:t xml:space="preserve">27,7% sehingga didapatkan nilai p&gt;0.05 (0,664). Berdasarkan penelitian yang telah dilakukan dapat disimpulkan bahwa terdapat hubugan antara pengetahuan tentang vaksin MR dengan keikutsertaan imunisasi MR </w:t>
      </w:r>
      <w:proofErr w:type="gramStart"/>
      <w:r w:rsidR="00825790" w:rsidRPr="00825790">
        <w:rPr>
          <w:rFonts w:ascii="Verdana" w:hAnsi="Verdana" w:cs="Arial"/>
          <w:sz w:val="20"/>
          <w:szCs w:val="20"/>
        </w:rPr>
        <w:t>akan</w:t>
      </w:r>
      <w:proofErr w:type="gramEnd"/>
      <w:r w:rsidR="00825790" w:rsidRPr="00825790">
        <w:rPr>
          <w:rFonts w:ascii="Verdana" w:hAnsi="Verdana" w:cs="Arial"/>
          <w:sz w:val="20"/>
          <w:szCs w:val="20"/>
        </w:rPr>
        <w:t xml:space="preserve"> tetapi tidak terdapat hubungan antara tingkat pendidikan orangtua dengan keikutsertaan imunisasi MR</w:t>
      </w:r>
      <w:r w:rsidR="00825790" w:rsidRPr="00BA0D48">
        <w:rPr>
          <w:rFonts w:ascii="Arial" w:hAnsi="Arial" w:cs="Arial"/>
          <w:sz w:val="20"/>
          <w:szCs w:val="20"/>
        </w:rPr>
        <w:t xml:space="preserve">.                                                                          </w:t>
      </w:r>
    </w:p>
    <w:p w14:paraId="20DCFB1C" w14:textId="77777777" w:rsidR="008860DC" w:rsidRPr="005038BA" w:rsidRDefault="008860DC" w:rsidP="008860DC">
      <w:pPr>
        <w:spacing w:after="0" w:line="240" w:lineRule="auto"/>
        <w:ind w:left="567" w:right="567"/>
        <w:jc w:val="both"/>
        <w:rPr>
          <w:rFonts w:ascii="Verdana" w:hAnsi="Verdana"/>
          <w:sz w:val="20"/>
          <w:szCs w:val="20"/>
        </w:rPr>
      </w:pPr>
    </w:p>
    <w:p w14:paraId="2C83DA0B" w14:textId="6D9B2745" w:rsidR="008860DC" w:rsidRPr="007347FF" w:rsidRDefault="008860DC" w:rsidP="007347FF">
      <w:pPr>
        <w:spacing w:line="240" w:lineRule="auto"/>
        <w:ind w:left="540"/>
        <w:jc w:val="both"/>
        <w:rPr>
          <w:rFonts w:ascii="Arial" w:hAnsi="Arial" w:cs="Arial"/>
          <w:sz w:val="20"/>
          <w:szCs w:val="20"/>
        </w:rPr>
      </w:pPr>
      <w:r w:rsidRPr="005038BA">
        <w:rPr>
          <w:rFonts w:ascii="Verdana" w:hAnsi="Verdana"/>
          <w:b/>
          <w:sz w:val="20"/>
          <w:szCs w:val="20"/>
        </w:rPr>
        <w:t xml:space="preserve">Kata </w:t>
      </w:r>
      <w:proofErr w:type="gramStart"/>
      <w:r w:rsidRPr="005038BA">
        <w:rPr>
          <w:rFonts w:ascii="Verdana" w:hAnsi="Verdana"/>
          <w:b/>
          <w:sz w:val="20"/>
          <w:szCs w:val="20"/>
        </w:rPr>
        <w:t>Kunci :</w:t>
      </w:r>
      <w:proofErr w:type="gramEnd"/>
      <w:r w:rsidRPr="005038BA">
        <w:rPr>
          <w:rFonts w:ascii="Verdana" w:hAnsi="Verdana"/>
          <w:sz w:val="20"/>
          <w:szCs w:val="20"/>
        </w:rPr>
        <w:t xml:space="preserve"> </w:t>
      </w:r>
      <w:r w:rsidR="007347FF" w:rsidRPr="007347FF">
        <w:rPr>
          <w:rFonts w:ascii="Verdana" w:hAnsi="Verdana" w:cs="Arial"/>
          <w:sz w:val="20"/>
          <w:szCs w:val="20"/>
        </w:rPr>
        <w:t>Pengetahuan Vaksin MR, Pendidikan Orang Tua, Minat Vaksinasi</w:t>
      </w:r>
      <w:r w:rsidR="00A27A03">
        <w:rPr>
          <w:rFonts w:ascii="Verdana" w:hAnsi="Verdana" w:cs="Arial"/>
          <w:sz w:val="20"/>
          <w:szCs w:val="20"/>
        </w:rPr>
        <w:t>.</w:t>
      </w:r>
    </w:p>
    <w:p w14:paraId="5950A997" w14:textId="77777777" w:rsidR="008860DC" w:rsidRPr="005038BA" w:rsidRDefault="008860DC" w:rsidP="008860DC">
      <w:pPr>
        <w:spacing w:after="0" w:line="240" w:lineRule="auto"/>
        <w:rPr>
          <w:rFonts w:ascii="Verdana" w:hAnsi="Verdana"/>
          <w:b/>
          <w:sz w:val="20"/>
          <w:szCs w:val="20"/>
        </w:rPr>
      </w:pPr>
    </w:p>
    <w:p w14:paraId="0686FEA5" w14:textId="77777777" w:rsidR="008860DC" w:rsidRPr="005038BA" w:rsidRDefault="008860DC" w:rsidP="008860DC">
      <w:pPr>
        <w:spacing w:after="0" w:line="240" w:lineRule="auto"/>
        <w:jc w:val="both"/>
        <w:rPr>
          <w:rFonts w:ascii="Verdana" w:hAnsi="Verdana"/>
          <w:b/>
          <w:sz w:val="20"/>
          <w:szCs w:val="20"/>
          <w:lang w:val="sv-SE"/>
        </w:rPr>
        <w:sectPr w:rsidR="008860DC" w:rsidRPr="005038BA" w:rsidSect="008860DC">
          <w:headerReference w:type="even" r:id="rId8"/>
          <w:footerReference w:type="default" r:id="rId9"/>
          <w:headerReference w:type="first" r:id="rId10"/>
          <w:pgSz w:w="11907" w:h="16839" w:code="9"/>
          <w:pgMar w:top="1134" w:right="1134" w:bottom="1134" w:left="1701" w:header="284" w:footer="567" w:gutter="0"/>
          <w:pgNumType w:start="220"/>
          <w:cols w:space="720"/>
          <w:titlePg/>
          <w:docGrid w:linePitch="360"/>
        </w:sectPr>
      </w:pPr>
    </w:p>
    <w:p w14:paraId="03E3ABEE" w14:textId="77777777" w:rsidR="00ED310B" w:rsidRPr="005038BA" w:rsidRDefault="00ED310B" w:rsidP="00ED310B">
      <w:pPr>
        <w:spacing w:after="0" w:line="240" w:lineRule="auto"/>
        <w:rPr>
          <w:rFonts w:ascii="Verdana" w:hAnsi="Verdana"/>
          <w:b/>
          <w:sz w:val="20"/>
          <w:szCs w:val="20"/>
          <w:lang w:val="sv-SE"/>
        </w:rPr>
      </w:pPr>
      <w:r w:rsidRPr="005038BA">
        <w:rPr>
          <w:rFonts w:ascii="Verdana" w:hAnsi="Verdana"/>
          <w:b/>
          <w:sz w:val="20"/>
          <w:szCs w:val="20"/>
          <w:lang w:val="sv-SE"/>
        </w:rPr>
        <w:lastRenderedPageBreak/>
        <w:t>PENDAHULUAN</w:t>
      </w:r>
    </w:p>
    <w:p w14:paraId="22D78633" w14:textId="23B76552" w:rsidR="007347FF" w:rsidRPr="007347FF" w:rsidRDefault="007347FF" w:rsidP="007347FF">
      <w:pPr>
        <w:pStyle w:val="NormalWeb"/>
        <w:spacing w:before="0" w:beforeAutospacing="0" w:after="0" w:afterAutospacing="0"/>
        <w:ind w:firstLine="720"/>
        <w:jc w:val="both"/>
        <w:rPr>
          <w:rFonts w:ascii="Verdana" w:hAnsi="Verdana"/>
          <w:sz w:val="20"/>
          <w:szCs w:val="20"/>
        </w:rPr>
      </w:pPr>
      <w:r w:rsidRPr="007347FF">
        <w:rPr>
          <w:rFonts w:ascii="Verdana" w:hAnsi="Verdana"/>
          <w:sz w:val="20"/>
          <w:szCs w:val="20"/>
        </w:rPr>
        <w:t>Vaksin Measles Rubella (MR) me</w:t>
      </w:r>
      <w:r w:rsidRPr="007347FF">
        <w:rPr>
          <w:rFonts w:ascii="Verdana" w:hAnsi="Verdana"/>
          <w:sz w:val="20"/>
          <w:szCs w:val="20"/>
          <w:lang w:val="id-ID"/>
        </w:rPr>
        <w:t>r</w:t>
      </w:r>
      <w:r w:rsidRPr="007347FF">
        <w:rPr>
          <w:rFonts w:ascii="Verdana" w:hAnsi="Verdana"/>
          <w:sz w:val="20"/>
          <w:szCs w:val="20"/>
        </w:rPr>
        <w:t>upakan vaksinisasi yang digunakan dalam memberikan kekebalan terhadap penyakit campak (</w:t>
      </w:r>
      <w:r w:rsidRPr="007347FF">
        <w:rPr>
          <w:rFonts w:ascii="Verdana" w:hAnsi="Verdana"/>
          <w:i/>
          <w:sz w:val="20"/>
          <w:szCs w:val="20"/>
        </w:rPr>
        <w:t>measles</w:t>
      </w:r>
      <w:r w:rsidRPr="007347FF">
        <w:rPr>
          <w:rFonts w:ascii="Verdana" w:hAnsi="Verdana"/>
          <w:sz w:val="20"/>
          <w:szCs w:val="20"/>
        </w:rPr>
        <w:t>) dan campak jerman (</w:t>
      </w:r>
      <w:r w:rsidRPr="007347FF">
        <w:rPr>
          <w:rFonts w:ascii="Verdana" w:hAnsi="Verdana"/>
          <w:i/>
          <w:sz w:val="20"/>
          <w:szCs w:val="20"/>
        </w:rPr>
        <w:t>rubella</w:t>
      </w:r>
      <w:r w:rsidRPr="007347FF">
        <w:rPr>
          <w:rFonts w:ascii="Verdana" w:hAnsi="Verdana"/>
          <w:sz w:val="20"/>
          <w:szCs w:val="20"/>
        </w:rPr>
        <w:t>).</w:t>
      </w:r>
      <w:r w:rsidRPr="007347FF">
        <w:rPr>
          <w:rFonts w:ascii="Verdana" w:hAnsi="Verdana"/>
          <w:sz w:val="20"/>
          <w:szCs w:val="20"/>
        </w:rPr>
        <w:fldChar w:fldCharType="begin" w:fldLock="1"/>
      </w:r>
      <w:r w:rsidRPr="007347FF">
        <w:rPr>
          <w:rFonts w:ascii="Verdana" w:hAnsi="Verdana"/>
          <w:sz w:val="20"/>
          <w:szCs w:val="20"/>
        </w:rPr>
        <w:instrText>ADDIN CSL_CITATION {"citationItems":[{"id":"ITEM-1","itemData":{"author":[{"dropping-particle":"","family":"Najah","given":"Lailan","non-dropping-particle":"","parse-names":false,"suffix":""}],"container-title":"Studi, Program Pendidik, Bidan Diploma, Jenjang Kesehatan, Fakultas Ilmu","id":"ITEM-1","issue":"4","issued":{"date-parts":[["2017"]]},"page":"1-13","title":"Tingkat Pengetahuan Ibu Tentang Imunisasi Tambahan Mr ( Measles Rubella ) Pada Balita Di Puskesmas Kotagede I Tingkat Pengetahuan Ibu Tentang Imunisasi Tambahan Mr ( Measles Rubella ) Pada","type":"article-journal","volume":"6"},"uris":["http://www.mendeley.com/documents/?uuid=4971ca00-1ddc-46f4-8ec7-92ebba29fa7a"]}],"mendeley":{"formattedCitation":"&lt;sup&gt;1&lt;/sup&gt;","plainTextFormattedCitation":"1","previouslyFormattedCitation":"&lt;sup&gt;1&lt;/sup&gt;"},"properties":{"noteIndex":0},"schema":"https://github.com/citation-style-language/schema/raw/master/csl-citation.json"}</w:instrText>
      </w:r>
      <w:r w:rsidRPr="007347FF">
        <w:rPr>
          <w:rFonts w:ascii="Verdana" w:hAnsi="Verdana"/>
          <w:sz w:val="20"/>
          <w:szCs w:val="20"/>
        </w:rPr>
        <w:fldChar w:fldCharType="separate"/>
      </w:r>
      <w:r w:rsidRPr="007347FF">
        <w:rPr>
          <w:rFonts w:ascii="Verdana" w:hAnsi="Verdana"/>
          <w:noProof/>
          <w:sz w:val="20"/>
          <w:szCs w:val="20"/>
          <w:vertAlign w:val="superscript"/>
        </w:rPr>
        <w:t>1</w:t>
      </w:r>
      <w:r w:rsidRPr="007347FF">
        <w:rPr>
          <w:rFonts w:ascii="Verdana" w:hAnsi="Verdana"/>
          <w:sz w:val="20"/>
          <w:szCs w:val="20"/>
        </w:rPr>
        <w:fldChar w:fldCharType="end"/>
      </w:r>
      <w:r w:rsidRPr="007347FF">
        <w:rPr>
          <w:rFonts w:ascii="Verdana" w:hAnsi="Verdana"/>
          <w:sz w:val="20"/>
          <w:szCs w:val="20"/>
        </w:rPr>
        <w:t>Campak dan rubella itu sendiri adalah penyakit infeksi menular yang terjadi melalui saluran nafas yang di sebabkan oleh virus campak dan rubella.</w:t>
      </w:r>
      <w:r w:rsidRPr="007347FF">
        <w:rPr>
          <w:rFonts w:ascii="Verdana" w:hAnsi="Verdana"/>
          <w:sz w:val="20"/>
          <w:szCs w:val="20"/>
        </w:rPr>
        <w:fldChar w:fldCharType="begin" w:fldLock="1"/>
      </w:r>
      <w:r w:rsidRPr="007347FF">
        <w:rPr>
          <w:rFonts w:ascii="Verdana" w:hAnsi="Verdana"/>
          <w:sz w:val="20"/>
          <w:szCs w:val="20"/>
        </w:rPr>
        <w:instrText>ADDIN CSL_CITATION {"citationItems":[{"id":"ITEM-1","itemData":{"author":[{"dropping-particle":"","family":"Marlinta","given":"","non-dropping-particle":"","parse-names":false,"suffix":""}],"id":"ITEM-1","issue":"2","issued":{"date-parts":[["2018"]]},"page":"1-15","title":"Hubungan Pengetahuan Tentang Vaksin Mr (Measles Rubella) Dan Tingkat Pendidikan Ibu Terhadap Minat Keikutsertaan Vaksinasi Mr Di Puskesmas Kartasuara","type":"article-journal","volume":"1"},"uris":["http://www.mendeley.com/documents/?uuid=80d20064-bb8b-463b-b657-deb8cbdf4f9b"]}],"mendeley":{"formattedCitation":"&lt;sup&gt;2&lt;/sup&gt;","plainTextFormattedCitation":"2","previouslyFormattedCitation":"&lt;sup&gt;2&lt;/sup&gt;"},"properties":{"noteIndex":0},"schema":"https://github.com/citation-style-language/schema/raw/master/csl-citation.json"}</w:instrText>
      </w:r>
      <w:r w:rsidRPr="007347FF">
        <w:rPr>
          <w:rFonts w:ascii="Verdana" w:hAnsi="Verdana"/>
          <w:sz w:val="20"/>
          <w:szCs w:val="20"/>
        </w:rPr>
        <w:fldChar w:fldCharType="separate"/>
      </w:r>
      <w:r w:rsidRPr="007347FF">
        <w:rPr>
          <w:rFonts w:ascii="Verdana" w:hAnsi="Verdana"/>
          <w:noProof/>
          <w:sz w:val="20"/>
          <w:szCs w:val="20"/>
          <w:vertAlign w:val="superscript"/>
        </w:rPr>
        <w:t>2</w:t>
      </w:r>
      <w:r w:rsidRPr="007347FF">
        <w:rPr>
          <w:rFonts w:ascii="Verdana" w:hAnsi="Verdana"/>
          <w:sz w:val="20"/>
          <w:szCs w:val="20"/>
        </w:rPr>
        <w:fldChar w:fldCharType="end"/>
      </w:r>
      <w:r w:rsidRPr="007347FF">
        <w:rPr>
          <w:rFonts w:ascii="Verdana" w:hAnsi="Verdana"/>
          <w:sz w:val="20"/>
          <w:szCs w:val="20"/>
        </w:rPr>
        <w:t>Virus ini cara penularannya melalui batuk dan bersin.</w:t>
      </w:r>
      <w:r w:rsidRPr="007347FF">
        <w:rPr>
          <w:rFonts w:ascii="Verdana" w:hAnsi="Verdana"/>
          <w:sz w:val="20"/>
          <w:szCs w:val="20"/>
        </w:rPr>
        <w:fldChar w:fldCharType="begin" w:fldLock="1"/>
      </w:r>
      <w:r w:rsidRPr="007347FF">
        <w:rPr>
          <w:rFonts w:ascii="Verdana" w:hAnsi="Verdana"/>
          <w:sz w:val="20"/>
          <w:szCs w:val="20"/>
        </w:rPr>
        <w:instrText>ADDIN CSL_CITATION {"citationItems":[{"id":"ITEM-1","itemData":{"author":[{"dropping-particle":"","family":"WHO","given":"","non-dropping-particle":"","parse-names":false,"suffix":""}],"id":"ITEM-1","issued":{"date-parts":[["2017"]]},"page":"1-4","title":"pedoman kampanye imunisasi campak &amp; rubella (MR) untuk guru dan kader","type":"article"},"uris":["http://www.mendeley.com/documents/?uuid=979a7bd7-5ac8-4cf0-bb14-bfd34225eeac"]}],"mendeley":{"formattedCitation":"&lt;sup&gt;3&lt;/sup&gt;","plainTextFormattedCitation":"3","previouslyFormattedCitation":"&lt;sup&gt;3&lt;/sup&gt;"},"properties":{"noteIndex":0},"schema":"https://github.com/citation-style-language/schema/raw/master/csl-citation.json"}</w:instrText>
      </w:r>
      <w:r w:rsidRPr="007347FF">
        <w:rPr>
          <w:rFonts w:ascii="Verdana" w:hAnsi="Verdana"/>
          <w:sz w:val="20"/>
          <w:szCs w:val="20"/>
        </w:rPr>
        <w:fldChar w:fldCharType="separate"/>
      </w:r>
      <w:r w:rsidRPr="007347FF">
        <w:rPr>
          <w:rFonts w:ascii="Verdana" w:hAnsi="Verdana"/>
          <w:noProof/>
          <w:sz w:val="20"/>
          <w:szCs w:val="20"/>
          <w:vertAlign w:val="superscript"/>
        </w:rPr>
        <w:t>3</w:t>
      </w:r>
      <w:r w:rsidRPr="007347FF">
        <w:rPr>
          <w:rFonts w:ascii="Verdana" w:hAnsi="Verdana"/>
          <w:sz w:val="20"/>
          <w:szCs w:val="20"/>
        </w:rPr>
        <w:fldChar w:fldCharType="end"/>
      </w:r>
      <w:r w:rsidRPr="007347FF">
        <w:rPr>
          <w:rFonts w:ascii="Verdana" w:hAnsi="Verdana"/>
          <w:color w:val="FF0000"/>
          <w:sz w:val="20"/>
          <w:szCs w:val="20"/>
        </w:rPr>
        <w:t xml:space="preserve"> </w:t>
      </w:r>
      <w:r w:rsidRPr="007347FF">
        <w:rPr>
          <w:rFonts w:ascii="Verdana" w:hAnsi="Verdana"/>
          <w:sz w:val="20"/>
          <w:szCs w:val="20"/>
        </w:rPr>
        <w:t>Gejala dari penyakit campak akan nampak muncul sekitar 10 hari setelah infeksi, dan ruam coklat kemerahan yang muncul tampak sekitar 14 hari setelah infeksi.</w:t>
      </w:r>
      <w:r w:rsidRPr="007347FF">
        <w:rPr>
          <w:rFonts w:ascii="Verdana" w:hAnsi="Verdana"/>
          <w:sz w:val="20"/>
          <w:szCs w:val="20"/>
        </w:rPr>
        <w:fldChar w:fldCharType="begin" w:fldLock="1"/>
      </w:r>
      <w:r w:rsidRPr="007347FF">
        <w:rPr>
          <w:rFonts w:ascii="Verdana" w:hAnsi="Verdana"/>
          <w:sz w:val="20"/>
          <w:szCs w:val="20"/>
        </w:rPr>
        <w:instrText>ADDIN CSL_CITATION {"citationItems":[{"id":"ITEM-1","itemData":{"author":[{"dropping-particle":"","family":"McGee","given":"","non-dropping-particle":"","parse-names":false,"suffix":""}],"container-title":"Diversity and Equality in Health and Care","id":"ITEM-1","issue":"3","issued":{"date-parts":[["2015"]]},"page":"123-5","title":"Measles, mumps, and rubella","type":"article-journal","volume":"10"},"uris":["http://www.mendeley.com/documents/?uuid=b8c6765e-45c5-4982-9d33-b850fbc72ee5"]}],"mendeley":{"formattedCitation":"&lt;sup&gt;4&lt;/sup&gt;","plainTextFormattedCitation":"4","previouslyFormattedCitation":"&lt;sup&gt;4&lt;/sup&gt;"},"properties":{"noteIndex":0},"schema":"https://github.com/citation-style-language/schema/raw/master/csl-citation.json"}</w:instrText>
      </w:r>
      <w:r w:rsidRPr="007347FF">
        <w:rPr>
          <w:rFonts w:ascii="Verdana" w:hAnsi="Verdana"/>
          <w:sz w:val="20"/>
          <w:szCs w:val="20"/>
        </w:rPr>
        <w:fldChar w:fldCharType="separate"/>
      </w:r>
      <w:proofErr w:type="gramStart"/>
      <w:r w:rsidRPr="007347FF">
        <w:rPr>
          <w:rFonts w:ascii="Verdana" w:hAnsi="Verdana"/>
          <w:noProof/>
          <w:sz w:val="20"/>
          <w:szCs w:val="20"/>
          <w:vertAlign w:val="superscript"/>
        </w:rPr>
        <w:t>4</w:t>
      </w:r>
      <w:r w:rsidRPr="007347FF">
        <w:rPr>
          <w:rFonts w:ascii="Verdana" w:hAnsi="Verdana"/>
          <w:sz w:val="20"/>
          <w:szCs w:val="20"/>
        </w:rPr>
        <w:fldChar w:fldCharType="end"/>
      </w:r>
      <w:r w:rsidRPr="007347FF">
        <w:rPr>
          <w:rFonts w:ascii="Verdana" w:hAnsi="Verdana"/>
          <w:color w:val="FF0000"/>
          <w:sz w:val="20"/>
          <w:szCs w:val="20"/>
        </w:rPr>
        <w:t xml:space="preserve"> </w:t>
      </w:r>
      <w:r w:rsidRPr="007347FF">
        <w:rPr>
          <w:rFonts w:ascii="Verdana" w:hAnsi="Verdana"/>
          <w:sz w:val="20"/>
          <w:szCs w:val="20"/>
        </w:rPr>
        <w:t>Gejala penyakit campak di antaranya demam tinggi, bercak kemerahan pada kulit, batuk, pilek, konjungtivitis.</w:t>
      </w:r>
      <w:proofErr w:type="gramEnd"/>
      <w:r w:rsidRPr="007347FF">
        <w:rPr>
          <w:rFonts w:ascii="Verdana" w:hAnsi="Verdana"/>
          <w:sz w:val="20"/>
          <w:szCs w:val="20"/>
        </w:rPr>
        <w:t xml:space="preserve"> Komplikasi dari penyakit campak ini yaitu pneumonia, diare, meningitis, Radang paru, radang otak, </w:t>
      </w:r>
      <w:r w:rsidRPr="007347FF">
        <w:rPr>
          <w:rFonts w:ascii="Verdana" w:hAnsi="Verdana"/>
          <w:sz w:val="20"/>
          <w:szCs w:val="20"/>
          <w:lang w:val="id-ID"/>
        </w:rPr>
        <w:t xml:space="preserve">kebutaan, </w:t>
      </w:r>
      <w:r w:rsidRPr="007347FF">
        <w:rPr>
          <w:rFonts w:ascii="Verdana" w:hAnsi="Verdana"/>
          <w:sz w:val="20"/>
          <w:szCs w:val="20"/>
        </w:rPr>
        <w:t>radang telinga, dehidrasi dan bahkan kematian.</w:t>
      </w:r>
      <w:r w:rsidRPr="007347FF">
        <w:rPr>
          <w:rFonts w:ascii="Verdana" w:hAnsi="Verdana"/>
          <w:sz w:val="20"/>
          <w:szCs w:val="20"/>
        </w:rPr>
        <w:fldChar w:fldCharType="begin" w:fldLock="1"/>
      </w:r>
      <w:r w:rsidRPr="007347FF">
        <w:rPr>
          <w:rFonts w:ascii="Verdana" w:hAnsi="Verdana"/>
          <w:sz w:val="20"/>
          <w:szCs w:val="20"/>
        </w:rPr>
        <w:instrText>ADDIN CSL_CITATION {"citationItems":[{"id":"ITEM-1","itemData":{"abstract":"Campak merupakan penyakit yang sangat mudah menular yang disebabkan oleh virus dan ditularkan melalui batuk dan bersin.","author":[{"dropping-particle":"","family":"Ditjen P2P Kemenkes RI","given":"","non-dropping-particle":"","parse-names":false,"suffix":""}],"id":"ITEM-1","issued":{"date-parts":[["2017"]]},"page":"1-208","title":"Petunjuk Teknis Kampanye Imunisasi Measles Rubella (MR)","type":"article-journal"},"uris":["http://www.mendeley.com/documents/?uuid=cd117686-6fb7-4c28-a372-3c755e42743e"]}],"mendeley":{"formattedCitation":"&lt;sup&gt;5&lt;/sup&gt;","plainTextFormattedCitation":"5","previouslyFormattedCitation":"&lt;sup&gt;5&lt;/sup&gt;"},"properties":{"noteIndex":0},"schema":"https://github.com/citation-style-language/schema/raw/master/csl-citation.json"}</w:instrText>
      </w:r>
      <w:r w:rsidRPr="007347FF">
        <w:rPr>
          <w:rFonts w:ascii="Verdana" w:hAnsi="Verdana"/>
          <w:sz w:val="20"/>
          <w:szCs w:val="20"/>
        </w:rPr>
        <w:fldChar w:fldCharType="separate"/>
      </w:r>
      <w:r w:rsidRPr="007347FF">
        <w:rPr>
          <w:rFonts w:ascii="Verdana" w:hAnsi="Verdana"/>
          <w:noProof/>
          <w:sz w:val="20"/>
          <w:szCs w:val="20"/>
          <w:vertAlign w:val="superscript"/>
        </w:rPr>
        <w:t>5</w:t>
      </w:r>
      <w:r w:rsidRPr="007347FF">
        <w:rPr>
          <w:rFonts w:ascii="Verdana" w:hAnsi="Verdana"/>
          <w:sz w:val="20"/>
          <w:szCs w:val="20"/>
        </w:rPr>
        <w:fldChar w:fldCharType="end"/>
      </w:r>
      <w:r w:rsidRPr="007347FF">
        <w:rPr>
          <w:rFonts w:ascii="Verdana" w:hAnsi="Verdana"/>
          <w:color w:val="FF0000"/>
          <w:sz w:val="20"/>
          <w:szCs w:val="20"/>
        </w:rPr>
        <w:t xml:space="preserve"> </w:t>
      </w:r>
      <w:r w:rsidRPr="007347FF">
        <w:rPr>
          <w:rFonts w:ascii="Verdana" w:hAnsi="Verdana"/>
          <w:sz w:val="20"/>
          <w:szCs w:val="20"/>
        </w:rPr>
        <w:t xml:space="preserve">Sedangkan Rubella termasuk penyakit ringan pada anak tetapi dapat memberikan dampak buruk apabila terjadi pada ibu hamil trimester pertama yaitu terjadinya keguguran ataupun kecacatan pada bayi yang sering disebut dengan </w:t>
      </w:r>
      <w:r w:rsidRPr="007347FF">
        <w:rPr>
          <w:rFonts w:ascii="Verdana" w:hAnsi="Verdana"/>
          <w:i/>
          <w:sz w:val="20"/>
          <w:szCs w:val="20"/>
        </w:rPr>
        <w:t xml:space="preserve">Congenital Rubella Syndrom (CRS) </w:t>
      </w:r>
      <w:r w:rsidRPr="007347FF">
        <w:rPr>
          <w:rFonts w:ascii="Verdana" w:hAnsi="Verdana"/>
          <w:sz w:val="20"/>
          <w:szCs w:val="20"/>
        </w:rPr>
        <w:t>seperti kelainan jantung, mata, ketulian, dan bahkan keterlambatan perkembangan.</w:t>
      </w:r>
      <w:r w:rsidRPr="007347FF">
        <w:rPr>
          <w:rFonts w:ascii="Verdana" w:hAnsi="Verdana"/>
          <w:sz w:val="20"/>
          <w:szCs w:val="20"/>
        </w:rPr>
        <w:fldChar w:fldCharType="begin" w:fldLock="1"/>
      </w:r>
      <w:r w:rsidRPr="007347FF">
        <w:rPr>
          <w:rFonts w:ascii="Verdana" w:hAnsi="Verdana"/>
          <w:sz w:val="20"/>
          <w:szCs w:val="20"/>
        </w:rPr>
        <w:instrText>ADDIN CSL_CITATION {"citationItems":[{"id":"ITEM-1","itemData":{"author":[{"dropping-particle":"","family":"Awam","given":"","non-dropping-particle":"","parse-names":false,"suffix":""}],"container-title":"Rubela &amp; campak Penyebab penyakit berat dan kecacatan/ cacat janin","id":"ITEM-1","issued":{"date-parts":[["2017"]]},"number-of-pages":"1-31","title":"Rubela &amp; campak Penyebab penyakit berat dan kecacatan/ cacat janin","type":"book"},"uris":["http://www.mendeley.com/documents/?uuid=8dcc0669-103d-46ee-9104-37135284eb0d"]}],"mendeley":{"formattedCitation":"&lt;sup&gt;6&lt;/sup&gt;","plainTextFormattedCitation":"6","previouslyFormattedCitation":"&lt;sup&gt;6&lt;/sup&gt;"},"properties":{"noteIndex":0},"schema":"https://github.com/citation-style-language/schema/raw/master/csl-citation.json"}</w:instrText>
      </w:r>
      <w:r w:rsidRPr="007347FF">
        <w:rPr>
          <w:rFonts w:ascii="Verdana" w:hAnsi="Verdana"/>
          <w:sz w:val="20"/>
          <w:szCs w:val="20"/>
        </w:rPr>
        <w:fldChar w:fldCharType="separate"/>
      </w:r>
      <w:r w:rsidRPr="007347FF">
        <w:rPr>
          <w:rFonts w:ascii="Verdana" w:hAnsi="Verdana"/>
          <w:noProof/>
          <w:sz w:val="20"/>
          <w:szCs w:val="20"/>
          <w:vertAlign w:val="superscript"/>
        </w:rPr>
        <w:t>6</w:t>
      </w:r>
      <w:r w:rsidRPr="007347FF">
        <w:rPr>
          <w:rFonts w:ascii="Verdana" w:hAnsi="Verdana"/>
          <w:sz w:val="20"/>
          <w:szCs w:val="20"/>
        </w:rPr>
        <w:fldChar w:fldCharType="end"/>
      </w:r>
    </w:p>
    <w:p w14:paraId="414422C7" w14:textId="77777777" w:rsidR="007347FF" w:rsidRPr="007347FF" w:rsidRDefault="007347FF" w:rsidP="007347FF">
      <w:pPr>
        <w:pStyle w:val="NormalWeb"/>
        <w:spacing w:before="0" w:beforeAutospacing="0" w:after="0" w:afterAutospacing="0"/>
        <w:ind w:firstLine="720"/>
        <w:jc w:val="both"/>
        <w:rPr>
          <w:rFonts w:ascii="Verdana" w:hAnsi="Verdana"/>
          <w:sz w:val="20"/>
          <w:szCs w:val="20"/>
        </w:rPr>
      </w:pPr>
      <w:r w:rsidRPr="007347FF">
        <w:rPr>
          <w:rFonts w:ascii="Verdana" w:hAnsi="Verdana"/>
          <w:sz w:val="20"/>
          <w:szCs w:val="20"/>
        </w:rPr>
        <w:t xml:space="preserve">Dalam vaksin MR antigen yang di pakai adalah virus campak strain </w:t>
      </w:r>
      <w:r w:rsidRPr="007347FF">
        <w:rPr>
          <w:rFonts w:ascii="Verdana" w:hAnsi="Verdana"/>
          <w:i/>
          <w:sz w:val="20"/>
          <w:szCs w:val="20"/>
        </w:rPr>
        <w:t xml:space="preserve">Edmonson </w:t>
      </w:r>
      <w:r w:rsidRPr="007347FF">
        <w:rPr>
          <w:rFonts w:ascii="Verdana" w:hAnsi="Verdana"/>
          <w:sz w:val="20"/>
          <w:szCs w:val="20"/>
        </w:rPr>
        <w:t>yang dilemahkan, virus rubella strai RA 27/3, dan virus gondog.</w:t>
      </w:r>
      <w:r w:rsidRPr="007347FF">
        <w:rPr>
          <w:rFonts w:ascii="Verdana" w:hAnsi="Verdana"/>
          <w:sz w:val="20"/>
          <w:szCs w:val="20"/>
        </w:rPr>
        <w:fldChar w:fldCharType="begin" w:fldLock="1"/>
      </w:r>
      <w:r w:rsidRPr="007347FF">
        <w:rPr>
          <w:rFonts w:ascii="Verdana" w:hAnsi="Verdana"/>
          <w:sz w:val="20"/>
          <w:szCs w:val="20"/>
        </w:rPr>
        <w:instrText>ADDIN CSL_CITATION {"citationItems":[{"id":"ITEM-1","itemData":{"author":[{"dropping-particle":"","family":"Hidayat","given":"","non-dropping-particle":"","parse-names":false,"suffix":""}],"id":"ITEM-1","issued":{"date-parts":[["2008"]]},"number-of-pages":"101-2","publisher":"Salemba medika","publisher-place":"Yogyakarta","title":"Pengatar Ilmu Kesehatan Anak","type":"book"},"uris":["http://www.mendeley.com/documents/?uuid=50fbfc9b-ca34-4d4c-b0a2-501ac6a48382"]}],"mendeley":{"formattedCitation":"&lt;sup&gt;7&lt;/sup&gt;","plainTextFormattedCitation":"7","previouslyFormattedCitation":"&lt;sup&gt;7&lt;/sup&gt;"},"properties":{"noteIndex":0},"schema":"https://github.com/citation-style-language/schema/raw/master/csl-citation.json"}</w:instrText>
      </w:r>
      <w:r w:rsidRPr="007347FF">
        <w:rPr>
          <w:rFonts w:ascii="Verdana" w:hAnsi="Verdana"/>
          <w:sz w:val="20"/>
          <w:szCs w:val="20"/>
        </w:rPr>
        <w:fldChar w:fldCharType="separate"/>
      </w:r>
      <w:r w:rsidRPr="007347FF">
        <w:rPr>
          <w:rFonts w:ascii="Verdana" w:hAnsi="Verdana"/>
          <w:noProof/>
          <w:sz w:val="20"/>
          <w:szCs w:val="20"/>
          <w:vertAlign w:val="superscript"/>
        </w:rPr>
        <w:t>7</w:t>
      </w:r>
      <w:r w:rsidRPr="007347FF">
        <w:rPr>
          <w:rFonts w:ascii="Verdana" w:hAnsi="Verdana"/>
          <w:sz w:val="20"/>
          <w:szCs w:val="20"/>
        </w:rPr>
        <w:fldChar w:fldCharType="end"/>
      </w:r>
      <w:r w:rsidRPr="007347FF">
        <w:rPr>
          <w:rFonts w:ascii="Verdana" w:hAnsi="Verdana"/>
          <w:color w:val="FF0000"/>
          <w:sz w:val="20"/>
          <w:szCs w:val="20"/>
        </w:rPr>
        <w:t xml:space="preserve"> </w:t>
      </w:r>
      <w:r w:rsidRPr="007347FF">
        <w:rPr>
          <w:rFonts w:ascii="Verdana" w:hAnsi="Verdana"/>
          <w:sz w:val="20"/>
          <w:szCs w:val="20"/>
        </w:rPr>
        <w:t>Vaksin ini diberikan pada anak usia 9 bulan sampai dengan kurang dari 15 tahun,</w:t>
      </w:r>
      <w:r w:rsidRPr="007347FF">
        <w:rPr>
          <w:rFonts w:ascii="Verdana" w:hAnsi="Verdana"/>
          <w:sz w:val="20"/>
          <w:szCs w:val="20"/>
        </w:rPr>
        <w:fldChar w:fldCharType="begin" w:fldLock="1"/>
      </w:r>
      <w:r w:rsidRPr="007347FF">
        <w:rPr>
          <w:rFonts w:ascii="Verdana" w:hAnsi="Verdana"/>
          <w:sz w:val="20"/>
          <w:szCs w:val="20"/>
        </w:rPr>
        <w:instrText>ADDIN CSL_CITATION {"citationItems":[{"id":"ITEM-1","itemData":{"author":[{"dropping-particle":"","family":"Kemenkes","given":"RI","non-dropping-particle":"","parse-names":false,"suffix":""}],"container-title":"Syndrome, Congenital Rubella","id":"ITEM-1","issued":{"date-parts":[["2018"]]},"page":"1-2","title":"Strategi imunisasi massal mr","type":"article-journal"},"uris":["http://www.mendeley.com/documents/?uuid=70ed9a2b-6a61-4605-8c0b-1c5a81253f6a"]}],"mendeley":{"formattedCitation":"&lt;sup&gt;8&lt;/sup&gt;","plainTextFormattedCitation":"8","previouslyFormattedCitation":"&lt;sup&gt;8&lt;/sup&gt;"},"properties":{"noteIndex":0},"schema":"https://github.com/citation-style-language/schema/raw/master/csl-citation.json"}</w:instrText>
      </w:r>
      <w:r w:rsidRPr="007347FF">
        <w:rPr>
          <w:rFonts w:ascii="Verdana" w:hAnsi="Verdana"/>
          <w:sz w:val="20"/>
          <w:szCs w:val="20"/>
        </w:rPr>
        <w:fldChar w:fldCharType="separate"/>
      </w:r>
      <w:r w:rsidRPr="007347FF">
        <w:rPr>
          <w:rFonts w:ascii="Verdana" w:hAnsi="Verdana"/>
          <w:noProof/>
          <w:sz w:val="20"/>
          <w:szCs w:val="20"/>
          <w:vertAlign w:val="superscript"/>
        </w:rPr>
        <w:t>8</w:t>
      </w:r>
      <w:r w:rsidRPr="007347FF">
        <w:rPr>
          <w:rFonts w:ascii="Verdana" w:hAnsi="Verdana"/>
          <w:sz w:val="20"/>
          <w:szCs w:val="20"/>
        </w:rPr>
        <w:fldChar w:fldCharType="end"/>
      </w:r>
      <w:r w:rsidRPr="007347FF">
        <w:rPr>
          <w:rFonts w:ascii="Verdana" w:hAnsi="Verdana"/>
          <w:color w:val="FF0000"/>
          <w:sz w:val="20"/>
          <w:szCs w:val="20"/>
        </w:rPr>
        <w:t xml:space="preserve"> </w:t>
      </w:r>
      <w:r w:rsidRPr="007347FF">
        <w:rPr>
          <w:rFonts w:ascii="Verdana" w:hAnsi="Verdana"/>
          <w:sz w:val="20"/>
          <w:szCs w:val="20"/>
        </w:rPr>
        <w:t>tetapi b</w:t>
      </w:r>
      <w:r w:rsidRPr="007347FF">
        <w:rPr>
          <w:rFonts w:ascii="Verdana" w:hAnsi="Verdana"/>
          <w:sz w:val="20"/>
          <w:szCs w:val="20"/>
          <w:lang w:val="id-ID"/>
        </w:rPr>
        <w:t>agi anak yang sebelummya sudah melakukan vaksi</w:t>
      </w:r>
      <w:r w:rsidRPr="007347FF">
        <w:rPr>
          <w:rFonts w:ascii="Verdana" w:hAnsi="Verdana"/>
          <w:sz w:val="20"/>
          <w:szCs w:val="20"/>
        </w:rPr>
        <w:t>n</w:t>
      </w:r>
      <w:r w:rsidRPr="007347FF">
        <w:rPr>
          <w:rFonts w:ascii="Verdana" w:hAnsi="Verdana"/>
          <w:sz w:val="20"/>
          <w:szCs w:val="20"/>
          <w:lang w:val="id-ID"/>
        </w:rPr>
        <w:t xml:space="preserve"> campak vaksin MR ini tetap diberikan.</w:t>
      </w:r>
      <w:r w:rsidRPr="007347FF">
        <w:rPr>
          <w:rFonts w:ascii="Verdana" w:hAnsi="Verdana"/>
          <w:sz w:val="20"/>
          <w:szCs w:val="20"/>
          <w:lang w:val="id-ID"/>
        </w:rPr>
        <w:fldChar w:fldCharType="begin" w:fldLock="1"/>
      </w:r>
      <w:r w:rsidRPr="007347FF">
        <w:rPr>
          <w:rFonts w:ascii="Verdana" w:hAnsi="Verdana"/>
          <w:sz w:val="20"/>
          <w:szCs w:val="20"/>
          <w:lang w:val="id-ID"/>
        </w:rPr>
        <w:instrText>ADDIN CSL_CITATION {"citationItems":[{"id":"ITEM-1","itemData":{"author":[{"dropping-particle":"","family":"UNICEF","given":"","non-dropping-particle":"","parse-names":false,"suffix":""}],"id":"ITEM-1","issued":{"date-parts":[["2018"]]},"title":"Imunisasi Massal Campak Rubella","type":"article-journal"},"uris":["http://www.mendeley.com/documents/?uuid=03dc9f6b-217c-4b24-bbb2-74470f7aa692"]}],"mendeley":{"formattedCitation":"&lt;sup&gt;9&lt;/sup&gt;","plainTextFormattedCitation":"9","previouslyFormattedCitation":"&lt;sup&gt;9&lt;/sup&gt;"},"properties":{"noteIndex":0},"schema":"https://github.com/citation-style-language/schema/raw/master/csl-citation.json"}</w:instrText>
      </w:r>
      <w:r w:rsidRPr="007347FF">
        <w:rPr>
          <w:rFonts w:ascii="Verdana" w:hAnsi="Verdana"/>
          <w:sz w:val="20"/>
          <w:szCs w:val="20"/>
          <w:lang w:val="id-ID"/>
        </w:rPr>
        <w:fldChar w:fldCharType="separate"/>
      </w:r>
      <w:r w:rsidRPr="007347FF">
        <w:rPr>
          <w:rFonts w:ascii="Verdana" w:hAnsi="Verdana"/>
          <w:noProof/>
          <w:sz w:val="20"/>
          <w:szCs w:val="20"/>
          <w:vertAlign w:val="superscript"/>
          <w:lang w:val="id-ID"/>
        </w:rPr>
        <w:t>9</w:t>
      </w:r>
      <w:r w:rsidRPr="007347FF">
        <w:rPr>
          <w:rFonts w:ascii="Verdana" w:hAnsi="Verdana"/>
          <w:sz w:val="20"/>
          <w:szCs w:val="20"/>
          <w:lang w:val="id-ID"/>
        </w:rPr>
        <w:fldChar w:fldCharType="end"/>
      </w:r>
      <w:r w:rsidRPr="007347FF">
        <w:rPr>
          <w:rFonts w:ascii="Verdana" w:hAnsi="Verdana"/>
          <w:color w:val="FF0000"/>
          <w:sz w:val="20"/>
          <w:szCs w:val="20"/>
        </w:rPr>
        <w:t xml:space="preserve"> </w:t>
      </w:r>
      <w:r w:rsidRPr="007347FF">
        <w:rPr>
          <w:rFonts w:ascii="Verdana" w:hAnsi="Verdana"/>
          <w:sz w:val="20"/>
          <w:szCs w:val="20"/>
        </w:rPr>
        <w:t>Tujuan pemberian vaksin MR yaitu untuk merangsang terbentuknya imunitas atau kekebalan terhadap penyakit campak, dan rubella.</w:t>
      </w:r>
      <w:r w:rsidRPr="007347FF">
        <w:rPr>
          <w:rFonts w:ascii="Verdana" w:hAnsi="Verdana"/>
          <w:sz w:val="20"/>
          <w:szCs w:val="20"/>
        </w:rPr>
        <w:fldChar w:fldCharType="begin" w:fldLock="1"/>
      </w:r>
      <w:r w:rsidRPr="007347FF">
        <w:rPr>
          <w:rFonts w:ascii="Verdana" w:hAnsi="Verdana"/>
          <w:sz w:val="20"/>
          <w:szCs w:val="20"/>
        </w:rPr>
        <w:instrText>ADDIN CSL_CITATION {"citationItems":[{"id":"ITEM-1","itemData":{"author":[{"dropping-particle":"","family":"Wawan","given":"","non-dropping-particle":"","parse-names":false,"suffix":""}],"id":"ITEM-1","issued":{"date-parts":[["2011"]]},"number-of-pages":"132-6","publisher":"Nuha medika","publisher-place":"Yogyakarta","title":"Teori &amp; Pengukuran Pengetahuan, Sikap dan Perilaku Manusia Dilengkapi Contoh Kuesioner","type":"book"},"uris":["http://www.mendeley.com/documents/?uuid=c917a722-facd-48ef-84a4-110014bb3069"]}],"mendeley":{"formattedCitation":"&lt;sup&gt;10&lt;/sup&gt;","plainTextFormattedCitation":"10","previouslyFormattedCitation":"&lt;sup&gt;10&lt;/sup&gt;"},"properties":{"noteIndex":0},"schema":"https://github.com/citation-style-language/schema/raw/master/csl-citation.json"}</w:instrText>
      </w:r>
      <w:r w:rsidRPr="007347FF">
        <w:rPr>
          <w:rFonts w:ascii="Verdana" w:hAnsi="Verdana"/>
          <w:sz w:val="20"/>
          <w:szCs w:val="20"/>
        </w:rPr>
        <w:fldChar w:fldCharType="separate"/>
      </w:r>
      <w:r w:rsidRPr="007347FF">
        <w:rPr>
          <w:rFonts w:ascii="Verdana" w:hAnsi="Verdana"/>
          <w:noProof/>
          <w:sz w:val="20"/>
          <w:szCs w:val="20"/>
          <w:vertAlign w:val="superscript"/>
        </w:rPr>
        <w:t>10</w:t>
      </w:r>
      <w:r w:rsidRPr="007347FF">
        <w:rPr>
          <w:rFonts w:ascii="Verdana" w:hAnsi="Verdana"/>
          <w:sz w:val="20"/>
          <w:szCs w:val="20"/>
        </w:rPr>
        <w:fldChar w:fldCharType="end"/>
      </w:r>
      <w:r w:rsidRPr="007347FF">
        <w:rPr>
          <w:rFonts w:ascii="Verdana" w:hAnsi="Verdana"/>
          <w:color w:val="FF0000"/>
          <w:sz w:val="20"/>
          <w:szCs w:val="20"/>
        </w:rPr>
        <w:t xml:space="preserve"> </w:t>
      </w:r>
      <w:r w:rsidRPr="007347FF">
        <w:rPr>
          <w:rFonts w:ascii="Verdana" w:hAnsi="Verdana"/>
          <w:sz w:val="20"/>
          <w:szCs w:val="20"/>
        </w:rPr>
        <w:t>Manfaat pemberian vaksin MR adalah untuk memberikan perlindungan terhadap kedua penyakit tersebut pada saat yang bersamaan.</w:t>
      </w:r>
      <w:r w:rsidRPr="007347FF">
        <w:rPr>
          <w:rFonts w:ascii="Verdana" w:hAnsi="Verdana"/>
          <w:sz w:val="20"/>
          <w:szCs w:val="20"/>
        </w:rPr>
        <w:fldChar w:fldCharType="begin" w:fldLock="1"/>
      </w:r>
      <w:r w:rsidRPr="007347FF">
        <w:rPr>
          <w:rFonts w:ascii="Verdana" w:hAnsi="Verdana"/>
          <w:sz w:val="20"/>
          <w:szCs w:val="20"/>
        </w:rPr>
        <w:instrText>ADDIN CSL_CITATION {"citationItems":[{"id":"ITEM-1","itemData":{"author":[{"dropping-particle":"","family":"Departemen Kesehatan RI","given":"","non-dropping-particle":"","parse-names":false,"suffix":""}],"container-title":"Kementrian Kesehatan Republik Indonesia","id":"ITEM-1","issued":{"date-parts":[["2017"]]},"page":"8-9","title":"Imunisasi measles rubella lindungi anak kita","type":"article-journal"},"uris":["http://www.mendeley.com/documents/?uuid=71113203-99d4-4e1d-8d5e-782ffbf2cacf"]}],"mendeley":{"formattedCitation":"&lt;sup&gt;11&lt;/sup&gt;","plainTextFormattedCitation":"11","previouslyFormattedCitation":"&lt;sup&gt;11&lt;/sup&gt;"},"properties":{"noteIndex":0},"schema":"https://github.com/citation-style-language/schema/raw/master/csl-citation.json"}</w:instrText>
      </w:r>
      <w:r w:rsidRPr="007347FF">
        <w:rPr>
          <w:rFonts w:ascii="Verdana" w:hAnsi="Verdana"/>
          <w:sz w:val="20"/>
          <w:szCs w:val="20"/>
        </w:rPr>
        <w:fldChar w:fldCharType="separate"/>
      </w:r>
      <w:r w:rsidRPr="007347FF">
        <w:rPr>
          <w:rFonts w:ascii="Verdana" w:hAnsi="Verdana"/>
          <w:noProof/>
          <w:sz w:val="20"/>
          <w:szCs w:val="20"/>
          <w:vertAlign w:val="superscript"/>
        </w:rPr>
        <w:t>11</w:t>
      </w:r>
      <w:r w:rsidRPr="007347FF">
        <w:rPr>
          <w:rFonts w:ascii="Verdana" w:hAnsi="Verdana"/>
          <w:sz w:val="20"/>
          <w:szCs w:val="20"/>
        </w:rPr>
        <w:fldChar w:fldCharType="end"/>
      </w:r>
    </w:p>
    <w:p w14:paraId="6DF6F45F" w14:textId="77777777" w:rsidR="007347FF" w:rsidRPr="007347FF" w:rsidRDefault="007347FF" w:rsidP="007347FF">
      <w:pPr>
        <w:pStyle w:val="NormalWeb"/>
        <w:spacing w:before="0" w:beforeAutospacing="0" w:after="0" w:afterAutospacing="0"/>
        <w:ind w:firstLine="709"/>
        <w:jc w:val="both"/>
        <w:rPr>
          <w:rFonts w:ascii="Verdana" w:hAnsi="Verdana"/>
          <w:sz w:val="20"/>
          <w:szCs w:val="20"/>
        </w:rPr>
      </w:pPr>
      <w:r w:rsidRPr="007347FF">
        <w:rPr>
          <w:rFonts w:ascii="Verdana" w:hAnsi="Verdana"/>
          <w:sz w:val="20"/>
          <w:szCs w:val="20"/>
          <w:lang w:val="id-ID"/>
        </w:rPr>
        <w:t>WHO (</w:t>
      </w:r>
      <w:r w:rsidRPr="007347FF">
        <w:rPr>
          <w:rFonts w:ascii="Verdana" w:hAnsi="Verdana"/>
          <w:i/>
          <w:sz w:val="20"/>
          <w:szCs w:val="20"/>
          <w:lang w:val="id-ID"/>
        </w:rPr>
        <w:t>Word Health Organization</w:t>
      </w:r>
      <w:r w:rsidRPr="007347FF">
        <w:rPr>
          <w:rFonts w:ascii="Verdana" w:hAnsi="Verdana"/>
          <w:sz w:val="20"/>
          <w:szCs w:val="20"/>
          <w:lang w:val="id-ID"/>
        </w:rPr>
        <w:t>) tahun 201</w:t>
      </w:r>
      <w:r w:rsidRPr="007347FF">
        <w:rPr>
          <w:rFonts w:ascii="Verdana" w:hAnsi="Verdana"/>
          <w:sz w:val="20"/>
          <w:szCs w:val="20"/>
        </w:rPr>
        <w:t>5</w:t>
      </w:r>
      <w:r w:rsidRPr="007347FF">
        <w:rPr>
          <w:rFonts w:ascii="Verdana" w:hAnsi="Verdana"/>
          <w:sz w:val="20"/>
          <w:szCs w:val="20"/>
          <w:lang w:val="id-ID"/>
        </w:rPr>
        <w:t>,</w:t>
      </w:r>
      <w:r w:rsidRPr="007347FF">
        <w:rPr>
          <w:rFonts w:ascii="Verdana" w:hAnsi="Verdana"/>
          <w:sz w:val="20"/>
          <w:szCs w:val="20"/>
        </w:rPr>
        <w:t xml:space="preserve"> menyebutkan bahwa Indonesia termasuk 10 negara dengan kasus campak terbesar didunia, ditambah </w:t>
      </w:r>
      <w:r w:rsidRPr="007347FF">
        <w:rPr>
          <w:rFonts w:ascii="Verdana" w:hAnsi="Verdana"/>
          <w:sz w:val="20"/>
          <w:szCs w:val="20"/>
        </w:rPr>
        <w:lastRenderedPageBreak/>
        <w:t>dengan adanya dukungan data dari Kementian Kesehatan pada prevalensi lima tahun terakir sejak 2014 s/d juli 2018 sebanyak 57.056 kasus (8.964 positif campak dan 5.737 positif rubella).</w:t>
      </w:r>
      <w:r w:rsidRPr="007347FF">
        <w:rPr>
          <w:rFonts w:ascii="Verdana" w:hAnsi="Verdana"/>
          <w:sz w:val="20"/>
          <w:szCs w:val="20"/>
        </w:rPr>
        <w:fldChar w:fldCharType="begin" w:fldLock="1"/>
      </w:r>
      <w:r w:rsidRPr="007347FF">
        <w:rPr>
          <w:rFonts w:ascii="Verdana" w:hAnsi="Verdana"/>
          <w:sz w:val="20"/>
          <w:szCs w:val="20"/>
        </w:rPr>
        <w:instrText>ADDIN CSL_CITATION {"citationItems":[{"id":"ITEM-1","itemData":{"author":[{"dropping-particle":"","family":"Kesehatan","given":"Kementerian","non-dropping-particle":"","parse-names":false,"suffix":""},{"dropping-particle":"","family":"Indonesia","given":"Republik","non-dropping-particle":"","parse-names":false,"suffix":""}],"id":"ITEM-1","issued":{"date-parts":[["2018"]]},"page":"1-2","title":"Imunisasi mr penting diberikan untuk melindungi anak","type":"article-journal"},"uris":["http://www.mendeley.com/documents/?uuid=160dcff9-e351-4d15-966a-9734dead8f5b"]}],"mendeley":{"formattedCitation":"&lt;sup&gt;12&lt;/sup&gt;","plainTextFormattedCitation":"12","previouslyFormattedCitation":"&lt;sup&gt;12&lt;/sup&gt;"},"properties":{"noteIndex":0},"schema":"https://github.com/citation-style-language/schema/raw/master/csl-citation.json"}</w:instrText>
      </w:r>
      <w:r w:rsidRPr="007347FF">
        <w:rPr>
          <w:rFonts w:ascii="Verdana" w:hAnsi="Verdana"/>
          <w:sz w:val="20"/>
          <w:szCs w:val="20"/>
        </w:rPr>
        <w:fldChar w:fldCharType="separate"/>
      </w:r>
      <w:r w:rsidRPr="007347FF">
        <w:rPr>
          <w:rFonts w:ascii="Verdana" w:hAnsi="Verdana"/>
          <w:noProof/>
          <w:sz w:val="20"/>
          <w:szCs w:val="20"/>
          <w:vertAlign w:val="superscript"/>
        </w:rPr>
        <w:t>12</w:t>
      </w:r>
      <w:r w:rsidRPr="007347FF">
        <w:rPr>
          <w:rFonts w:ascii="Verdana" w:hAnsi="Verdana"/>
          <w:sz w:val="20"/>
          <w:szCs w:val="20"/>
        </w:rPr>
        <w:fldChar w:fldCharType="end"/>
      </w:r>
      <w:r w:rsidRPr="007347FF">
        <w:rPr>
          <w:rFonts w:ascii="Verdana" w:hAnsi="Verdana"/>
          <w:sz w:val="20"/>
          <w:szCs w:val="20"/>
        </w:rPr>
        <w:t xml:space="preserve"> Maka dari itu WHO </w:t>
      </w:r>
      <w:r w:rsidRPr="007347FF">
        <w:rPr>
          <w:rFonts w:ascii="Verdana" w:hAnsi="Verdana"/>
          <w:sz w:val="20"/>
          <w:szCs w:val="20"/>
          <w:lang w:val="id-ID"/>
        </w:rPr>
        <w:t>menganjurkan semua negara harus menerapkan program pemberian vaksin rubella termasuk negara yang sudah memasukkan campak kedalam imunisasi dasar rutin untuk menambah vaksin rubella kedalam imunisasi dasar</w:t>
      </w:r>
      <w:r w:rsidRPr="007347FF">
        <w:rPr>
          <w:rFonts w:ascii="Verdana" w:hAnsi="Verdana"/>
          <w:sz w:val="20"/>
          <w:szCs w:val="20"/>
        </w:rPr>
        <w:t>.</w:t>
      </w:r>
      <w:r w:rsidRPr="007347FF">
        <w:rPr>
          <w:rFonts w:ascii="Verdana" w:hAnsi="Verdana"/>
          <w:sz w:val="20"/>
          <w:szCs w:val="20"/>
        </w:rPr>
        <w:fldChar w:fldCharType="begin" w:fldLock="1"/>
      </w:r>
      <w:r w:rsidRPr="007347FF">
        <w:rPr>
          <w:rFonts w:ascii="Verdana" w:hAnsi="Verdana"/>
          <w:sz w:val="20"/>
          <w:szCs w:val="20"/>
        </w:rPr>
        <w:instrText>ADDIN CSL_CITATION {"citationItems":[{"id":"ITEM-1","itemData":{"author":[{"dropping-particle":"","family":"Gayuh","given":"prabandari mustika","non-dropping-particle":"","parse-names":false,"suffix":""}],"container-title":"jurnal kesehatan masyarakat","id":"ITEM-1","issue":"4","issued":{"date-parts":[["2018"]]},"page":"573-581","title":"Beberapa faktor yang berhubungan dengan penerimaan ibu terhadap imunisasi measles rubella pada anak SD di desa gumpang, kecamatan kartasuara, kabupaten sukoharjo","type":"article-journal","volume":"6"},"uris":["http://www.mendeley.com/documents/?uuid=f977896d-940e-4712-9f4b-b25b063495b9"]}],"mendeley":{"formattedCitation":"&lt;sup&gt;13&lt;/sup&gt;","plainTextFormattedCitation":"13","previouslyFormattedCitation":"&lt;sup&gt;13&lt;/sup&gt;"},"properties":{"noteIndex":0},"schema":"https://github.com/citation-style-language/schema/raw/master/csl-citation.json"}</w:instrText>
      </w:r>
      <w:r w:rsidRPr="007347FF">
        <w:rPr>
          <w:rFonts w:ascii="Verdana" w:hAnsi="Verdana"/>
          <w:sz w:val="20"/>
          <w:szCs w:val="20"/>
        </w:rPr>
        <w:fldChar w:fldCharType="separate"/>
      </w:r>
      <w:r w:rsidRPr="007347FF">
        <w:rPr>
          <w:rFonts w:ascii="Verdana" w:hAnsi="Verdana"/>
          <w:noProof/>
          <w:sz w:val="20"/>
          <w:szCs w:val="20"/>
          <w:vertAlign w:val="superscript"/>
        </w:rPr>
        <w:t>13</w:t>
      </w:r>
      <w:r w:rsidRPr="007347FF">
        <w:rPr>
          <w:rFonts w:ascii="Verdana" w:hAnsi="Verdana"/>
          <w:sz w:val="20"/>
          <w:szCs w:val="20"/>
        </w:rPr>
        <w:fldChar w:fldCharType="end"/>
      </w:r>
      <w:r w:rsidRPr="007347FF">
        <w:rPr>
          <w:rFonts w:ascii="Verdana" w:hAnsi="Verdana"/>
          <w:color w:val="FF0000"/>
          <w:sz w:val="20"/>
          <w:szCs w:val="20"/>
        </w:rPr>
        <w:t xml:space="preserve"> </w:t>
      </w:r>
    </w:p>
    <w:p w14:paraId="3609D6AD" w14:textId="77777777" w:rsidR="007347FF" w:rsidRPr="007347FF" w:rsidRDefault="007347FF" w:rsidP="007347FF">
      <w:pPr>
        <w:pStyle w:val="NormalWeb"/>
        <w:spacing w:before="0" w:beforeAutospacing="0" w:after="0" w:afterAutospacing="0"/>
        <w:ind w:firstLine="720"/>
        <w:jc w:val="both"/>
        <w:rPr>
          <w:rFonts w:ascii="Verdana" w:hAnsi="Verdana"/>
          <w:sz w:val="20"/>
          <w:szCs w:val="20"/>
        </w:rPr>
      </w:pPr>
      <w:r w:rsidRPr="007347FF">
        <w:rPr>
          <w:rFonts w:ascii="Verdana" w:hAnsi="Verdana"/>
          <w:sz w:val="20"/>
          <w:szCs w:val="20"/>
          <w:lang w:val="id-ID"/>
        </w:rPr>
        <w:t xml:space="preserve">Di </w:t>
      </w:r>
      <w:r w:rsidRPr="007347FF">
        <w:rPr>
          <w:rFonts w:ascii="Verdana" w:hAnsi="Verdana"/>
          <w:sz w:val="20"/>
          <w:szCs w:val="20"/>
        </w:rPr>
        <w:t>I</w:t>
      </w:r>
      <w:r w:rsidRPr="007347FF">
        <w:rPr>
          <w:rFonts w:ascii="Verdana" w:hAnsi="Verdana"/>
          <w:sz w:val="20"/>
          <w:szCs w:val="20"/>
          <w:lang w:val="id-ID"/>
        </w:rPr>
        <w:t xml:space="preserve">ndonesia terdapat sekitar lebih dari 11.000 kasus suspek campak dan rubella yang dilaporkan, dari hasil konfirmasi laboratorium </w:t>
      </w:r>
      <w:r w:rsidRPr="007347FF">
        <w:rPr>
          <w:rFonts w:ascii="Verdana" w:hAnsi="Verdana"/>
          <w:sz w:val="20"/>
          <w:szCs w:val="20"/>
        </w:rPr>
        <w:t xml:space="preserve">confirmed </w:t>
      </w:r>
      <w:r w:rsidRPr="007347FF">
        <w:rPr>
          <w:rFonts w:ascii="Verdana" w:hAnsi="Verdana"/>
          <w:sz w:val="20"/>
          <w:szCs w:val="20"/>
          <w:lang w:val="id-ID"/>
        </w:rPr>
        <w:t xml:space="preserve">menunjukkan 12-39% di antaranya positif campak dan 16-43%  positif </w:t>
      </w:r>
      <w:r w:rsidRPr="007347FF">
        <w:rPr>
          <w:rFonts w:ascii="Verdana" w:hAnsi="Verdana"/>
          <w:sz w:val="20"/>
          <w:szCs w:val="20"/>
        </w:rPr>
        <w:t xml:space="preserve"> </w:t>
      </w:r>
      <w:r w:rsidRPr="007347FF">
        <w:rPr>
          <w:rFonts w:ascii="Verdana" w:hAnsi="Verdana"/>
          <w:sz w:val="20"/>
          <w:szCs w:val="20"/>
          <w:lang w:val="id-ID"/>
        </w:rPr>
        <w:t>rubella. Pada data yang diperoleh dari periode tahun 2010-2015 terdapat sekitar 23.164 kasus campak dan 30.463 kasus rubella. Hasil data yang diperoleh ini diperkirakan dilapangan jauh lebih tinggi</w:t>
      </w:r>
      <w:r w:rsidRPr="007347FF">
        <w:rPr>
          <w:rFonts w:ascii="Verdana" w:hAnsi="Verdana"/>
          <w:sz w:val="20"/>
          <w:szCs w:val="20"/>
        </w:rPr>
        <w:t>.</w:t>
      </w:r>
      <w:r w:rsidRPr="007347FF">
        <w:rPr>
          <w:rFonts w:ascii="Verdana" w:hAnsi="Verdana"/>
          <w:sz w:val="20"/>
          <w:szCs w:val="20"/>
        </w:rPr>
        <w:fldChar w:fldCharType="begin" w:fldLock="1"/>
      </w:r>
      <w:r w:rsidRPr="007347FF">
        <w:rPr>
          <w:rFonts w:ascii="Verdana" w:hAnsi="Verdana"/>
          <w:sz w:val="20"/>
          <w:szCs w:val="20"/>
        </w:rPr>
        <w:instrText>ADDIN CSL_CITATION {"citationItems":[{"id":"ITEM-1","itemData":{"author":[{"dropping-particle":"","family":"WHO","given":"","non-dropping-particle":"","parse-names":false,"suffix":""}],"id":"ITEM-1","issued":{"date-parts":[["2018"]]},"page":"1-2","title":"Status campak dan rubella saat ini di indonesia","type":"article-journal"},"uris":["http://www.mendeley.com/documents/?uuid=c1531a16-ab29-4bab-9215-9bd80fc2642f"]}],"mendeley":{"formattedCitation":"&lt;sup&gt;14&lt;/sup&gt;","plainTextFormattedCitation":"14","previouslyFormattedCitation":"&lt;sup&gt;14&lt;/sup&gt;"},"properties":{"noteIndex":0},"schema":"https://github.com/citation-style-language/schema/raw/master/csl-citation.json"}</w:instrText>
      </w:r>
      <w:r w:rsidRPr="007347FF">
        <w:rPr>
          <w:rFonts w:ascii="Verdana" w:hAnsi="Verdana"/>
          <w:sz w:val="20"/>
          <w:szCs w:val="20"/>
        </w:rPr>
        <w:fldChar w:fldCharType="separate"/>
      </w:r>
      <w:r w:rsidRPr="007347FF">
        <w:rPr>
          <w:rFonts w:ascii="Verdana" w:hAnsi="Verdana"/>
          <w:noProof/>
          <w:sz w:val="20"/>
          <w:szCs w:val="20"/>
          <w:vertAlign w:val="superscript"/>
        </w:rPr>
        <w:t>14</w:t>
      </w:r>
      <w:r w:rsidRPr="007347FF">
        <w:rPr>
          <w:rFonts w:ascii="Verdana" w:hAnsi="Verdana"/>
          <w:sz w:val="20"/>
          <w:szCs w:val="20"/>
        </w:rPr>
        <w:fldChar w:fldCharType="end"/>
      </w:r>
      <w:r w:rsidRPr="007347FF">
        <w:rPr>
          <w:rFonts w:ascii="Verdana" w:hAnsi="Verdana"/>
          <w:color w:val="FF0000"/>
          <w:sz w:val="20"/>
          <w:szCs w:val="20"/>
        </w:rPr>
        <w:t xml:space="preserve"> </w:t>
      </w:r>
    </w:p>
    <w:p w14:paraId="327D6F8F" w14:textId="77777777" w:rsidR="007347FF" w:rsidRPr="007347FF" w:rsidRDefault="007347FF" w:rsidP="007347FF">
      <w:pPr>
        <w:spacing w:after="0" w:line="240" w:lineRule="auto"/>
        <w:ind w:firstLine="720"/>
        <w:jc w:val="both"/>
        <w:rPr>
          <w:rFonts w:ascii="Verdana" w:hAnsi="Verdana"/>
          <w:color w:val="FF0000"/>
          <w:sz w:val="20"/>
          <w:szCs w:val="20"/>
          <w:lang w:val="id-ID"/>
        </w:rPr>
      </w:pPr>
      <w:r w:rsidRPr="007347FF">
        <w:rPr>
          <w:rFonts w:ascii="Verdana" w:hAnsi="Verdana"/>
          <w:sz w:val="20"/>
          <w:szCs w:val="20"/>
          <w:lang w:val="id-ID"/>
        </w:rPr>
        <w:t>Data yang diperoleh dari UNICEF di Aceh pada tahun 201</w:t>
      </w:r>
      <w:r w:rsidRPr="007347FF">
        <w:rPr>
          <w:rFonts w:ascii="Verdana" w:hAnsi="Verdana"/>
          <w:sz w:val="20"/>
          <w:szCs w:val="20"/>
        </w:rPr>
        <w:t>7</w:t>
      </w:r>
      <w:r w:rsidRPr="007347FF">
        <w:rPr>
          <w:rFonts w:ascii="Verdana" w:hAnsi="Verdana"/>
          <w:sz w:val="20"/>
          <w:szCs w:val="20"/>
          <w:lang w:val="id-ID"/>
        </w:rPr>
        <w:t xml:space="preserve"> dilaporkan </w:t>
      </w:r>
      <w:r w:rsidRPr="007347FF">
        <w:rPr>
          <w:rFonts w:ascii="Verdana" w:hAnsi="Verdana"/>
          <w:sz w:val="20"/>
          <w:szCs w:val="20"/>
        </w:rPr>
        <w:t>sekitar 40,507 kasus campak dan rubella dimana 59</w:t>
      </w:r>
      <w:r w:rsidRPr="007347FF">
        <w:rPr>
          <w:rFonts w:ascii="Verdana" w:hAnsi="Verdana"/>
          <w:sz w:val="20"/>
          <w:szCs w:val="20"/>
          <w:lang w:val="id-ID"/>
        </w:rPr>
        <w:t>% kasus rubella</w:t>
      </w:r>
      <w:r w:rsidRPr="007347FF">
        <w:rPr>
          <w:rFonts w:ascii="Verdana" w:hAnsi="Verdana"/>
          <w:sz w:val="20"/>
          <w:szCs w:val="20"/>
        </w:rPr>
        <w:t xml:space="preserve"> dan 57% kasus campak.</w:t>
      </w:r>
      <w:r w:rsidRPr="007347FF">
        <w:rPr>
          <w:rFonts w:ascii="Verdana" w:hAnsi="Verdana"/>
          <w:sz w:val="20"/>
          <w:szCs w:val="20"/>
        </w:rPr>
        <w:fldChar w:fldCharType="begin" w:fldLock="1"/>
      </w:r>
      <w:r w:rsidRPr="007347FF">
        <w:rPr>
          <w:rFonts w:ascii="Verdana" w:hAnsi="Verdana"/>
          <w:sz w:val="20"/>
          <w:szCs w:val="20"/>
        </w:rPr>
        <w:instrText>ADDIN CSL_CITATION {"citationItems":[{"id":"ITEM-1","itemData":{"URL":"https://www.unicef.org/indonesia/id/Preview_FA_UNICEF_MR_Paket_Advokasi.REV27Jun18.pdf.","author":[{"dropping-particle":"","family":"UNICEF","given":"","non-dropping-particle":"","parse-names":false,"suffix":""}],"id":"ITEM-1","issued":{"date-parts":[["2018"]]},"title":"Polemik Vaksin MR Di Aceh Belum Selesai","type":"webpage"},"uris":["http://www.mendeley.com/documents/?uuid=c9378f8e-eb11-4b5a-84e8-7f8d9416b878"]}],"mendeley":{"formattedCitation":"&lt;sup&gt;15&lt;/sup&gt;","plainTextFormattedCitation":"15","previouslyFormattedCitation":"&lt;sup&gt;15&lt;/sup&gt;"},"properties":{"noteIndex":0},"schema":"https://github.com/citation-style-language/schema/raw/master/csl-citation.json"}</w:instrText>
      </w:r>
      <w:r w:rsidRPr="007347FF">
        <w:rPr>
          <w:rFonts w:ascii="Verdana" w:hAnsi="Verdana"/>
          <w:sz w:val="20"/>
          <w:szCs w:val="20"/>
        </w:rPr>
        <w:fldChar w:fldCharType="separate"/>
      </w:r>
      <w:r w:rsidRPr="007347FF">
        <w:rPr>
          <w:rFonts w:ascii="Verdana" w:hAnsi="Verdana"/>
          <w:noProof/>
          <w:sz w:val="20"/>
          <w:szCs w:val="20"/>
          <w:vertAlign w:val="superscript"/>
        </w:rPr>
        <w:t>15</w:t>
      </w:r>
      <w:r w:rsidRPr="007347FF">
        <w:rPr>
          <w:rFonts w:ascii="Verdana" w:hAnsi="Verdana"/>
          <w:sz w:val="20"/>
          <w:szCs w:val="20"/>
        </w:rPr>
        <w:fldChar w:fldCharType="end"/>
      </w:r>
      <w:r w:rsidRPr="007347FF">
        <w:rPr>
          <w:rFonts w:ascii="Verdana" w:hAnsi="Verdana"/>
          <w:color w:val="FF0000"/>
          <w:sz w:val="20"/>
          <w:szCs w:val="20"/>
          <w:lang w:val="id-ID"/>
        </w:rPr>
        <w:t xml:space="preserve"> </w:t>
      </w:r>
    </w:p>
    <w:p w14:paraId="112D8A15" w14:textId="77777777" w:rsidR="007347FF" w:rsidRPr="007347FF" w:rsidRDefault="007347FF" w:rsidP="007347FF">
      <w:pPr>
        <w:spacing w:after="0" w:line="240" w:lineRule="auto"/>
        <w:ind w:firstLine="720"/>
        <w:jc w:val="both"/>
        <w:rPr>
          <w:rFonts w:ascii="Verdana" w:hAnsi="Verdana"/>
          <w:sz w:val="20"/>
          <w:szCs w:val="20"/>
          <w:lang w:val="id-ID"/>
        </w:rPr>
      </w:pPr>
      <w:r w:rsidRPr="007347FF">
        <w:rPr>
          <w:rFonts w:ascii="Verdana" w:hAnsi="Verdana"/>
          <w:sz w:val="20"/>
          <w:szCs w:val="20"/>
          <w:lang w:val="id-ID"/>
        </w:rPr>
        <w:t xml:space="preserve">Berdasarkan data yang diperoleh dari Dinas Kesehatan Provinsi Nanggore Aceh Darussalam </w:t>
      </w:r>
      <w:r w:rsidRPr="007347FF">
        <w:rPr>
          <w:rFonts w:ascii="Verdana" w:hAnsi="Verdana"/>
          <w:sz w:val="20"/>
          <w:szCs w:val="20"/>
        </w:rPr>
        <w:t>pada Kabupaten Aceh Besar terdapat sekitar 50,719 kasus campak dan rubella dimana 79% kasus campak dan 82% kasus rubella pada tahun 2018.</w:t>
      </w:r>
      <w:r w:rsidRPr="007347FF">
        <w:rPr>
          <w:rFonts w:ascii="Verdana" w:hAnsi="Verdana"/>
          <w:sz w:val="20"/>
          <w:szCs w:val="20"/>
        </w:rPr>
        <w:fldChar w:fldCharType="begin" w:fldLock="1"/>
      </w:r>
      <w:r w:rsidRPr="007347FF">
        <w:rPr>
          <w:rFonts w:ascii="Verdana" w:hAnsi="Verdana"/>
          <w:sz w:val="20"/>
          <w:szCs w:val="20"/>
        </w:rPr>
        <w:instrText>ADDIN CSL_CITATION {"citationItems":[{"id":"ITEM-1","itemData":{"author":[{"dropping-particle":"","family":"Dinkes aceh","given":"","non-dropping-particle":"","parse-names":false,"suffix":""}],"id":"ITEM-1","issued":{"date-parts":[["2018"]]},"publisher-place":"Aceh","title":"Profil Kesehatan Provinsi Aceh","type":"report"},"uris":["http://www.mendeley.com/documents/?uuid=5f8eafea-16de-4da4-83c3-318f6c66a5fc"]}],"mendeley":{"formattedCitation":"&lt;sup&gt;16&lt;/sup&gt;","plainTextFormattedCitation":"16","previouslyFormattedCitation":"&lt;sup&gt;16&lt;/sup&gt;"},"properties":{"noteIndex":0},"schema":"https://github.com/citation-style-language/schema/raw/master/csl-citation.json"}</w:instrText>
      </w:r>
      <w:r w:rsidRPr="007347FF">
        <w:rPr>
          <w:rFonts w:ascii="Verdana" w:hAnsi="Verdana"/>
          <w:sz w:val="20"/>
          <w:szCs w:val="20"/>
        </w:rPr>
        <w:fldChar w:fldCharType="separate"/>
      </w:r>
      <w:r w:rsidRPr="007347FF">
        <w:rPr>
          <w:rFonts w:ascii="Verdana" w:hAnsi="Verdana"/>
          <w:noProof/>
          <w:sz w:val="20"/>
          <w:szCs w:val="20"/>
          <w:vertAlign w:val="superscript"/>
        </w:rPr>
        <w:t>16</w:t>
      </w:r>
      <w:r w:rsidRPr="007347FF">
        <w:rPr>
          <w:rFonts w:ascii="Verdana" w:hAnsi="Verdana"/>
          <w:sz w:val="20"/>
          <w:szCs w:val="20"/>
        </w:rPr>
        <w:fldChar w:fldCharType="end"/>
      </w:r>
      <w:r w:rsidRPr="007347FF">
        <w:rPr>
          <w:rFonts w:ascii="Verdana" w:hAnsi="Verdana"/>
          <w:color w:val="FF0000"/>
          <w:sz w:val="20"/>
          <w:szCs w:val="20"/>
          <w:lang w:val="id-ID"/>
        </w:rPr>
        <w:t xml:space="preserve"> </w:t>
      </w:r>
    </w:p>
    <w:p w14:paraId="1B1705E6" w14:textId="77777777" w:rsidR="007347FF" w:rsidRPr="007347FF" w:rsidRDefault="007347FF" w:rsidP="007347FF">
      <w:pPr>
        <w:pStyle w:val="NormalWeb"/>
        <w:spacing w:before="0" w:beforeAutospacing="0" w:after="0" w:afterAutospacing="0"/>
        <w:ind w:firstLine="709"/>
        <w:jc w:val="both"/>
        <w:rPr>
          <w:rFonts w:ascii="Verdana" w:hAnsi="Verdana"/>
          <w:color w:val="FF0000"/>
          <w:sz w:val="20"/>
          <w:szCs w:val="20"/>
        </w:rPr>
      </w:pPr>
      <w:r w:rsidRPr="007347FF">
        <w:rPr>
          <w:rFonts w:ascii="Verdana" w:hAnsi="Verdana"/>
          <w:sz w:val="20"/>
          <w:szCs w:val="20"/>
          <w:lang w:val="id-ID"/>
        </w:rPr>
        <w:t xml:space="preserve">Pada data yang diperoleh dari Pukesmas Darul Imarah </w:t>
      </w:r>
      <w:r w:rsidRPr="007347FF">
        <w:rPr>
          <w:rFonts w:ascii="Verdana" w:hAnsi="Verdana"/>
          <w:sz w:val="20"/>
          <w:szCs w:val="20"/>
        </w:rPr>
        <w:t>pada tahun 2018 terdapat sekitar 58 anak yang baru melakukan vaksin MR</w:t>
      </w:r>
      <w:r w:rsidRPr="007347FF">
        <w:rPr>
          <w:rFonts w:ascii="Verdana" w:hAnsi="Verdana"/>
          <w:sz w:val="20"/>
          <w:szCs w:val="20"/>
          <w:lang w:val="id-ID"/>
        </w:rPr>
        <w:t xml:space="preserve"> dari</w:t>
      </w:r>
      <w:r w:rsidRPr="007347FF">
        <w:rPr>
          <w:rFonts w:ascii="Verdana" w:hAnsi="Verdana"/>
          <w:sz w:val="20"/>
          <w:szCs w:val="20"/>
        </w:rPr>
        <w:t xml:space="preserve"> 976 anak yang di targetkan untuk vaksin MR</w:t>
      </w:r>
      <w:r w:rsidRPr="007347FF">
        <w:rPr>
          <w:rFonts w:ascii="Verdana" w:hAnsi="Verdana"/>
          <w:sz w:val="20"/>
          <w:szCs w:val="20"/>
          <w:lang w:val="id-ID"/>
        </w:rPr>
        <w:t>. Hal ini menunjukkan masih rendahnya pemberian vaksin MR di desa ini.</w:t>
      </w:r>
      <w:r w:rsidRPr="007347FF">
        <w:rPr>
          <w:rFonts w:ascii="Verdana" w:hAnsi="Verdana"/>
          <w:sz w:val="20"/>
          <w:szCs w:val="20"/>
          <w:lang w:val="id-ID"/>
        </w:rPr>
        <w:fldChar w:fldCharType="begin" w:fldLock="1"/>
      </w:r>
      <w:r w:rsidRPr="007347FF">
        <w:rPr>
          <w:rFonts w:ascii="Verdana" w:hAnsi="Verdana"/>
          <w:sz w:val="20"/>
          <w:szCs w:val="20"/>
          <w:lang w:val="id-ID"/>
        </w:rPr>
        <w:instrText>ADDIN CSL_CITATION {"citationItems":[{"id":"ITEM-1","itemData":{"author":[{"dropping-particle":"","family":"puskesmas darul imarah aceh besar","given":"","non-dropping-particle":"","parse-names":false,"suffix":""}],"id":"ITEM-1","issued":{"date-parts":[["2018"]]},"publisher-place":"Aceh besar","title":"Profil Kesehatan Provinsi Aceh Besar","type":"report"},"uris":["http://www.mendeley.com/documents/?uuid=fd2cc161-b279-4618-8ab3-0adf5e6208d6"]}],"mendeley":{"formattedCitation":"&lt;sup&gt;17&lt;/sup&gt;","plainTextFormattedCitation":"17","previouslyFormattedCitation":"&lt;sup&gt;17&lt;/sup&gt;"},"properties":{"noteIndex":0},"schema":"https://github.com/citation-style-language/schema/raw/master/csl-citation.json"}</w:instrText>
      </w:r>
      <w:r w:rsidRPr="007347FF">
        <w:rPr>
          <w:rFonts w:ascii="Verdana" w:hAnsi="Verdana"/>
          <w:sz w:val="20"/>
          <w:szCs w:val="20"/>
          <w:lang w:val="id-ID"/>
        </w:rPr>
        <w:fldChar w:fldCharType="separate"/>
      </w:r>
      <w:r w:rsidRPr="007347FF">
        <w:rPr>
          <w:rFonts w:ascii="Verdana" w:hAnsi="Verdana"/>
          <w:noProof/>
          <w:sz w:val="20"/>
          <w:szCs w:val="20"/>
          <w:vertAlign w:val="superscript"/>
          <w:lang w:val="id-ID"/>
        </w:rPr>
        <w:t>17</w:t>
      </w:r>
      <w:r w:rsidRPr="007347FF">
        <w:rPr>
          <w:rFonts w:ascii="Verdana" w:hAnsi="Verdana"/>
          <w:sz w:val="20"/>
          <w:szCs w:val="20"/>
          <w:lang w:val="id-ID"/>
        </w:rPr>
        <w:fldChar w:fldCharType="end"/>
      </w:r>
    </w:p>
    <w:p w14:paraId="5D49F9DB" w14:textId="77777777" w:rsidR="007347FF" w:rsidRPr="007347FF" w:rsidRDefault="007347FF" w:rsidP="007347FF">
      <w:pPr>
        <w:pStyle w:val="NormalWeb"/>
        <w:spacing w:before="0" w:beforeAutospacing="0" w:after="0" w:afterAutospacing="0"/>
        <w:ind w:firstLine="709"/>
        <w:jc w:val="both"/>
        <w:rPr>
          <w:rFonts w:ascii="Verdana" w:hAnsi="Verdana"/>
          <w:color w:val="FF0000"/>
          <w:sz w:val="20"/>
          <w:szCs w:val="20"/>
        </w:rPr>
      </w:pPr>
      <w:proofErr w:type="gramStart"/>
      <w:r w:rsidRPr="007347FF">
        <w:rPr>
          <w:rFonts w:ascii="Verdana" w:hAnsi="Verdana"/>
          <w:sz w:val="20"/>
          <w:szCs w:val="20"/>
        </w:rPr>
        <w:t>Kebanyakan kasus diatas disebabkan oleh</w:t>
      </w:r>
      <w:r w:rsidRPr="007347FF">
        <w:rPr>
          <w:rFonts w:ascii="Verdana" w:hAnsi="Verdana"/>
          <w:sz w:val="20"/>
          <w:szCs w:val="20"/>
          <w:lang w:val="id-ID"/>
        </w:rPr>
        <w:t xml:space="preserve"> kurangnya peran orangtua,</w:t>
      </w:r>
      <w:r w:rsidRPr="007347FF">
        <w:rPr>
          <w:rFonts w:ascii="Verdana" w:hAnsi="Verdana"/>
          <w:sz w:val="20"/>
          <w:szCs w:val="20"/>
        </w:rPr>
        <w:t xml:space="preserve"> seperti yang kita ketahui</w:t>
      </w:r>
      <w:r w:rsidRPr="007347FF">
        <w:rPr>
          <w:rFonts w:ascii="Verdana" w:hAnsi="Verdana"/>
          <w:sz w:val="20"/>
          <w:szCs w:val="20"/>
          <w:lang w:val="id-ID"/>
        </w:rPr>
        <w:t xml:space="preserve"> orangtua memiliki peran penting dalam pemberian </w:t>
      </w:r>
      <w:r w:rsidRPr="007347FF">
        <w:rPr>
          <w:rFonts w:ascii="Verdana" w:hAnsi="Verdana"/>
          <w:sz w:val="20"/>
          <w:szCs w:val="20"/>
        </w:rPr>
        <w:t>imunisasi</w:t>
      </w:r>
      <w:r w:rsidRPr="007347FF">
        <w:rPr>
          <w:rFonts w:ascii="Verdana" w:hAnsi="Verdana"/>
          <w:sz w:val="20"/>
          <w:szCs w:val="20"/>
          <w:lang w:val="id-ID"/>
        </w:rPr>
        <w:t xml:space="preserve"> </w:t>
      </w:r>
      <w:r w:rsidRPr="007347FF">
        <w:rPr>
          <w:rFonts w:ascii="Verdana" w:hAnsi="Verdana"/>
          <w:sz w:val="20"/>
          <w:szCs w:val="20"/>
        </w:rPr>
        <w:t xml:space="preserve">pada </w:t>
      </w:r>
      <w:r w:rsidRPr="007347FF">
        <w:rPr>
          <w:rFonts w:ascii="Verdana" w:hAnsi="Verdana"/>
          <w:sz w:val="20"/>
          <w:szCs w:val="20"/>
          <w:lang w:val="id-ID"/>
        </w:rPr>
        <w:t>anak</w:t>
      </w:r>
      <w:r w:rsidRPr="007347FF">
        <w:rPr>
          <w:rFonts w:ascii="Verdana" w:hAnsi="Verdana"/>
          <w:sz w:val="20"/>
          <w:szCs w:val="20"/>
        </w:rPr>
        <w:t xml:space="preserve"> agar anak terhindar dari penyakit yang menular</w:t>
      </w:r>
      <w:r w:rsidRPr="007347FF">
        <w:rPr>
          <w:rFonts w:ascii="Verdana" w:hAnsi="Verdana"/>
          <w:sz w:val="20"/>
          <w:szCs w:val="20"/>
          <w:lang w:val="id-ID"/>
        </w:rPr>
        <w:t>.</w:t>
      </w:r>
      <w:proofErr w:type="gramEnd"/>
      <w:r w:rsidRPr="007347FF">
        <w:rPr>
          <w:rFonts w:ascii="Verdana" w:hAnsi="Verdana"/>
          <w:sz w:val="20"/>
          <w:szCs w:val="20"/>
          <w:lang w:val="id-ID"/>
        </w:rPr>
        <w:t xml:space="preserve"> Pemberian vaksin MR banyak tidak dilakukan</w:t>
      </w:r>
      <w:r w:rsidRPr="007347FF">
        <w:rPr>
          <w:rFonts w:ascii="Verdana" w:hAnsi="Verdana"/>
          <w:sz w:val="20"/>
          <w:szCs w:val="20"/>
        </w:rPr>
        <w:t xml:space="preserve"> </w:t>
      </w:r>
      <w:r w:rsidRPr="007347FF">
        <w:rPr>
          <w:rFonts w:ascii="Verdana" w:hAnsi="Verdana"/>
          <w:sz w:val="20"/>
          <w:szCs w:val="20"/>
          <w:lang w:val="id-ID"/>
        </w:rPr>
        <w:t xml:space="preserve">karena beberapa faktor diantaranya pengetahuan, pendidikan, pekerjaan, sikap, penghasilan, </w:t>
      </w:r>
      <w:r w:rsidRPr="007347FF">
        <w:rPr>
          <w:rFonts w:ascii="Verdana" w:hAnsi="Verdana"/>
          <w:sz w:val="20"/>
          <w:szCs w:val="20"/>
          <w:lang w:val="id-ID"/>
        </w:rPr>
        <w:lastRenderedPageBreak/>
        <w:t>dukungan keluarga, dan dukungan petugas tinggi kesehatan. Disini pengetahuan dan pendidikan</w:t>
      </w:r>
      <w:r w:rsidRPr="007347FF">
        <w:rPr>
          <w:rFonts w:ascii="Verdana" w:hAnsi="Verdana"/>
          <w:sz w:val="20"/>
          <w:szCs w:val="20"/>
        </w:rPr>
        <w:t xml:space="preserve"> </w:t>
      </w:r>
      <w:r w:rsidRPr="007347FF">
        <w:rPr>
          <w:rFonts w:ascii="Verdana" w:hAnsi="Verdana"/>
          <w:sz w:val="20"/>
          <w:szCs w:val="20"/>
          <w:lang w:val="id-ID"/>
        </w:rPr>
        <w:t>sangat berperan penting dalam pemberian</w:t>
      </w:r>
      <w:r w:rsidRPr="007347FF">
        <w:rPr>
          <w:rFonts w:ascii="Verdana" w:hAnsi="Verdana"/>
          <w:sz w:val="20"/>
          <w:szCs w:val="20"/>
        </w:rPr>
        <w:t xml:space="preserve"> imunisasi karena </w:t>
      </w:r>
      <w:r w:rsidRPr="007347FF">
        <w:rPr>
          <w:rFonts w:ascii="Verdana" w:hAnsi="Verdana"/>
          <w:sz w:val="20"/>
          <w:szCs w:val="20"/>
          <w:lang w:val="id-ID"/>
        </w:rPr>
        <w:t xml:space="preserve">mampu mempengaruhi sikap </w:t>
      </w:r>
      <w:r w:rsidRPr="007347FF">
        <w:rPr>
          <w:rFonts w:ascii="Verdana" w:hAnsi="Verdana"/>
          <w:sz w:val="20"/>
          <w:szCs w:val="20"/>
        </w:rPr>
        <w:t>orang tua</w:t>
      </w:r>
      <w:r w:rsidRPr="007347FF">
        <w:rPr>
          <w:rFonts w:ascii="Verdana" w:hAnsi="Verdana"/>
          <w:sz w:val="20"/>
          <w:szCs w:val="20"/>
          <w:lang w:val="id-ID"/>
        </w:rPr>
        <w:t xml:space="preserve"> dalam pengambilan keputusan terhadap pemberian</w:t>
      </w:r>
      <w:r w:rsidRPr="007347FF">
        <w:rPr>
          <w:rFonts w:ascii="Verdana" w:hAnsi="Verdana"/>
          <w:sz w:val="20"/>
          <w:szCs w:val="20"/>
        </w:rPr>
        <w:t xml:space="preserve"> imunisasi</w:t>
      </w:r>
      <w:r w:rsidRPr="007347FF">
        <w:rPr>
          <w:rFonts w:ascii="Verdana" w:hAnsi="Verdana"/>
          <w:sz w:val="20"/>
          <w:szCs w:val="20"/>
          <w:lang w:val="id-ID"/>
        </w:rPr>
        <w:t xml:space="preserve">  pada anaknya</w:t>
      </w:r>
      <w:r w:rsidRPr="007347FF">
        <w:rPr>
          <w:rFonts w:ascii="Verdana" w:hAnsi="Verdana"/>
          <w:sz w:val="20"/>
          <w:szCs w:val="20"/>
        </w:rPr>
        <w:t>.</w:t>
      </w:r>
      <w:r w:rsidRPr="007347FF">
        <w:rPr>
          <w:rFonts w:ascii="Verdana" w:hAnsi="Verdana"/>
          <w:sz w:val="20"/>
          <w:szCs w:val="20"/>
        </w:rPr>
        <w:fldChar w:fldCharType="begin" w:fldLock="1"/>
      </w:r>
      <w:r w:rsidRPr="007347FF">
        <w:rPr>
          <w:rFonts w:ascii="Verdana" w:hAnsi="Verdana"/>
          <w:sz w:val="20"/>
          <w:szCs w:val="20"/>
        </w:rPr>
        <w:instrText>ADDIN CSL_CITATION {"citationItems":[{"id":"ITEM-1","itemData":{"author":[{"dropping-particle":"","family":"Rosalinda","given":"","non-dropping-particle":"","parse-names":false,"suffix":""}],"id":"ITEM-1","issued":{"date-parts":[["2010"]]},"publisher":"Nuha medika","publisher-place":"Yogyakarta","title":"Cara Benar Merawat Anak","type":"book"},"uris":["http://www.mendeley.com/documents/?uuid=1904b44e-394e-4eff-be55-71475abdd81b"]}],"mendeley":{"formattedCitation":"&lt;sup&gt;18&lt;/sup&gt;","plainTextFormattedCitation":"18","previouslyFormattedCitation":"&lt;sup&gt;18&lt;/sup&gt;"},"properties":{"noteIndex":0},"schema":"https://github.com/citation-style-language/schema/raw/master/csl-citation.json"}</w:instrText>
      </w:r>
      <w:r w:rsidRPr="007347FF">
        <w:rPr>
          <w:rFonts w:ascii="Verdana" w:hAnsi="Verdana"/>
          <w:sz w:val="20"/>
          <w:szCs w:val="20"/>
        </w:rPr>
        <w:fldChar w:fldCharType="separate"/>
      </w:r>
      <w:r w:rsidRPr="007347FF">
        <w:rPr>
          <w:rFonts w:ascii="Verdana" w:hAnsi="Verdana"/>
          <w:noProof/>
          <w:sz w:val="20"/>
          <w:szCs w:val="20"/>
          <w:vertAlign w:val="superscript"/>
        </w:rPr>
        <w:t>18</w:t>
      </w:r>
      <w:r w:rsidRPr="007347FF">
        <w:rPr>
          <w:rFonts w:ascii="Verdana" w:hAnsi="Verdana"/>
          <w:sz w:val="20"/>
          <w:szCs w:val="20"/>
        </w:rPr>
        <w:fldChar w:fldCharType="end"/>
      </w:r>
    </w:p>
    <w:p w14:paraId="7A033453" w14:textId="77777777" w:rsidR="007347FF" w:rsidRPr="007347FF" w:rsidRDefault="007347FF" w:rsidP="003A1630">
      <w:pPr>
        <w:spacing w:after="0" w:line="240" w:lineRule="auto"/>
        <w:ind w:right="-15" w:firstLine="720"/>
        <w:jc w:val="both"/>
        <w:rPr>
          <w:rFonts w:ascii="Verdana" w:hAnsi="Verdana"/>
          <w:b/>
          <w:color w:val="000000" w:themeColor="text1"/>
          <w:sz w:val="20"/>
          <w:szCs w:val="20"/>
        </w:rPr>
      </w:pPr>
      <w:r w:rsidRPr="007347FF">
        <w:rPr>
          <w:rFonts w:ascii="Verdana" w:hAnsi="Verdana"/>
          <w:color w:val="000000"/>
          <w:sz w:val="20"/>
          <w:szCs w:val="20"/>
        </w:rPr>
        <w:t>Hipotesis dalam penelitian ini yaitu (Ho) t</w:t>
      </w:r>
      <w:r w:rsidRPr="007347FF">
        <w:rPr>
          <w:rFonts w:ascii="Verdana" w:hAnsi="Verdana"/>
          <w:sz w:val="20"/>
          <w:szCs w:val="20"/>
        </w:rPr>
        <w:t>idak terdapat hubungan pengetahuan tentang vaksin MR dan tingkat pendidikan orang tua terhadap keikutsertaan imunisasi MR di Desa Lam Bheu, Kecamatan Darul Imarah, Kabupaten Aceh Besar, (</w:t>
      </w:r>
      <w:r w:rsidRPr="007347FF">
        <w:rPr>
          <w:rFonts w:ascii="Verdana" w:hAnsi="Verdana"/>
          <w:color w:val="000000"/>
          <w:sz w:val="20"/>
          <w:szCs w:val="20"/>
        </w:rPr>
        <w:t xml:space="preserve">Ha) </w:t>
      </w:r>
      <w:r w:rsidRPr="007347FF">
        <w:rPr>
          <w:rFonts w:ascii="Verdana" w:hAnsi="Verdana"/>
          <w:sz w:val="20"/>
          <w:szCs w:val="20"/>
        </w:rPr>
        <w:t>terdapat hubungan pengetahuan tentang vaksin MR dan tingkat pendidikan orang tua terhadap keikutsertaan imunisasi MR di Desa Lam Bheu, Kecamatan Darul Imarah, Kabupaten Aceh Besar</w:t>
      </w:r>
    </w:p>
    <w:p w14:paraId="67FB5853" w14:textId="77777777" w:rsidR="007347FF" w:rsidRPr="007347FF" w:rsidRDefault="007347FF" w:rsidP="007347FF">
      <w:pPr>
        <w:spacing w:after="0" w:line="240" w:lineRule="auto"/>
        <w:ind w:firstLine="720"/>
        <w:jc w:val="both"/>
        <w:rPr>
          <w:rFonts w:ascii="Verdana" w:hAnsi="Verdana"/>
          <w:sz w:val="20"/>
          <w:szCs w:val="20"/>
        </w:rPr>
      </w:pPr>
      <w:proofErr w:type="gramStart"/>
      <w:r w:rsidRPr="007347FF">
        <w:rPr>
          <w:rFonts w:ascii="Verdana" w:hAnsi="Verdana"/>
          <w:sz w:val="20"/>
          <w:szCs w:val="20"/>
        </w:rPr>
        <w:t>R</w:t>
      </w:r>
      <w:r w:rsidRPr="007347FF">
        <w:rPr>
          <w:rFonts w:ascii="Verdana" w:hAnsi="Verdana"/>
          <w:color w:val="000000"/>
          <w:sz w:val="20"/>
          <w:szCs w:val="20"/>
        </w:rPr>
        <w:t xml:space="preserve">umusan masalah dalam penelitian ini adalah </w:t>
      </w:r>
      <w:r w:rsidRPr="007347FF">
        <w:rPr>
          <w:rFonts w:ascii="Verdana" w:hAnsi="Verdana"/>
          <w:sz w:val="20"/>
          <w:szCs w:val="20"/>
          <w:lang w:val="id-ID"/>
        </w:rPr>
        <w:t xml:space="preserve">apakah terdapat </w:t>
      </w:r>
      <w:r w:rsidRPr="007347FF">
        <w:rPr>
          <w:rFonts w:ascii="Verdana" w:hAnsi="Verdana"/>
          <w:color w:val="000000"/>
          <w:sz w:val="20"/>
          <w:szCs w:val="20"/>
        </w:rPr>
        <w:t>adanya</w:t>
      </w:r>
      <w:r w:rsidRPr="007347FF">
        <w:rPr>
          <w:rFonts w:ascii="Verdana" w:hAnsi="Verdana"/>
          <w:sz w:val="20"/>
          <w:szCs w:val="20"/>
        </w:rPr>
        <w:t xml:space="preserve"> hubungan antara pengetahuan orang tua tentang vaksin MR dan tingkat pendidikannya terhadap keikutsertaan </w:t>
      </w:r>
      <w:r w:rsidRPr="007347FF">
        <w:rPr>
          <w:rFonts w:ascii="Verdana" w:hAnsi="Verdana"/>
          <w:sz w:val="20"/>
          <w:szCs w:val="20"/>
          <w:lang w:val="id-ID"/>
        </w:rPr>
        <w:t>dalam</w:t>
      </w:r>
      <w:r w:rsidRPr="007347FF">
        <w:rPr>
          <w:rFonts w:ascii="Verdana" w:hAnsi="Verdana"/>
          <w:sz w:val="20"/>
          <w:szCs w:val="20"/>
        </w:rPr>
        <w:t xml:space="preserve"> imunisasi MR kepada anaknya?</w:t>
      </w:r>
      <w:proofErr w:type="gramEnd"/>
    </w:p>
    <w:p w14:paraId="74437490" w14:textId="307851E1" w:rsidR="007347FF" w:rsidRDefault="007347FF" w:rsidP="007347FF">
      <w:pPr>
        <w:spacing w:after="0" w:line="240" w:lineRule="auto"/>
        <w:ind w:firstLine="567"/>
        <w:jc w:val="both"/>
        <w:rPr>
          <w:rFonts w:ascii="Verdana" w:hAnsi="Verdana"/>
          <w:sz w:val="20"/>
          <w:szCs w:val="20"/>
          <w:lang w:val="sv-SE"/>
        </w:rPr>
      </w:pPr>
      <w:proofErr w:type="gramStart"/>
      <w:r w:rsidRPr="007347FF">
        <w:rPr>
          <w:rFonts w:ascii="Verdana" w:hAnsi="Verdana"/>
          <w:color w:val="000000"/>
          <w:sz w:val="20"/>
          <w:szCs w:val="20"/>
        </w:rPr>
        <w:t>Penelitian ini bertujuan untuk mengetahui hubungan pengetahuan tentang vaksin MR dan tingkat pendidikan dengan keikutsertaan imunisasi MR pada orang tua.</w:t>
      </w:r>
      <w:proofErr w:type="gramEnd"/>
      <w:r w:rsidRPr="007347FF">
        <w:rPr>
          <w:rFonts w:ascii="Verdana" w:hAnsi="Verdana"/>
          <w:color w:val="000000"/>
          <w:sz w:val="20"/>
          <w:szCs w:val="20"/>
        </w:rPr>
        <w:t xml:space="preserve"> </w:t>
      </w:r>
      <w:proofErr w:type="gramStart"/>
      <w:r w:rsidRPr="007347FF">
        <w:rPr>
          <w:rFonts w:ascii="Verdana" w:hAnsi="Verdana"/>
          <w:color w:val="000000"/>
          <w:sz w:val="20"/>
          <w:szCs w:val="20"/>
        </w:rPr>
        <w:t>Untuk mengetahui tingkat pengetahuan serta tingkat pendidikan dan juga untuk mengetahui persentase keikutsertaan orang tua dalam imunisasi MR. Penelitian ini diharapkan dapat memberikan informasi tentang pengetahuan dan tingkat pendidikan terhadap keikutsertaan orang tua imunisasi MR.</w:t>
      </w:r>
      <w:proofErr w:type="gramEnd"/>
    </w:p>
    <w:p w14:paraId="692D0069" w14:textId="77777777" w:rsidR="00B30BB3" w:rsidRDefault="00B30BB3" w:rsidP="008860DC">
      <w:pPr>
        <w:spacing w:after="0" w:line="240" w:lineRule="auto"/>
        <w:jc w:val="both"/>
        <w:rPr>
          <w:rStyle w:val="content"/>
          <w:rFonts w:ascii="Verdana" w:hAnsi="Verdana"/>
          <w:b/>
          <w:sz w:val="20"/>
          <w:szCs w:val="20"/>
          <w:lang w:val="id-ID"/>
        </w:rPr>
      </w:pPr>
    </w:p>
    <w:p w14:paraId="7E75B526" w14:textId="77777777" w:rsidR="008860DC" w:rsidRPr="005038BA" w:rsidRDefault="008860DC" w:rsidP="008860DC">
      <w:pPr>
        <w:spacing w:after="0" w:line="240" w:lineRule="auto"/>
        <w:jc w:val="both"/>
        <w:rPr>
          <w:rStyle w:val="content"/>
          <w:rFonts w:ascii="Verdana" w:hAnsi="Verdana"/>
          <w:b/>
          <w:sz w:val="20"/>
          <w:szCs w:val="20"/>
        </w:rPr>
      </w:pPr>
      <w:r w:rsidRPr="005038BA">
        <w:rPr>
          <w:rStyle w:val="content"/>
          <w:rFonts w:ascii="Verdana" w:hAnsi="Verdana"/>
          <w:b/>
          <w:sz w:val="20"/>
          <w:szCs w:val="20"/>
          <w:lang w:val="it-IT"/>
        </w:rPr>
        <w:t>METOD</w:t>
      </w:r>
      <w:r w:rsidRPr="005038BA">
        <w:rPr>
          <w:rStyle w:val="content"/>
          <w:rFonts w:ascii="Verdana" w:hAnsi="Verdana"/>
          <w:b/>
          <w:sz w:val="20"/>
          <w:szCs w:val="20"/>
        </w:rPr>
        <w:t xml:space="preserve">E </w:t>
      </w:r>
    </w:p>
    <w:p w14:paraId="04B3806C" w14:textId="634F669E" w:rsidR="008860DC" w:rsidRPr="003A1630" w:rsidRDefault="008860DC" w:rsidP="00FC1E30">
      <w:pPr>
        <w:autoSpaceDE w:val="0"/>
        <w:autoSpaceDN w:val="0"/>
        <w:adjustRightInd w:val="0"/>
        <w:spacing w:after="0" w:line="240" w:lineRule="auto"/>
        <w:ind w:firstLine="709"/>
        <w:jc w:val="both"/>
        <w:rPr>
          <w:rStyle w:val="content"/>
          <w:rFonts w:ascii="Verdana" w:hAnsi="Verdana"/>
          <w:bCs/>
          <w:sz w:val="20"/>
          <w:szCs w:val="20"/>
        </w:rPr>
      </w:pPr>
      <w:r w:rsidRPr="003A1630">
        <w:rPr>
          <w:rStyle w:val="content"/>
          <w:rFonts w:ascii="Verdana" w:hAnsi="Verdana"/>
          <w:sz w:val="20"/>
          <w:szCs w:val="20"/>
          <w:lang w:val="it-IT"/>
        </w:rPr>
        <w:tab/>
      </w:r>
      <w:proofErr w:type="gramStart"/>
      <w:r w:rsidR="007347FF" w:rsidRPr="003A1630">
        <w:rPr>
          <w:rFonts w:ascii="Verdana" w:hAnsi="Verdana"/>
          <w:sz w:val="20"/>
          <w:szCs w:val="20"/>
        </w:rPr>
        <w:t xml:space="preserve">Metode penelitian ini menggunakan desain penelitian </w:t>
      </w:r>
      <w:r w:rsidR="007347FF" w:rsidRPr="003A1630">
        <w:rPr>
          <w:rFonts w:ascii="Verdana" w:hAnsi="Verdana"/>
          <w:i/>
          <w:sz w:val="20"/>
          <w:szCs w:val="20"/>
        </w:rPr>
        <w:t>Observatik Analitik</w:t>
      </w:r>
      <w:r w:rsidR="007347FF" w:rsidRPr="003A1630">
        <w:rPr>
          <w:rFonts w:ascii="Verdana" w:hAnsi="Verdana"/>
          <w:sz w:val="20"/>
          <w:szCs w:val="20"/>
        </w:rPr>
        <w:t xml:space="preserve"> dengan pendekatan </w:t>
      </w:r>
      <w:r w:rsidR="007347FF" w:rsidRPr="003A1630">
        <w:rPr>
          <w:rFonts w:ascii="Verdana" w:hAnsi="Verdana"/>
          <w:i/>
          <w:sz w:val="20"/>
          <w:szCs w:val="20"/>
        </w:rPr>
        <w:t>Cross Sectional.</w:t>
      </w:r>
      <w:proofErr w:type="gramEnd"/>
      <w:r w:rsidR="007347FF" w:rsidRPr="003A1630">
        <w:rPr>
          <w:rFonts w:ascii="Verdana" w:hAnsi="Verdana"/>
          <w:bCs/>
          <w:sz w:val="20"/>
          <w:szCs w:val="20"/>
        </w:rPr>
        <w:t xml:space="preserve"> </w:t>
      </w:r>
      <w:r w:rsidR="007347FF" w:rsidRPr="003A1630">
        <w:rPr>
          <w:rFonts w:ascii="Verdana" w:hAnsi="Verdana"/>
          <w:sz w:val="20"/>
          <w:szCs w:val="20"/>
          <w:lang w:val="id-ID"/>
        </w:rPr>
        <w:lastRenderedPageBreak/>
        <w:t>Populasi dalam penelitian ini adalah seluruh orangtua yang memiliki anak usia 9 bulan sampai dengan kurang dari 15 tahun di Desa Lam Bheu Kecamatan Darul Imarah Kabupaten Aceh Besar</w:t>
      </w:r>
      <w:r w:rsidR="007347FF" w:rsidRPr="003A1630">
        <w:rPr>
          <w:rFonts w:ascii="Verdana" w:hAnsi="Verdana"/>
          <w:sz w:val="20"/>
          <w:szCs w:val="20"/>
        </w:rPr>
        <w:t xml:space="preserve"> yang berjumlah 226 orang. Sampel dalam penelitian menggunakan teknik </w:t>
      </w:r>
      <w:r w:rsidR="007347FF" w:rsidRPr="003A1630">
        <w:rPr>
          <w:rFonts w:ascii="Verdana" w:hAnsi="Verdana"/>
          <w:i/>
          <w:sz w:val="20"/>
          <w:szCs w:val="20"/>
          <w:lang w:val="id-ID"/>
        </w:rPr>
        <w:t>purposive samplin</w:t>
      </w:r>
      <w:r w:rsidR="007347FF" w:rsidRPr="003A1630">
        <w:rPr>
          <w:rFonts w:ascii="Verdana" w:hAnsi="Verdana"/>
          <w:i/>
          <w:sz w:val="20"/>
          <w:szCs w:val="20"/>
        </w:rPr>
        <w:t>g</w:t>
      </w:r>
      <w:r w:rsidR="007347FF" w:rsidRPr="003A1630">
        <w:rPr>
          <w:rFonts w:ascii="Verdana" w:hAnsi="Verdana"/>
          <w:sz w:val="20"/>
          <w:szCs w:val="20"/>
        </w:rPr>
        <w:t xml:space="preserve"> dimana sampel penelitian yaitu orangtua yang memiliki anak </w:t>
      </w:r>
      <w:proofErr w:type="gramStart"/>
      <w:r w:rsidR="007347FF" w:rsidRPr="003A1630">
        <w:rPr>
          <w:rFonts w:ascii="Verdana" w:hAnsi="Verdana"/>
          <w:sz w:val="20"/>
          <w:szCs w:val="20"/>
        </w:rPr>
        <w:t>usia</w:t>
      </w:r>
      <w:proofErr w:type="gramEnd"/>
      <w:r w:rsidR="007347FF" w:rsidRPr="003A1630">
        <w:rPr>
          <w:rFonts w:ascii="Verdana" w:hAnsi="Verdana"/>
          <w:sz w:val="20"/>
          <w:szCs w:val="20"/>
        </w:rPr>
        <w:t xml:space="preserve"> 9 bulan sampai dengan kurang dari 15 tahun dan memenuhi kriteria inklusi yang berjumlah 69 responden</w:t>
      </w:r>
      <w:r w:rsidR="007347FF" w:rsidRPr="003A1630">
        <w:rPr>
          <w:rFonts w:ascii="Verdana" w:hAnsi="Verdana"/>
          <w:i/>
          <w:sz w:val="20"/>
          <w:szCs w:val="20"/>
        </w:rPr>
        <w:t>.</w:t>
      </w:r>
      <w:r w:rsidR="007347FF" w:rsidRPr="003A1630">
        <w:rPr>
          <w:rFonts w:ascii="Verdana" w:hAnsi="Verdana"/>
          <w:sz w:val="20"/>
          <w:szCs w:val="20"/>
        </w:rPr>
        <w:t xml:space="preserve"> </w:t>
      </w:r>
      <w:proofErr w:type="gramStart"/>
      <w:r w:rsidR="007347FF" w:rsidRPr="003A1630">
        <w:rPr>
          <w:rFonts w:ascii="Verdana" w:hAnsi="Verdana"/>
          <w:bCs/>
          <w:sz w:val="20"/>
          <w:szCs w:val="20"/>
        </w:rPr>
        <w:t xml:space="preserve">Variabel penelitian ini ada variable </w:t>
      </w:r>
      <w:r w:rsidR="007347FF" w:rsidRPr="003A1630">
        <w:rPr>
          <w:rFonts w:ascii="Verdana" w:hAnsi="Verdana"/>
          <w:bCs/>
          <w:i/>
          <w:sz w:val="20"/>
          <w:szCs w:val="20"/>
        </w:rPr>
        <w:t xml:space="preserve">independent </w:t>
      </w:r>
      <w:r w:rsidR="007347FF" w:rsidRPr="003A1630">
        <w:rPr>
          <w:rFonts w:ascii="Verdana" w:hAnsi="Verdana"/>
          <w:bCs/>
          <w:sz w:val="20"/>
          <w:szCs w:val="20"/>
        </w:rPr>
        <w:t xml:space="preserve">meliputi pengetahuan dan variabel </w:t>
      </w:r>
      <w:r w:rsidR="007347FF" w:rsidRPr="003A1630">
        <w:rPr>
          <w:rFonts w:ascii="Verdana" w:hAnsi="Verdana"/>
          <w:bCs/>
          <w:i/>
          <w:sz w:val="20"/>
          <w:szCs w:val="20"/>
        </w:rPr>
        <w:t>dependent</w:t>
      </w:r>
      <w:r w:rsidR="007347FF" w:rsidRPr="003A1630">
        <w:rPr>
          <w:rFonts w:ascii="Verdana" w:hAnsi="Verdana"/>
          <w:bCs/>
          <w:sz w:val="20"/>
          <w:szCs w:val="20"/>
        </w:rPr>
        <w:t xml:space="preserve"> meliputi keikutsrtaan imunisasi.</w:t>
      </w:r>
      <w:proofErr w:type="gramEnd"/>
      <w:r w:rsidR="007347FF" w:rsidRPr="003A1630">
        <w:rPr>
          <w:rFonts w:ascii="Verdana" w:hAnsi="Verdana"/>
          <w:sz w:val="20"/>
          <w:szCs w:val="20"/>
        </w:rPr>
        <w:t xml:space="preserve"> </w:t>
      </w:r>
      <w:proofErr w:type="gramStart"/>
      <w:r w:rsidR="007347FF" w:rsidRPr="003A1630">
        <w:rPr>
          <w:rFonts w:ascii="Verdana" w:hAnsi="Verdana"/>
          <w:sz w:val="20"/>
          <w:szCs w:val="20"/>
        </w:rPr>
        <w:t xml:space="preserve">Instrument pengumpulan data penelitiaan menggunakan </w:t>
      </w:r>
      <w:r w:rsidR="007347FF" w:rsidRPr="003A1630">
        <w:rPr>
          <w:rFonts w:ascii="Verdana" w:hAnsi="Verdana"/>
          <w:sz w:val="20"/>
          <w:szCs w:val="20"/>
          <w:lang w:val="id-ID"/>
        </w:rPr>
        <w:t xml:space="preserve">kuesioner dalam bentuk </w:t>
      </w:r>
      <w:r w:rsidR="007347FF" w:rsidRPr="003A1630">
        <w:rPr>
          <w:rFonts w:ascii="Verdana" w:hAnsi="Verdana"/>
          <w:i/>
          <w:sz w:val="20"/>
          <w:szCs w:val="20"/>
          <w:lang w:val="id-ID"/>
        </w:rPr>
        <w:t>multipel choice</w:t>
      </w:r>
      <w:r w:rsidR="007347FF" w:rsidRPr="003A1630">
        <w:rPr>
          <w:rFonts w:ascii="Verdana" w:hAnsi="Verdana"/>
          <w:sz w:val="20"/>
          <w:szCs w:val="20"/>
          <w:lang w:val="id-ID"/>
        </w:rPr>
        <w:t xml:space="preserve"> yang menyediakan beberapa alternatif jawaban</w:t>
      </w:r>
      <w:r w:rsidR="007347FF" w:rsidRPr="003A1630">
        <w:rPr>
          <w:rFonts w:ascii="Verdana" w:hAnsi="Verdana"/>
          <w:sz w:val="20"/>
          <w:szCs w:val="20"/>
        </w:rPr>
        <w:t>.</w:t>
      </w:r>
      <w:proofErr w:type="gramEnd"/>
      <w:r w:rsidR="007347FF" w:rsidRPr="003A1630">
        <w:rPr>
          <w:rFonts w:ascii="Verdana" w:hAnsi="Verdana"/>
          <w:sz w:val="20"/>
          <w:szCs w:val="20"/>
        </w:rPr>
        <w:t xml:space="preserve"> </w:t>
      </w:r>
      <w:proofErr w:type="gramStart"/>
      <w:r w:rsidR="007347FF" w:rsidRPr="003A1630">
        <w:rPr>
          <w:rFonts w:ascii="Verdana" w:hAnsi="Verdana"/>
          <w:bCs/>
          <w:sz w:val="20"/>
          <w:szCs w:val="20"/>
        </w:rPr>
        <w:t xml:space="preserve">Lokasi penelitian dilakukan di </w:t>
      </w:r>
      <w:r w:rsidR="007347FF" w:rsidRPr="003A1630">
        <w:rPr>
          <w:rFonts w:ascii="Verdana" w:hAnsi="Verdana"/>
          <w:sz w:val="20"/>
          <w:szCs w:val="20"/>
          <w:lang w:val="id-ID"/>
        </w:rPr>
        <w:t>Desa Lam Bheu Kecamatan Darul Imarah Kabupaten Aceh Besar.</w:t>
      </w:r>
      <w:proofErr w:type="gramEnd"/>
      <w:r w:rsidR="007347FF" w:rsidRPr="003A1630">
        <w:rPr>
          <w:rFonts w:ascii="Verdana" w:hAnsi="Verdana"/>
          <w:sz w:val="20"/>
          <w:szCs w:val="20"/>
          <w:lang w:val="id-ID"/>
        </w:rPr>
        <w:t xml:space="preserve"> Waktu penelitian ini dilakukan </w:t>
      </w:r>
      <w:r w:rsidR="007347FF" w:rsidRPr="003A1630">
        <w:rPr>
          <w:rFonts w:ascii="Verdana" w:hAnsi="Verdana"/>
          <w:sz w:val="20"/>
          <w:szCs w:val="20"/>
        </w:rPr>
        <w:t>pada bulan Maret-April</w:t>
      </w:r>
      <w:r w:rsidR="007347FF" w:rsidRPr="003A1630">
        <w:rPr>
          <w:rFonts w:ascii="Verdana" w:hAnsi="Verdana"/>
          <w:sz w:val="20"/>
          <w:szCs w:val="20"/>
          <w:lang w:val="id-ID"/>
        </w:rPr>
        <w:t xml:space="preserve"> 201</w:t>
      </w:r>
      <w:r w:rsidR="007347FF" w:rsidRPr="003A1630">
        <w:rPr>
          <w:rFonts w:ascii="Verdana" w:hAnsi="Verdana"/>
          <w:sz w:val="20"/>
          <w:szCs w:val="20"/>
        </w:rPr>
        <w:t>9</w:t>
      </w:r>
      <w:r w:rsidR="007347FF" w:rsidRPr="003A1630">
        <w:rPr>
          <w:rFonts w:ascii="Verdana" w:hAnsi="Verdana"/>
          <w:sz w:val="20"/>
          <w:szCs w:val="20"/>
          <w:lang w:val="id-ID"/>
        </w:rPr>
        <w:t>.</w:t>
      </w:r>
      <w:r w:rsidR="007347FF" w:rsidRPr="003A1630">
        <w:rPr>
          <w:rFonts w:ascii="Verdana" w:hAnsi="Verdana"/>
          <w:sz w:val="20"/>
          <w:szCs w:val="20"/>
        </w:rPr>
        <w:t xml:space="preserve"> A</w:t>
      </w:r>
      <w:r w:rsidR="007347FF" w:rsidRPr="003A1630">
        <w:rPr>
          <w:rFonts w:ascii="Verdana" w:hAnsi="Verdana"/>
          <w:sz w:val="20"/>
          <w:szCs w:val="20"/>
          <w:lang w:val="id-ID"/>
        </w:rPr>
        <w:t>nalisis data</w:t>
      </w:r>
      <w:r w:rsidR="007347FF" w:rsidRPr="003A1630">
        <w:rPr>
          <w:rFonts w:ascii="Verdana" w:hAnsi="Verdana"/>
          <w:sz w:val="20"/>
          <w:szCs w:val="20"/>
        </w:rPr>
        <w:t xml:space="preserve"> menggunakan analisa univariat dan bivariat, </w:t>
      </w:r>
      <w:r w:rsidR="007347FF" w:rsidRPr="003A1630">
        <w:rPr>
          <w:rFonts w:ascii="Verdana" w:hAnsi="Verdana"/>
          <w:bCs/>
          <w:sz w:val="20"/>
          <w:szCs w:val="20"/>
        </w:rPr>
        <w:t xml:space="preserve">analisis univariat untuk melihat distribusi dan frekuensi variabel </w:t>
      </w:r>
      <w:r w:rsidR="007347FF" w:rsidRPr="003A1630">
        <w:rPr>
          <w:rFonts w:ascii="Verdana" w:hAnsi="Verdana"/>
          <w:bCs/>
          <w:i/>
          <w:sz w:val="20"/>
          <w:szCs w:val="20"/>
        </w:rPr>
        <w:t>dependent</w:t>
      </w:r>
      <w:r w:rsidR="007347FF" w:rsidRPr="003A1630">
        <w:rPr>
          <w:rFonts w:ascii="Verdana" w:hAnsi="Verdana"/>
          <w:bCs/>
          <w:sz w:val="20"/>
          <w:szCs w:val="20"/>
        </w:rPr>
        <w:t xml:space="preserve"> dan </w:t>
      </w:r>
      <w:r w:rsidR="007347FF" w:rsidRPr="003A1630">
        <w:rPr>
          <w:rFonts w:ascii="Verdana" w:hAnsi="Verdana"/>
          <w:bCs/>
          <w:i/>
          <w:sz w:val="20"/>
          <w:szCs w:val="20"/>
        </w:rPr>
        <w:t xml:space="preserve">independent </w:t>
      </w:r>
      <w:r w:rsidR="007347FF" w:rsidRPr="003A1630">
        <w:rPr>
          <w:rFonts w:ascii="Verdana" w:hAnsi="Verdana"/>
          <w:bCs/>
          <w:sz w:val="20"/>
          <w:szCs w:val="20"/>
        </w:rPr>
        <w:t xml:space="preserve">sedangkan analisis bivariat untuk mengetahui hubungan antara variabel </w:t>
      </w:r>
      <w:r w:rsidR="007347FF" w:rsidRPr="003A1630">
        <w:rPr>
          <w:rFonts w:ascii="Verdana" w:hAnsi="Verdana"/>
          <w:bCs/>
          <w:i/>
          <w:sz w:val="20"/>
          <w:szCs w:val="20"/>
        </w:rPr>
        <w:t>dependent</w:t>
      </w:r>
      <w:r w:rsidR="007347FF" w:rsidRPr="003A1630">
        <w:rPr>
          <w:rFonts w:ascii="Verdana" w:hAnsi="Verdana"/>
          <w:bCs/>
          <w:sz w:val="20"/>
          <w:szCs w:val="20"/>
        </w:rPr>
        <w:t xml:space="preserve"> dan variabel </w:t>
      </w:r>
      <w:r w:rsidR="007347FF" w:rsidRPr="003A1630">
        <w:rPr>
          <w:rFonts w:ascii="Verdana" w:hAnsi="Verdana"/>
          <w:bCs/>
          <w:i/>
          <w:sz w:val="20"/>
          <w:szCs w:val="20"/>
        </w:rPr>
        <w:t xml:space="preserve">independen </w:t>
      </w:r>
      <w:r w:rsidR="007347FF" w:rsidRPr="003A1630">
        <w:rPr>
          <w:rFonts w:ascii="Verdana" w:hAnsi="Verdana"/>
          <w:bCs/>
          <w:sz w:val="20"/>
          <w:szCs w:val="20"/>
        </w:rPr>
        <w:t xml:space="preserve">yang dianalisis dengan uji </w:t>
      </w:r>
      <w:r w:rsidR="007347FF" w:rsidRPr="003A1630">
        <w:rPr>
          <w:rFonts w:ascii="Verdana" w:hAnsi="Verdana"/>
          <w:bCs/>
          <w:i/>
          <w:sz w:val="20"/>
          <w:szCs w:val="20"/>
        </w:rPr>
        <w:t xml:space="preserve">Chi-Squre (X²) </w:t>
      </w:r>
      <w:r w:rsidR="007347FF" w:rsidRPr="003A1630">
        <w:rPr>
          <w:rFonts w:ascii="Verdana" w:hAnsi="Verdana"/>
          <w:bCs/>
          <w:sz w:val="20"/>
          <w:szCs w:val="20"/>
        </w:rPr>
        <w:t>menggunakan program SPSS</w:t>
      </w:r>
      <w:r w:rsidR="007347FF" w:rsidRPr="003A1630">
        <w:rPr>
          <w:rFonts w:ascii="Verdana" w:hAnsi="Verdana"/>
          <w:bCs/>
          <w:i/>
          <w:sz w:val="20"/>
          <w:szCs w:val="20"/>
        </w:rPr>
        <w:t xml:space="preserve"> </w:t>
      </w:r>
      <w:r w:rsidR="007347FF" w:rsidRPr="003A1630">
        <w:rPr>
          <w:rFonts w:ascii="Verdana" w:hAnsi="Verdana"/>
          <w:bCs/>
          <w:sz w:val="20"/>
          <w:szCs w:val="20"/>
        </w:rPr>
        <w:t>dengan nilai α=0</w:t>
      </w:r>
      <w:proofErr w:type="gramStart"/>
      <w:r w:rsidR="007347FF" w:rsidRPr="003A1630">
        <w:rPr>
          <w:rFonts w:ascii="Verdana" w:hAnsi="Verdana"/>
          <w:bCs/>
          <w:sz w:val="20"/>
          <w:szCs w:val="20"/>
        </w:rPr>
        <w:t>,05</w:t>
      </w:r>
      <w:proofErr w:type="gramEnd"/>
      <w:r w:rsidR="007347FF" w:rsidRPr="003A1630">
        <w:rPr>
          <w:rFonts w:ascii="Verdana" w:hAnsi="Verdana"/>
          <w:bCs/>
          <w:sz w:val="20"/>
          <w:szCs w:val="20"/>
        </w:rPr>
        <w:t xml:space="preserve">, dengan ketentuan yang berlaku yaitu bila </w:t>
      </w:r>
      <w:r w:rsidR="007347FF" w:rsidRPr="003A1630">
        <w:rPr>
          <w:rFonts w:ascii="Verdana" w:hAnsi="Verdana"/>
          <w:bCs/>
          <w:i/>
          <w:sz w:val="20"/>
          <w:szCs w:val="20"/>
        </w:rPr>
        <w:t>p value</w:t>
      </w:r>
      <w:r w:rsidR="007347FF" w:rsidRPr="003A1630">
        <w:rPr>
          <w:rFonts w:ascii="Verdana" w:hAnsi="Verdana"/>
          <w:bCs/>
          <w:sz w:val="20"/>
          <w:szCs w:val="20"/>
        </w:rPr>
        <w:t xml:space="preserve"> ≤ α (0,05), maka ada hubungan yang bermakna antara variabel </w:t>
      </w:r>
      <w:r w:rsidR="007347FF" w:rsidRPr="003A1630">
        <w:rPr>
          <w:rFonts w:ascii="Verdana" w:hAnsi="Verdana"/>
          <w:bCs/>
          <w:i/>
          <w:sz w:val="20"/>
          <w:szCs w:val="20"/>
        </w:rPr>
        <w:t>independent</w:t>
      </w:r>
      <w:r w:rsidR="007347FF" w:rsidRPr="003A1630">
        <w:rPr>
          <w:rFonts w:ascii="Verdana" w:hAnsi="Verdana"/>
          <w:bCs/>
          <w:sz w:val="20"/>
          <w:szCs w:val="20"/>
        </w:rPr>
        <w:t xml:space="preserve"> dan variabel </w:t>
      </w:r>
      <w:r w:rsidR="007347FF" w:rsidRPr="003A1630">
        <w:rPr>
          <w:rFonts w:ascii="Verdana" w:hAnsi="Verdana"/>
          <w:bCs/>
          <w:i/>
          <w:sz w:val="20"/>
          <w:szCs w:val="20"/>
        </w:rPr>
        <w:t xml:space="preserve">dependent. </w:t>
      </w:r>
      <w:r w:rsidR="007347FF" w:rsidRPr="003A1630">
        <w:rPr>
          <w:rFonts w:ascii="Verdana" w:hAnsi="Verdana"/>
          <w:bCs/>
          <w:sz w:val="20"/>
          <w:szCs w:val="20"/>
        </w:rPr>
        <w:t xml:space="preserve">Bila </w:t>
      </w:r>
      <w:r w:rsidR="007347FF" w:rsidRPr="003A1630">
        <w:rPr>
          <w:rFonts w:ascii="Verdana" w:hAnsi="Verdana"/>
          <w:bCs/>
          <w:i/>
          <w:sz w:val="20"/>
          <w:szCs w:val="20"/>
        </w:rPr>
        <w:t>p value</w:t>
      </w:r>
      <w:r w:rsidR="007347FF" w:rsidRPr="003A1630">
        <w:rPr>
          <w:rFonts w:ascii="Verdana" w:hAnsi="Verdana"/>
          <w:bCs/>
          <w:sz w:val="20"/>
          <w:szCs w:val="20"/>
        </w:rPr>
        <w:t xml:space="preserve"> ≥ α (0</w:t>
      </w:r>
      <w:proofErr w:type="gramStart"/>
      <w:r w:rsidR="007347FF" w:rsidRPr="003A1630">
        <w:rPr>
          <w:rFonts w:ascii="Verdana" w:hAnsi="Verdana"/>
          <w:bCs/>
          <w:sz w:val="20"/>
          <w:szCs w:val="20"/>
        </w:rPr>
        <w:t>,05</w:t>
      </w:r>
      <w:proofErr w:type="gramEnd"/>
      <w:r w:rsidR="007347FF" w:rsidRPr="003A1630">
        <w:rPr>
          <w:rFonts w:ascii="Verdana" w:hAnsi="Verdana"/>
          <w:bCs/>
          <w:sz w:val="20"/>
          <w:szCs w:val="20"/>
        </w:rPr>
        <w:t xml:space="preserve">) maka tidak ada hubungan yang bermakna antara varibel </w:t>
      </w:r>
      <w:r w:rsidR="007347FF" w:rsidRPr="003A1630">
        <w:rPr>
          <w:rFonts w:ascii="Verdana" w:hAnsi="Verdana"/>
          <w:bCs/>
          <w:i/>
          <w:sz w:val="20"/>
          <w:szCs w:val="20"/>
        </w:rPr>
        <w:t>independent</w:t>
      </w:r>
      <w:r w:rsidR="007347FF" w:rsidRPr="003A1630">
        <w:rPr>
          <w:rFonts w:ascii="Verdana" w:hAnsi="Verdana"/>
          <w:bCs/>
          <w:sz w:val="20"/>
          <w:szCs w:val="20"/>
        </w:rPr>
        <w:t xml:space="preserve"> dan variabel </w:t>
      </w:r>
      <w:r w:rsidR="007347FF" w:rsidRPr="003A1630">
        <w:rPr>
          <w:rFonts w:ascii="Verdana" w:hAnsi="Verdana"/>
          <w:bCs/>
          <w:i/>
          <w:sz w:val="20"/>
          <w:szCs w:val="20"/>
        </w:rPr>
        <w:t>dependent</w:t>
      </w:r>
      <w:r w:rsidR="007347FF" w:rsidRPr="003A1630">
        <w:rPr>
          <w:rFonts w:ascii="Verdana" w:hAnsi="Verdana"/>
          <w:bCs/>
          <w:sz w:val="20"/>
          <w:szCs w:val="20"/>
        </w:rPr>
        <w:t>.</w:t>
      </w:r>
    </w:p>
    <w:p w14:paraId="75526E65" w14:textId="77777777" w:rsidR="008860DC" w:rsidRPr="005038BA" w:rsidRDefault="008860DC" w:rsidP="008860DC">
      <w:pPr>
        <w:spacing w:after="0" w:line="240" w:lineRule="auto"/>
        <w:jc w:val="both"/>
        <w:rPr>
          <w:rFonts w:ascii="Verdana" w:hAnsi="Verdana"/>
          <w:sz w:val="20"/>
          <w:szCs w:val="20"/>
        </w:rPr>
      </w:pPr>
    </w:p>
    <w:p w14:paraId="646FF89A" w14:textId="4A628D79" w:rsidR="008860DC" w:rsidRPr="00FC1E30" w:rsidRDefault="008860DC" w:rsidP="00FC1E30">
      <w:pPr>
        <w:spacing w:after="0" w:line="240" w:lineRule="auto"/>
        <w:jc w:val="both"/>
        <w:rPr>
          <w:rFonts w:ascii="Verdana" w:hAnsi="Verdana"/>
          <w:b/>
          <w:sz w:val="20"/>
          <w:szCs w:val="20"/>
        </w:rPr>
      </w:pPr>
      <w:r w:rsidRPr="005038BA">
        <w:rPr>
          <w:rFonts w:ascii="Verdana" w:hAnsi="Verdana"/>
          <w:b/>
          <w:sz w:val="20"/>
          <w:szCs w:val="20"/>
        </w:rPr>
        <w:t>HASIL</w:t>
      </w:r>
    </w:p>
    <w:p w14:paraId="36A11080" w14:textId="77777777" w:rsidR="004E4407" w:rsidRDefault="004E4407" w:rsidP="008860DC">
      <w:pPr>
        <w:pStyle w:val="JRPMBody"/>
        <w:rPr>
          <w:rFonts w:ascii="Verdana" w:hAnsi="Verdana"/>
          <w:sz w:val="20"/>
          <w:szCs w:val="20"/>
        </w:rPr>
        <w:sectPr w:rsidR="004E4407" w:rsidSect="004E4407">
          <w:headerReference w:type="default" r:id="rId11"/>
          <w:type w:val="continuous"/>
          <w:pgSz w:w="11907" w:h="16839" w:code="9"/>
          <w:pgMar w:top="1134" w:right="1134" w:bottom="1134" w:left="1701" w:header="284" w:footer="567" w:gutter="0"/>
          <w:pgNumType w:start="225"/>
          <w:cols w:num="2" w:space="282"/>
          <w:docGrid w:linePitch="360"/>
        </w:sectPr>
      </w:pPr>
    </w:p>
    <w:p w14:paraId="5C02CF32" w14:textId="77777777" w:rsidR="008860DC" w:rsidRDefault="008860DC" w:rsidP="00797288">
      <w:pPr>
        <w:spacing w:after="0" w:line="360" w:lineRule="auto"/>
        <w:ind w:right="-1"/>
        <w:rPr>
          <w:rFonts w:ascii="Verdana" w:hAnsi="Verdana"/>
          <w:b/>
          <w:sz w:val="20"/>
          <w:szCs w:val="20"/>
        </w:rPr>
      </w:pPr>
    </w:p>
    <w:p w14:paraId="51EF1D07" w14:textId="130C8090" w:rsidR="00A05686" w:rsidRPr="00A05686" w:rsidRDefault="00A05686" w:rsidP="00A05686">
      <w:pPr>
        <w:spacing w:after="0" w:line="240" w:lineRule="auto"/>
        <w:ind w:left="1260" w:hanging="990"/>
        <w:jc w:val="both"/>
        <w:rPr>
          <w:rFonts w:ascii="Verdana" w:hAnsi="Verdana"/>
          <w:b/>
          <w:sz w:val="20"/>
          <w:szCs w:val="20"/>
        </w:rPr>
      </w:pPr>
      <w:r w:rsidRPr="00A05686">
        <w:rPr>
          <w:rFonts w:ascii="Verdana" w:hAnsi="Verdana"/>
          <w:b/>
          <w:sz w:val="20"/>
          <w:szCs w:val="20"/>
        </w:rPr>
        <w:t xml:space="preserve">Tabel </w:t>
      </w:r>
      <w:proofErr w:type="gramStart"/>
      <w:r w:rsidRPr="00A05686">
        <w:rPr>
          <w:rFonts w:ascii="Verdana" w:hAnsi="Verdana"/>
          <w:b/>
          <w:sz w:val="20"/>
          <w:szCs w:val="20"/>
        </w:rPr>
        <w:t xml:space="preserve">1 </w:t>
      </w:r>
      <w:r>
        <w:rPr>
          <w:rFonts w:ascii="Verdana" w:hAnsi="Verdana"/>
          <w:b/>
          <w:sz w:val="20"/>
          <w:szCs w:val="20"/>
        </w:rPr>
        <w:t xml:space="preserve"> </w:t>
      </w:r>
      <w:r w:rsidRPr="00A05686">
        <w:rPr>
          <w:rFonts w:ascii="Verdana" w:hAnsi="Verdana"/>
          <w:b/>
          <w:sz w:val="20"/>
          <w:szCs w:val="20"/>
        </w:rPr>
        <w:t>Dist</w:t>
      </w:r>
      <w:r w:rsidR="007B1192">
        <w:rPr>
          <w:rFonts w:ascii="Verdana" w:hAnsi="Verdana"/>
          <w:b/>
          <w:sz w:val="20"/>
          <w:szCs w:val="20"/>
        </w:rPr>
        <w:t>ribusi</w:t>
      </w:r>
      <w:proofErr w:type="gramEnd"/>
      <w:r w:rsidR="007B1192">
        <w:rPr>
          <w:rFonts w:ascii="Verdana" w:hAnsi="Verdana"/>
          <w:b/>
          <w:sz w:val="20"/>
          <w:szCs w:val="20"/>
        </w:rPr>
        <w:t xml:space="preserve"> Frekuensi Usia Orangtua y</w:t>
      </w:r>
      <w:r w:rsidRPr="00A05686">
        <w:rPr>
          <w:rFonts w:ascii="Verdana" w:hAnsi="Verdana"/>
          <w:b/>
          <w:sz w:val="20"/>
          <w:szCs w:val="20"/>
        </w:rPr>
        <w:t xml:space="preserve">ang Memiliki Anak Usia 9 Bulan  </w:t>
      </w:r>
      <w:r w:rsidR="007B1192">
        <w:rPr>
          <w:rFonts w:ascii="Verdana" w:hAnsi="Verdana"/>
          <w:b/>
          <w:sz w:val="20"/>
          <w:szCs w:val="20"/>
        </w:rPr>
        <w:t xml:space="preserve"> Sampai dengan Kurang 15 Tahun d</w:t>
      </w:r>
      <w:r w:rsidRPr="00A05686">
        <w:rPr>
          <w:rFonts w:ascii="Verdana" w:hAnsi="Verdana"/>
          <w:b/>
          <w:sz w:val="20"/>
          <w:szCs w:val="20"/>
        </w:rPr>
        <w:t>i Desa Lam Bheu, Kecamatan Darul Imarah, Kabupaten Aceh Besar</w:t>
      </w:r>
    </w:p>
    <w:p w14:paraId="5D396FE8" w14:textId="77777777" w:rsidR="00A05686" w:rsidRPr="00A05686" w:rsidRDefault="00A05686" w:rsidP="005262C4">
      <w:pPr>
        <w:spacing w:after="0" w:line="240" w:lineRule="auto"/>
        <w:ind w:left="540"/>
        <w:jc w:val="both"/>
        <w:rPr>
          <w:rFonts w:ascii="Verdana" w:hAnsi="Verdana"/>
          <w:b/>
          <w:sz w:val="20"/>
          <w:szCs w:val="20"/>
        </w:rPr>
      </w:pPr>
    </w:p>
    <w:tbl>
      <w:tblPr>
        <w:tblStyle w:val="TableGrid1"/>
        <w:tblW w:w="0" w:type="auto"/>
        <w:tblInd w:w="37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3"/>
        <w:gridCol w:w="2988"/>
        <w:gridCol w:w="3269"/>
      </w:tblGrid>
      <w:tr w:rsidR="00A05686" w:rsidRPr="00A05686" w14:paraId="53AE8F5D" w14:textId="77777777" w:rsidTr="005262C4">
        <w:tc>
          <w:tcPr>
            <w:tcW w:w="2700" w:type="dxa"/>
            <w:tcBorders>
              <w:top w:val="single" w:sz="4" w:space="0" w:color="auto"/>
              <w:bottom w:val="nil"/>
            </w:tcBorders>
          </w:tcPr>
          <w:p w14:paraId="7F86F35D" w14:textId="77777777" w:rsidR="00A05686" w:rsidRPr="00A05686" w:rsidRDefault="00A05686" w:rsidP="005262C4">
            <w:pPr>
              <w:jc w:val="center"/>
              <w:rPr>
                <w:rFonts w:ascii="Verdana" w:hAnsi="Verdana"/>
                <w:b/>
                <w:sz w:val="20"/>
                <w:szCs w:val="20"/>
              </w:rPr>
            </w:pPr>
            <w:r w:rsidRPr="00A05686">
              <w:rPr>
                <w:rFonts w:ascii="Verdana" w:hAnsi="Verdana"/>
                <w:b/>
                <w:sz w:val="20"/>
                <w:szCs w:val="20"/>
              </w:rPr>
              <w:t>Minimum</w:t>
            </w:r>
          </w:p>
        </w:tc>
        <w:tc>
          <w:tcPr>
            <w:tcW w:w="3060" w:type="dxa"/>
            <w:tcBorders>
              <w:top w:val="single" w:sz="4" w:space="0" w:color="auto"/>
              <w:bottom w:val="nil"/>
            </w:tcBorders>
          </w:tcPr>
          <w:p w14:paraId="7733400D" w14:textId="77777777" w:rsidR="00A05686" w:rsidRPr="00A05686" w:rsidRDefault="00A05686" w:rsidP="005262C4">
            <w:pPr>
              <w:jc w:val="center"/>
              <w:rPr>
                <w:rFonts w:ascii="Verdana" w:hAnsi="Verdana"/>
                <w:b/>
                <w:sz w:val="20"/>
                <w:szCs w:val="20"/>
              </w:rPr>
            </w:pPr>
            <w:r w:rsidRPr="00A05686">
              <w:rPr>
                <w:rFonts w:ascii="Verdana" w:hAnsi="Verdana"/>
                <w:b/>
                <w:sz w:val="20"/>
                <w:szCs w:val="20"/>
              </w:rPr>
              <w:t>Mean</w:t>
            </w:r>
          </w:p>
        </w:tc>
        <w:tc>
          <w:tcPr>
            <w:tcW w:w="3330" w:type="dxa"/>
            <w:tcBorders>
              <w:top w:val="single" w:sz="4" w:space="0" w:color="auto"/>
              <w:bottom w:val="nil"/>
            </w:tcBorders>
          </w:tcPr>
          <w:p w14:paraId="042D29F0" w14:textId="77777777" w:rsidR="00A05686" w:rsidRPr="00A05686" w:rsidRDefault="00A05686" w:rsidP="005262C4">
            <w:pPr>
              <w:jc w:val="center"/>
              <w:rPr>
                <w:rFonts w:ascii="Verdana" w:hAnsi="Verdana"/>
                <w:b/>
                <w:sz w:val="20"/>
                <w:szCs w:val="20"/>
              </w:rPr>
            </w:pPr>
            <w:r w:rsidRPr="00A05686">
              <w:rPr>
                <w:rFonts w:ascii="Verdana" w:hAnsi="Verdana"/>
                <w:b/>
                <w:sz w:val="20"/>
                <w:szCs w:val="20"/>
              </w:rPr>
              <w:t>Maksimum</w:t>
            </w:r>
          </w:p>
        </w:tc>
      </w:tr>
      <w:tr w:rsidR="00A05686" w:rsidRPr="00A05686" w14:paraId="4D61A103" w14:textId="77777777" w:rsidTr="005262C4">
        <w:trPr>
          <w:trHeight w:val="143"/>
        </w:trPr>
        <w:tc>
          <w:tcPr>
            <w:tcW w:w="2700" w:type="dxa"/>
            <w:tcBorders>
              <w:top w:val="nil"/>
              <w:bottom w:val="single" w:sz="4" w:space="0" w:color="auto"/>
            </w:tcBorders>
          </w:tcPr>
          <w:p w14:paraId="6ABEBEF2" w14:textId="77777777" w:rsidR="00A05686" w:rsidRPr="00A05686" w:rsidRDefault="00A05686" w:rsidP="00171342">
            <w:pPr>
              <w:jc w:val="center"/>
              <w:rPr>
                <w:rFonts w:ascii="Verdana" w:hAnsi="Verdana"/>
                <w:sz w:val="20"/>
                <w:szCs w:val="20"/>
              </w:rPr>
            </w:pPr>
          </w:p>
        </w:tc>
        <w:tc>
          <w:tcPr>
            <w:tcW w:w="3060" w:type="dxa"/>
            <w:tcBorders>
              <w:top w:val="nil"/>
              <w:bottom w:val="single" w:sz="4" w:space="0" w:color="auto"/>
            </w:tcBorders>
          </w:tcPr>
          <w:p w14:paraId="32B033CA" w14:textId="77777777" w:rsidR="00A05686" w:rsidRPr="00A05686" w:rsidRDefault="00A05686" w:rsidP="00171342">
            <w:pPr>
              <w:jc w:val="center"/>
              <w:rPr>
                <w:rFonts w:ascii="Verdana" w:hAnsi="Verdana"/>
                <w:sz w:val="20"/>
                <w:szCs w:val="20"/>
              </w:rPr>
            </w:pPr>
          </w:p>
        </w:tc>
        <w:tc>
          <w:tcPr>
            <w:tcW w:w="3330" w:type="dxa"/>
            <w:tcBorders>
              <w:top w:val="nil"/>
              <w:bottom w:val="single" w:sz="4" w:space="0" w:color="auto"/>
            </w:tcBorders>
          </w:tcPr>
          <w:p w14:paraId="2CBF991C" w14:textId="77777777" w:rsidR="00A05686" w:rsidRPr="00A05686" w:rsidRDefault="00A05686" w:rsidP="00171342">
            <w:pPr>
              <w:jc w:val="center"/>
              <w:rPr>
                <w:rFonts w:ascii="Verdana" w:hAnsi="Verdana"/>
                <w:sz w:val="20"/>
                <w:szCs w:val="20"/>
              </w:rPr>
            </w:pPr>
          </w:p>
        </w:tc>
      </w:tr>
      <w:tr w:rsidR="00A05686" w:rsidRPr="00A05686" w14:paraId="7EB0F725" w14:textId="77777777" w:rsidTr="005262C4">
        <w:tc>
          <w:tcPr>
            <w:tcW w:w="2700" w:type="dxa"/>
            <w:tcBorders>
              <w:top w:val="single" w:sz="4" w:space="0" w:color="auto"/>
              <w:bottom w:val="single" w:sz="4" w:space="0" w:color="auto"/>
            </w:tcBorders>
          </w:tcPr>
          <w:p w14:paraId="356AC1C3" w14:textId="77777777" w:rsidR="00A05686" w:rsidRPr="00A05686" w:rsidRDefault="00A05686" w:rsidP="00171342">
            <w:pPr>
              <w:jc w:val="center"/>
              <w:rPr>
                <w:rFonts w:ascii="Verdana" w:hAnsi="Verdana"/>
                <w:sz w:val="20"/>
                <w:szCs w:val="20"/>
              </w:rPr>
            </w:pPr>
            <w:r w:rsidRPr="00A05686">
              <w:rPr>
                <w:rFonts w:ascii="Verdana" w:hAnsi="Verdana"/>
                <w:sz w:val="20"/>
                <w:szCs w:val="20"/>
              </w:rPr>
              <w:t>23 tahun</w:t>
            </w:r>
          </w:p>
        </w:tc>
        <w:tc>
          <w:tcPr>
            <w:tcW w:w="3060" w:type="dxa"/>
            <w:tcBorders>
              <w:top w:val="single" w:sz="4" w:space="0" w:color="auto"/>
              <w:bottom w:val="single" w:sz="4" w:space="0" w:color="auto"/>
            </w:tcBorders>
          </w:tcPr>
          <w:p w14:paraId="5B982F3A" w14:textId="77777777" w:rsidR="00A05686" w:rsidRPr="00A05686" w:rsidRDefault="00A05686" w:rsidP="00171342">
            <w:pPr>
              <w:jc w:val="center"/>
              <w:rPr>
                <w:rFonts w:ascii="Verdana" w:hAnsi="Verdana"/>
                <w:sz w:val="20"/>
                <w:szCs w:val="20"/>
              </w:rPr>
            </w:pPr>
            <w:r w:rsidRPr="00A05686">
              <w:rPr>
                <w:rFonts w:ascii="Verdana" w:hAnsi="Verdana"/>
                <w:sz w:val="20"/>
                <w:szCs w:val="20"/>
              </w:rPr>
              <w:t>41 tahun</w:t>
            </w:r>
          </w:p>
        </w:tc>
        <w:tc>
          <w:tcPr>
            <w:tcW w:w="3330" w:type="dxa"/>
            <w:tcBorders>
              <w:top w:val="single" w:sz="4" w:space="0" w:color="auto"/>
              <w:bottom w:val="single" w:sz="4" w:space="0" w:color="auto"/>
            </w:tcBorders>
          </w:tcPr>
          <w:p w14:paraId="7858B8A8" w14:textId="77777777" w:rsidR="00A05686" w:rsidRPr="00A05686" w:rsidRDefault="00A05686" w:rsidP="00171342">
            <w:pPr>
              <w:jc w:val="center"/>
              <w:rPr>
                <w:rFonts w:ascii="Verdana" w:hAnsi="Verdana"/>
                <w:sz w:val="20"/>
                <w:szCs w:val="20"/>
              </w:rPr>
            </w:pPr>
            <w:r w:rsidRPr="00A05686">
              <w:rPr>
                <w:rFonts w:ascii="Verdana" w:hAnsi="Verdana"/>
                <w:sz w:val="20"/>
                <w:szCs w:val="20"/>
              </w:rPr>
              <w:t>49 tahun</w:t>
            </w:r>
          </w:p>
        </w:tc>
      </w:tr>
    </w:tbl>
    <w:p w14:paraId="660638DB" w14:textId="77777777" w:rsidR="00A05686" w:rsidRPr="00A05686" w:rsidRDefault="00A05686" w:rsidP="00A05686">
      <w:pPr>
        <w:pStyle w:val="ListParagraph"/>
        <w:ind w:left="540" w:firstLine="810"/>
        <w:jc w:val="both"/>
        <w:rPr>
          <w:rFonts w:ascii="Verdana" w:hAnsi="Verdana" w:cs="Times New Roman"/>
          <w:sz w:val="20"/>
          <w:szCs w:val="20"/>
        </w:rPr>
      </w:pPr>
    </w:p>
    <w:p w14:paraId="17C0117D" w14:textId="77777777" w:rsidR="00A05686" w:rsidRPr="00A05686" w:rsidRDefault="00A05686" w:rsidP="00A05686">
      <w:pPr>
        <w:pStyle w:val="ListParagraph"/>
        <w:ind w:left="270" w:firstLine="810"/>
        <w:jc w:val="both"/>
        <w:rPr>
          <w:rFonts w:ascii="Verdana" w:hAnsi="Verdana" w:cs="Times New Roman"/>
          <w:sz w:val="20"/>
          <w:szCs w:val="20"/>
        </w:rPr>
      </w:pPr>
      <w:r w:rsidRPr="00A05686">
        <w:rPr>
          <w:rFonts w:ascii="Verdana" w:hAnsi="Verdana" w:cs="Times New Roman"/>
          <w:sz w:val="20"/>
          <w:szCs w:val="20"/>
        </w:rPr>
        <w:t>Berdasarkan hasil Tabel 1 diketahui bahwa distribusi frekuensi data responden berdasarkan usia orangtua berkisar pada umur 23 tahun sampai 49 tahun, dengan rata-rata umur responden adalah 41 tahun.</w:t>
      </w:r>
    </w:p>
    <w:p w14:paraId="3E6B996A" w14:textId="77777777" w:rsidR="00A05686" w:rsidRPr="00A05686" w:rsidRDefault="00A05686" w:rsidP="00A05686">
      <w:pPr>
        <w:pStyle w:val="ListParagraph"/>
        <w:ind w:left="540" w:firstLine="720"/>
        <w:jc w:val="both"/>
        <w:rPr>
          <w:rFonts w:ascii="Verdana" w:hAnsi="Verdana" w:cs="Times New Roman"/>
          <w:sz w:val="20"/>
          <w:szCs w:val="20"/>
        </w:rPr>
      </w:pPr>
    </w:p>
    <w:p w14:paraId="50B1E2B6" w14:textId="6FF8D950" w:rsidR="00A05686" w:rsidRPr="00A05686" w:rsidRDefault="00A05686" w:rsidP="00A05686">
      <w:pPr>
        <w:spacing w:after="0" w:line="240" w:lineRule="auto"/>
        <w:ind w:left="1260" w:hanging="990"/>
        <w:jc w:val="both"/>
        <w:rPr>
          <w:rFonts w:ascii="Verdana" w:hAnsi="Verdana"/>
          <w:b/>
          <w:sz w:val="20"/>
          <w:szCs w:val="20"/>
        </w:rPr>
      </w:pPr>
      <w:r w:rsidRPr="00A05686">
        <w:rPr>
          <w:rFonts w:ascii="Verdana" w:hAnsi="Verdana"/>
          <w:b/>
          <w:sz w:val="20"/>
          <w:szCs w:val="20"/>
        </w:rPr>
        <w:t xml:space="preserve">Tabel </w:t>
      </w:r>
      <w:r>
        <w:rPr>
          <w:rFonts w:ascii="Verdana" w:hAnsi="Verdana"/>
          <w:b/>
          <w:sz w:val="20"/>
          <w:szCs w:val="20"/>
        </w:rPr>
        <w:t xml:space="preserve">2 </w:t>
      </w:r>
      <w:r w:rsidRPr="00A05686">
        <w:rPr>
          <w:rFonts w:ascii="Verdana" w:hAnsi="Verdana"/>
          <w:b/>
          <w:sz w:val="20"/>
          <w:szCs w:val="20"/>
        </w:rPr>
        <w:t>Distribusi Frek</w:t>
      </w:r>
      <w:r w:rsidR="007B1192">
        <w:rPr>
          <w:rFonts w:ascii="Verdana" w:hAnsi="Verdana"/>
          <w:b/>
          <w:sz w:val="20"/>
          <w:szCs w:val="20"/>
        </w:rPr>
        <w:t xml:space="preserve">uensi Sumber Informasi Vaksin MR </w:t>
      </w:r>
      <w:proofErr w:type="gramStart"/>
      <w:r w:rsidR="007B1192">
        <w:rPr>
          <w:rFonts w:ascii="Verdana" w:hAnsi="Verdana"/>
          <w:b/>
          <w:sz w:val="20"/>
          <w:szCs w:val="20"/>
        </w:rPr>
        <w:t>yang</w:t>
      </w:r>
      <w:proofErr w:type="gramEnd"/>
      <w:r w:rsidR="007B1192">
        <w:rPr>
          <w:rFonts w:ascii="Verdana" w:hAnsi="Verdana"/>
          <w:b/>
          <w:sz w:val="20"/>
          <w:szCs w:val="20"/>
        </w:rPr>
        <w:t xml:space="preserve"> Diperoleh Orangtua y</w:t>
      </w:r>
      <w:r w:rsidRPr="00A05686">
        <w:rPr>
          <w:rFonts w:ascii="Verdana" w:hAnsi="Verdana"/>
          <w:b/>
          <w:sz w:val="20"/>
          <w:szCs w:val="20"/>
        </w:rPr>
        <w:t>ang Mem</w:t>
      </w:r>
      <w:r w:rsidR="007B1192">
        <w:rPr>
          <w:rFonts w:ascii="Verdana" w:hAnsi="Verdana"/>
          <w:b/>
          <w:sz w:val="20"/>
          <w:szCs w:val="20"/>
        </w:rPr>
        <w:t>iliki Anak Usia 9 Bulan-Kurang 15 Tahun d</w:t>
      </w:r>
      <w:r w:rsidRPr="00A05686">
        <w:rPr>
          <w:rFonts w:ascii="Verdana" w:hAnsi="Verdana"/>
          <w:b/>
          <w:sz w:val="20"/>
          <w:szCs w:val="20"/>
        </w:rPr>
        <w:t>i Desa Lam Bheu, Kecamatan Darul Imarah, Kabupaten Aceh Besar</w:t>
      </w:r>
    </w:p>
    <w:p w14:paraId="53534857" w14:textId="77777777" w:rsidR="00A05686" w:rsidRPr="00A05686" w:rsidRDefault="00A05686" w:rsidP="005262C4">
      <w:pPr>
        <w:tabs>
          <w:tab w:val="left" w:pos="1440"/>
        </w:tabs>
        <w:spacing w:after="0" w:line="240" w:lineRule="auto"/>
        <w:jc w:val="center"/>
        <w:rPr>
          <w:rFonts w:ascii="Verdana" w:hAnsi="Verdana"/>
          <w:b/>
          <w:sz w:val="20"/>
          <w:szCs w:val="20"/>
        </w:rPr>
      </w:pPr>
    </w:p>
    <w:tbl>
      <w:tblPr>
        <w:tblStyle w:val="TableGrid"/>
        <w:tblW w:w="9090" w:type="dxa"/>
        <w:tblInd w:w="37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3206"/>
        <w:gridCol w:w="3004"/>
      </w:tblGrid>
      <w:tr w:rsidR="00A05686" w:rsidRPr="00A05686" w14:paraId="4D59B990" w14:textId="77777777" w:rsidTr="005262C4">
        <w:trPr>
          <w:trHeight w:val="393"/>
        </w:trPr>
        <w:tc>
          <w:tcPr>
            <w:tcW w:w="2880" w:type="dxa"/>
            <w:tcBorders>
              <w:top w:val="single" w:sz="4" w:space="0" w:color="auto"/>
              <w:bottom w:val="single" w:sz="4" w:space="0" w:color="auto"/>
            </w:tcBorders>
            <w:vAlign w:val="center"/>
          </w:tcPr>
          <w:p w14:paraId="3D0B24D8" w14:textId="77777777" w:rsidR="00A05686" w:rsidRPr="00A05686" w:rsidRDefault="00A05686" w:rsidP="005262C4">
            <w:pPr>
              <w:jc w:val="center"/>
              <w:rPr>
                <w:rFonts w:ascii="Verdana" w:hAnsi="Verdana"/>
                <w:b/>
                <w:sz w:val="20"/>
                <w:szCs w:val="20"/>
              </w:rPr>
            </w:pPr>
            <w:r w:rsidRPr="00A05686">
              <w:rPr>
                <w:rFonts w:ascii="Verdana" w:hAnsi="Verdana"/>
                <w:b/>
                <w:sz w:val="20"/>
                <w:szCs w:val="20"/>
              </w:rPr>
              <w:lastRenderedPageBreak/>
              <w:t>Sumber Informasi</w:t>
            </w:r>
          </w:p>
        </w:tc>
        <w:tc>
          <w:tcPr>
            <w:tcW w:w="3206" w:type="dxa"/>
            <w:tcBorders>
              <w:top w:val="single" w:sz="4" w:space="0" w:color="auto"/>
              <w:bottom w:val="single" w:sz="4" w:space="0" w:color="auto"/>
            </w:tcBorders>
            <w:vAlign w:val="center"/>
          </w:tcPr>
          <w:p w14:paraId="6F915A3E" w14:textId="77777777" w:rsidR="00A05686" w:rsidRPr="00A05686" w:rsidRDefault="00A05686" w:rsidP="005262C4">
            <w:pPr>
              <w:jc w:val="center"/>
              <w:rPr>
                <w:rFonts w:ascii="Verdana" w:hAnsi="Verdana"/>
                <w:b/>
                <w:sz w:val="20"/>
                <w:szCs w:val="20"/>
              </w:rPr>
            </w:pPr>
            <w:r w:rsidRPr="00A05686">
              <w:rPr>
                <w:rFonts w:ascii="Verdana" w:hAnsi="Verdana"/>
                <w:b/>
                <w:sz w:val="20"/>
                <w:szCs w:val="20"/>
              </w:rPr>
              <w:t>Frekuensi</w:t>
            </w:r>
          </w:p>
        </w:tc>
        <w:tc>
          <w:tcPr>
            <w:tcW w:w="3004" w:type="dxa"/>
            <w:tcBorders>
              <w:top w:val="single" w:sz="4" w:space="0" w:color="auto"/>
              <w:bottom w:val="single" w:sz="4" w:space="0" w:color="auto"/>
            </w:tcBorders>
            <w:vAlign w:val="center"/>
          </w:tcPr>
          <w:p w14:paraId="363FEC51" w14:textId="77777777" w:rsidR="00A05686" w:rsidRPr="00A05686" w:rsidRDefault="00A05686" w:rsidP="005262C4">
            <w:pPr>
              <w:jc w:val="center"/>
              <w:rPr>
                <w:rFonts w:ascii="Verdana" w:hAnsi="Verdana"/>
                <w:b/>
                <w:sz w:val="20"/>
                <w:szCs w:val="20"/>
              </w:rPr>
            </w:pPr>
            <w:r w:rsidRPr="00A05686">
              <w:rPr>
                <w:rFonts w:ascii="Verdana" w:hAnsi="Verdana"/>
                <w:b/>
                <w:sz w:val="20"/>
                <w:szCs w:val="20"/>
              </w:rPr>
              <w:t>Persentase (%)</w:t>
            </w:r>
          </w:p>
        </w:tc>
      </w:tr>
      <w:tr w:rsidR="00A05686" w:rsidRPr="00A05686" w14:paraId="252248B1" w14:textId="77777777" w:rsidTr="005262C4">
        <w:trPr>
          <w:trHeight w:val="301"/>
        </w:trPr>
        <w:tc>
          <w:tcPr>
            <w:tcW w:w="2880" w:type="dxa"/>
            <w:tcBorders>
              <w:top w:val="single" w:sz="4" w:space="0" w:color="auto"/>
              <w:bottom w:val="nil"/>
            </w:tcBorders>
            <w:vAlign w:val="center"/>
          </w:tcPr>
          <w:p w14:paraId="0630B6DD" w14:textId="77777777" w:rsidR="00A05686" w:rsidRPr="00A05686" w:rsidRDefault="00A05686" w:rsidP="005262C4">
            <w:pPr>
              <w:jc w:val="center"/>
              <w:rPr>
                <w:rFonts w:ascii="Verdana" w:hAnsi="Verdana"/>
                <w:sz w:val="20"/>
                <w:szCs w:val="20"/>
              </w:rPr>
            </w:pPr>
            <w:r w:rsidRPr="00A05686">
              <w:rPr>
                <w:rFonts w:ascii="Verdana" w:hAnsi="Verdana"/>
                <w:sz w:val="20"/>
                <w:szCs w:val="20"/>
              </w:rPr>
              <w:t>Televisi</w:t>
            </w:r>
          </w:p>
        </w:tc>
        <w:tc>
          <w:tcPr>
            <w:tcW w:w="3206" w:type="dxa"/>
            <w:tcBorders>
              <w:top w:val="single" w:sz="4" w:space="0" w:color="auto"/>
              <w:bottom w:val="nil"/>
            </w:tcBorders>
            <w:vAlign w:val="center"/>
          </w:tcPr>
          <w:p w14:paraId="15E3DED4" w14:textId="77777777" w:rsidR="00A05686" w:rsidRPr="00A05686" w:rsidRDefault="00A05686" w:rsidP="005262C4">
            <w:pPr>
              <w:jc w:val="center"/>
              <w:rPr>
                <w:rFonts w:ascii="Verdana" w:hAnsi="Verdana"/>
                <w:b/>
                <w:sz w:val="20"/>
                <w:szCs w:val="20"/>
              </w:rPr>
            </w:pPr>
            <w:r w:rsidRPr="00A05686">
              <w:rPr>
                <w:rFonts w:ascii="Verdana" w:hAnsi="Verdana"/>
                <w:b/>
                <w:sz w:val="20"/>
                <w:szCs w:val="20"/>
              </w:rPr>
              <w:t>8</w:t>
            </w:r>
          </w:p>
        </w:tc>
        <w:tc>
          <w:tcPr>
            <w:tcW w:w="3004" w:type="dxa"/>
            <w:tcBorders>
              <w:top w:val="single" w:sz="4" w:space="0" w:color="auto"/>
              <w:bottom w:val="nil"/>
            </w:tcBorders>
            <w:vAlign w:val="center"/>
          </w:tcPr>
          <w:p w14:paraId="61E83ABD" w14:textId="0395383A" w:rsidR="00A05686" w:rsidRPr="00A05686" w:rsidRDefault="00A05686" w:rsidP="005262C4">
            <w:pPr>
              <w:jc w:val="center"/>
              <w:rPr>
                <w:rFonts w:ascii="Verdana" w:hAnsi="Verdana"/>
                <w:b/>
                <w:sz w:val="20"/>
                <w:szCs w:val="20"/>
              </w:rPr>
            </w:pPr>
            <w:r w:rsidRPr="00A05686">
              <w:rPr>
                <w:rFonts w:ascii="Verdana" w:hAnsi="Verdana"/>
                <w:b/>
                <w:sz w:val="20"/>
                <w:szCs w:val="20"/>
              </w:rPr>
              <w:t>11,6</w:t>
            </w:r>
            <w:r>
              <w:rPr>
                <w:rFonts w:ascii="Verdana" w:hAnsi="Verdana"/>
                <w:b/>
                <w:sz w:val="20"/>
                <w:szCs w:val="20"/>
              </w:rPr>
              <w:t xml:space="preserve"> %</w:t>
            </w:r>
          </w:p>
        </w:tc>
      </w:tr>
      <w:tr w:rsidR="00A05686" w:rsidRPr="00A05686" w14:paraId="4DE13F61" w14:textId="77777777" w:rsidTr="005262C4">
        <w:trPr>
          <w:trHeight w:val="301"/>
        </w:trPr>
        <w:tc>
          <w:tcPr>
            <w:tcW w:w="2880" w:type="dxa"/>
            <w:tcBorders>
              <w:top w:val="nil"/>
            </w:tcBorders>
            <w:vAlign w:val="center"/>
          </w:tcPr>
          <w:p w14:paraId="2F4B7496" w14:textId="77777777" w:rsidR="00A05686" w:rsidRPr="00A05686" w:rsidRDefault="00A05686" w:rsidP="00171342">
            <w:pPr>
              <w:jc w:val="center"/>
              <w:rPr>
                <w:rFonts w:ascii="Verdana" w:hAnsi="Verdana"/>
                <w:sz w:val="20"/>
                <w:szCs w:val="20"/>
              </w:rPr>
            </w:pPr>
            <w:r w:rsidRPr="00A05686">
              <w:rPr>
                <w:rFonts w:ascii="Verdana" w:hAnsi="Verdana"/>
                <w:sz w:val="20"/>
                <w:szCs w:val="20"/>
              </w:rPr>
              <w:t>Internet</w:t>
            </w:r>
          </w:p>
        </w:tc>
        <w:tc>
          <w:tcPr>
            <w:tcW w:w="3206" w:type="dxa"/>
            <w:tcBorders>
              <w:top w:val="nil"/>
            </w:tcBorders>
            <w:vAlign w:val="center"/>
          </w:tcPr>
          <w:p w14:paraId="7CC46080" w14:textId="77777777" w:rsidR="00A05686" w:rsidRPr="00A05686" w:rsidRDefault="00A05686" w:rsidP="00171342">
            <w:pPr>
              <w:jc w:val="center"/>
              <w:rPr>
                <w:rFonts w:ascii="Verdana" w:hAnsi="Verdana"/>
                <w:b/>
                <w:sz w:val="20"/>
                <w:szCs w:val="20"/>
              </w:rPr>
            </w:pPr>
            <w:r w:rsidRPr="00A05686">
              <w:rPr>
                <w:rFonts w:ascii="Verdana" w:hAnsi="Verdana"/>
                <w:b/>
                <w:sz w:val="20"/>
                <w:szCs w:val="20"/>
              </w:rPr>
              <w:t>6</w:t>
            </w:r>
          </w:p>
        </w:tc>
        <w:tc>
          <w:tcPr>
            <w:tcW w:w="3004" w:type="dxa"/>
            <w:tcBorders>
              <w:top w:val="nil"/>
            </w:tcBorders>
            <w:vAlign w:val="center"/>
          </w:tcPr>
          <w:p w14:paraId="14B70FAE" w14:textId="0E9AB38F" w:rsidR="00A05686" w:rsidRPr="00A05686" w:rsidRDefault="00A05686" w:rsidP="00171342">
            <w:pPr>
              <w:jc w:val="center"/>
              <w:rPr>
                <w:rFonts w:ascii="Verdana" w:hAnsi="Verdana"/>
                <w:b/>
                <w:sz w:val="20"/>
                <w:szCs w:val="20"/>
              </w:rPr>
            </w:pPr>
            <w:r w:rsidRPr="00A05686">
              <w:rPr>
                <w:rFonts w:ascii="Verdana" w:hAnsi="Verdana"/>
                <w:b/>
                <w:sz w:val="20"/>
                <w:szCs w:val="20"/>
              </w:rPr>
              <w:t>8,7</w:t>
            </w:r>
            <w:r>
              <w:rPr>
                <w:rFonts w:ascii="Verdana" w:hAnsi="Verdana"/>
                <w:b/>
                <w:sz w:val="20"/>
                <w:szCs w:val="20"/>
              </w:rPr>
              <w:t xml:space="preserve"> %</w:t>
            </w:r>
          </w:p>
        </w:tc>
      </w:tr>
      <w:tr w:rsidR="00A05686" w:rsidRPr="00A05686" w14:paraId="592A276E" w14:textId="77777777" w:rsidTr="005262C4">
        <w:trPr>
          <w:trHeight w:val="301"/>
        </w:trPr>
        <w:tc>
          <w:tcPr>
            <w:tcW w:w="2880" w:type="dxa"/>
            <w:vAlign w:val="center"/>
          </w:tcPr>
          <w:p w14:paraId="55495CC8" w14:textId="77777777" w:rsidR="00A05686" w:rsidRPr="00A05686" w:rsidRDefault="00A05686" w:rsidP="00171342">
            <w:pPr>
              <w:jc w:val="center"/>
              <w:rPr>
                <w:rFonts w:ascii="Verdana" w:hAnsi="Verdana"/>
                <w:sz w:val="20"/>
                <w:szCs w:val="20"/>
              </w:rPr>
            </w:pPr>
            <w:r w:rsidRPr="00A05686">
              <w:rPr>
                <w:rFonts w:ascii="Verdana" w:hAnsi="Verdana"/>
                <w:sz w:val="20"/>
                <w:szCs w:val="20"/>
              </w:rPr>
              <w:t>Pelayanan Kes</w:t>
            </w:r>
          </w:p>
        </w:tc>
        <w:tc>
          <w:tcPr>
            <w:tcW w:w="3206" w:type="dxa"/>
            <w:vAlign w:val="center"/>
          </w:tcPr>
          <w:p w14:paraId="7A7937C0" w14:textId="77777777" w:rsidR="00A05686" w:rsidRPr="00A05686" w:rsidRDefault="00A05686" w:rsidP="00171342">
            <w:pPr>
              <w:jc w:val="center"/>
              <w:rPr>
                <w:rFonts w:ascii="Verdana" w:hAnsi="Verdana"/>
                <w:b/>
                <w:sz w:val="20"/>
                <w:szCs w:val="20"/>
              </w:rPr>
            </w:pPr>
            <w:r w:rsidRPr="00A05686">
              <w:rPr>
                <w:rFonts w:ascii="Verdana" w:hAnsi="Verdana"/>
                <w:b/>
                <w:sz w:val="20"/>
                <w:szCs w:val="20"/>
              </w:rPr>
              <w:t>22</w:t>
            </w:r>
          </w:p>
        </w:tc>
        <w:tc>
          <w:tcPr>
            <w:tcW w:w="3004" w:type="dxa"/>
            <w:vAlign w:val="center"/>
          </w:tcPr>
          <w:p w14:paraId="175CAB73" w14:textId="5FE7280C" w:rsidR="00A05686" w:rsidRPr="00A05686" w:rsidRDefault="00A05686" w:rsidP="00171342">
            <w:pPr>
              <w:jc w:val="center"/>
              <w:rPr>
                <w:rFonts w:ascii="Verdana" w:hAnsi="Verdana"/>
                <w:b/>
                <w:sz w:val="20"/>
                <w:szCs w:val="20"/>
              </w:rPr>
            </w:pPr>
            <w:r w:rsidRPr="00A05686">
              <w:rPr>
                <w:rFonts w:ascii="Verdana" w:hAnsi="Verdana"/>
                <w:b/>
                <w:sz w:val="20"/>
                <w:szCs w:val="20"/>
              </w:rPr>
              <w:t>31,9</w:t>
            </w:r>
            <w:r>
              <w:rPr>
                <w:rFonts w:ascii="Verdana" w:hAnsi="Verdana"/>
                <w:b/>
                <w:sz w:val="20"/>
                <w:szCs w:val="20"/>
              </w:rPr>
              <w:t xml:space="preserve"> %</w:t>
            </w:r>
          </w:p>
        </w:tc>
      </w:tr>
      <w:tr w:rsidR="00A05686" w:rsidRPr="00A05686" w14:paraId="0B20C4C0" w14:textId="77777777" w:rsidTr="005262C4">
        <w:tc>
          <w:tcPr>
            <w:tcW w:w="2880" w:type="dxa"/>
            <w:vAlign w:val="center"/>
          </w:tcPr>
          <w:p w14:paraId="413779D5" w14:textId="77777777" w:rsidR="00A05686" w:rsidRPr="00A05686" w:rsidRDefault="00A05686" w:rsidP="00171342">
            <w:pPr>
              <w:jc w:val="center"/>
              <w:rPr>
                <w:rFonts w:ascii="Verdana" w:hAnsi="Verdana"/>
                <w:sz w:val="20"/>
                <w:szCs w:val="20"/>
              </w:rPr>
            </w:pPr>
            <w:r w:rsidRPr="00A05686">
              <w:rPr>
                <w:rFonts w:ascii="Verdana" w:hAnsi="Verdana"/>
                <w:sz w:val="20"/>
                <w:szCs w:val="20"/>
              </w:rPr>
              <w:t>Teman</w:t>
            </w:r>
          </w:p>
        </w:tc>
        <w:tc>
          <w:tcPr>
            <w:tcW w:w="3206" w:type="dxa"/>
            <w:vAlign w:val="center"/>
          </w:tcPr>
          <w:p w14:paraId="0849B62D" w14:textId="77777777" w:rsidR="00A05686" w:rsidRPr="00A05686" w:rsidRDefault="00A05686" w:rsidP="00171342">
            <w:pPr>
              <w:jc w:val="center"/>
              <w:rPr>
                <w:rFonts w:ascii="Verdana" w:hAnsi="Verdana"/>
                <w:b/>
                <w:sz w:val="20"/>
                <w:szCs w:val="20"/>
              </w:rPr>
            </w:pPr>
            <w:r w:rsidRPr="00A05686">
              <w:rPr>
                <w:rFonts w:ascii="Verdana" w:hAnsi="Verdana"/>
                <w:b/>
                <w:sz w:val="20"/>
                <w:szCs w:val="20"/>
              </w:rPr>
              <w:t>16</w:t>
            </w:r>
          </w:p>
        </w:tc>
        <w:tc>
          <w:tcPr>
            <w:tcW w:w="3004" w:type="dxa"/>
            <w:vAlign w:val="center"/>
          </w:tcPr>
          <w:p w14:paraId="0EDE8F01" w14:textId="41F84FEB" w:rsidR="00A05686" w:rsidRPr="00A05686" w:rsidRDefault="00A05686" w:rsidP="00171342">
            <w:pPr>
              <w:jc w:val="center"/>
              <w:rPr>
                <w:rFonts w:ascii="Verdana" w:hAnsi="Verdana"/>
                <w:b/>
                <w:sz w:val="20"/>
                <w:szCs w:val="20"/>
              </w:rPr>
            </w:pPr>
            <w:r w:rsidRPr="00A05686">
              <w:rPr>
                <w:rFonts w:ascii="Verdana" w:hAnsi="Verdana"/>
                <w:b/>
                <w:sz w:val="20"/>
                <w:szCs w:val="20"/>
              </w:rPr>
              <w:t>23,2</w:t>
            </w:r>
            <w:r>
              <w:rPr>
                <w:rFonts w:ascii="Verdana" w:hAnsi="Verdana"/>
                <w:b/>
                <w:sz w:val="20"/>
                <w:szCs w:val="20"/>
              </w:rPr>
              <w:t xml:space="preserve"> %</w:t>
            </w:r>
          </w:p>
        </w:tc>
      </w:tr>
      <w:tr w:rsidR="00A05686" w:rsidRPr="00A05686" w14:paraId="4B0B4660" w14:textId="77777777" w:rsidTr="005262C4">
        <w:tc>
          <w:tcPr>
            <w:tcW w:w="2880" w:type="dxa"/>
            <w:vAlign w:val="center"/>
          </w:tcPr>
          <w:p w14:paraId="0328B3C0" w14:textId="77777777" w:rsidR="00A05686" w:rsidRPr="00A05686" w:rsidRDefault="00A05686" w:rsidP="00171342">
            <w:pPr>
              <w:jc w:val="center"/>
              <w:rPr>
                <w:rFonts w:ascii="Verdana" w:hAnsi="Verdana"/>
                <w:sz w:val="20"/>
                <w:szCs w:val="20"/>
              </w:rPr>
            </w:pPr>
            <w:r w:rsidRPr="00A05686">
              <w:rPr>
                <w:rFonts w:ascii="Verdana" w:hAnsi="Verdana"/>
                <w:sz w:val="20"/>
                <w:szCs w:val="20"/>
              </w:rPr>
              <w:t>Spanduk</w:t>
            </w:r>
          </w:p>
        </w:tc>
        <w:tc>
          <w:tcPr>
            <w:tcW w:w="3206" w:type="dxa"/>
            <w:vAlign w:val="center"/>
          </w:tcPr>
          <w:p w14:paraId="4B84707E" w14:textId="77777777" w:rsidR="00A05686" w:rsidRPr="00A05686" w:rsidRDefault="00A05686" w:rsidP="00171342">
            <w:pPr>
              <w:jc w:val="center"/>
              <w:rPr>
                <w:rFonts w:ascii="Verdana" w:hAnsi="Verdana"/>
                <w:b/>
                <w:sz w:val="20"/>
                <w:szCs w:val="20"/>
              </w:rPr>
            </w:pPr>
            <w:r w:rsidRPr="00A05686">
              <w:rPr>
                <w:rFonts w:ascii="Verdana" w:hAnsi="Verdana"/>
                <w:b/>
                <w:sz w:val="20"/>
                <w:szCs w:val="20"/>
              </w:rPr>
              <w:t>17</w:t>
            </w:r>
          </w:p>
        </w:tc>
        <w:tc>
          <w:tcPr>
            <w:tcW w:w="3004" w:type="dxa"/>
            <w:vAlign w:val="center"/>
          </w:tcPr>
          <w:p w14:paraId="32DC5DE7" w14:textId="6E1EB200" w:rsidR="00A05686" w:rsidRPr="00A05686" w:rsidRDefault="00A05686" w:rsidP="00171342">
            <w:pPr>
              <w:jc w:val="center"/>
              <w:rPr>
                <w:rFonts w:ascii="Verdana" w:hAnsi="Verdana"/>
                <w:b/>
                <w:sz w:val="20"/>
                <w:szCs w:val="20"/>
              </w:rPr>
            </w:pPr>
            <w:r w:rsidRPr="00A05686">
              <w:rPr>
                <w:rFonts w:ascii="Verdana" w:hAnsi="Verdana"/>
                <w:b/>
                <w:sz w:val="20"/>
                <w:szCs w:val="20"/>
              </w:rPr>
              <w:t>24,6</w:t>
            </w:r>
            <w:r>
              <w:rPr>
                <w:rFonts w:ascii="Verdana" w:hAnsi="Verdana"/>
                <w:b/>
                <w:sz w:val="20"/>
                <w:szCs w:val="20"/>
              </w:rPr>
              <w:t xml:space="preserve"> %</w:t>
            </w:r>
          </w:p>
        </w:tc>
      </w:tr>
      <w:tr w:rsidR="00A05686" w:rsidRPr="00A05686" w14:paraId="05F153D6" w14:textId="77777777" w:rsidTr="005262C4">
        <w:trPr>
          <w:trHeight w:val="255"/>
        </w:trPr>
        <w:tc>
          <w:tcPr>
            <w:tcW w:w="2880" w:type="dxa"/>
            <w:vAlign w:val="center"/>
          </w:tcPr>
          <w:p w14:paraId="0A97BA74" w14:textId="77777777" w:rsidR="00A05686" w:rsidRPr="00A05686" w:rsidRDefault="00A05686" w:rsidP="00171342">
            <w:pPr>
              <w:jc w:val="center"/>
              <w:rPr>
                <w:rFonts w:ascii="Verdana" w:hAnsi="Verdana"/>
                <w:b/>
                <w:sz w:val="20"/>
                <w:szCs w:val="20"/>
              </w:rPr>
            </w:pPr>
            <w:r w:rsidRPr="00A05686">
              <w:rPr>
                <w:rFonts w:ascii="Verdana" w:hAnsi="Verdana"/>
                <w:b/>
                <w:sz w:val="20"/>
                <w:szCs w:val="20"/>
              </w:rPr>
              <w:t>Total</w:t>
            </w:r>
          </w:p>
        </w:tc>
        <w:tc>
          <w:tcPr>
            <w:tcW w:w="3206" w:type="dxa"/>
            <w:vAlign w:val="center"/>
          </w:tcPr>
          <w:p w14:paraId="79D8A4FE" w14:textId="77777777" w:rsidR="00A05686" w:rsidRPr="00A05686" w:rsidRDefault="00A05686" w:rsidP="00171342">
            <w:pPr>
              <w:jc w:val="center"/>
              <w:rPr>
                <w:rFonts w:ascii="Verdana" w:hAnsi="Verdana"/>
                <w:b/>
                <w:sz w:val="20"/>
                <w:szCs w:val="20"/>
              </w:rPr>
            </w:pPr>
            <w:r w:rsidRPr="00A05686">
              <w:rPr>
                <w:rFonts w:ascii="Verdana" w:hAnsi="Verdana"/>
                <w:b/>
                <w:sz w:val="20"/>
                <w:szCs w:val="20"/>
              </w:rPr>
              <w:t>69</w:t>
            </w:r>
          </w:p>
        </w:tc>
        <w:tc>
          <w:tcPr>
            <w:tcW w:w="3004" w:type="dxa"/>
            <w:vAlign w:val="center"/>
          </w:tcPr>
          <w:p w14:paraId="073E8E9A" w14:textId="2A9F9CB8" w:rsidR="00A05686" w:rsidRPr="00A05686" w:rsidRDefault="00A05686" w:rsidP="00171342">
            <w:pPr>
              <w:jc w:val="center"/>
              <w:rPr>
                <w:rFonts w:ascii="Verdana" w:hAnsi="Verdana"/>
                <w:b/>
                <w:sz w:val="20"/>
                <w:szCs w:val="20"/>
              </w:rPr>
            </w:pPr>
            <w:r w:rsidRPr="00A05686">
              <w:rPr>
                <w:rFonts w:ascii="Verdana" w:hAnsi="Verdana"/>
                <w:b/>
                <w:sz w:val="20"/>
                <w:szCs w:val="20"/>
              </w:rPr>
              <w:t>100</w:t>
            </w:r>
            <w:r>
              <w:rPr>
                <w:rFonts w:ascii="Verdana" w:hAnsi="Verdana"/>
                <w:b/>
                <w:sz w:val="20"/>
                <w:szCs w:val="20"/>
              </w:rPr>
              <w:t xml:space="preserve"> %</w:t>
            </w:r>
          </w:p>
        </w:tc>
      </w:tr>
    </w:tbl>
    <w:p w14:paraId="1629DA76" w14:textId="77777777" w:rsidR="00A05686" w:rsidRPr="00A05686" w:rsidRDefault="00A05686" w:rsidP="00A05686">
      <w:pPr>
        <w:spacing w:after="0" w:line="240" w:lineRule="auto"/>
        <w:jc w:val="both"/>
        <w:rPr>
          <w:rFonts w:ascii="Verdana" w:hAnsi="Verdana"/>
          <w:sz w:val="20"/>
          <w:szCs w:val="20"/>
        </w:rPr>
      </w:pPr>
    </w:p>
    <w:p w14:paraId="5EAEB0AA" w14:textId="77777777" w:rsidR="00A05686" w:rsidRPr="003A358C" w:rsidRDefault="00A05686" w:rsidP="00A05686">
      <w:pPr>
        <w:spacing w:after="0" w:line="240" w:lineRule="auto"/>
        <w:ind w:left="270" w:firstLine="810"/>
        <w:jc w:val="both"/>
        <w:rPr>
          <w:rFonts w:ascii="Times New Roman" w:hAnsi="Times New Roman"/>
        </w:rPr>
      </w:pPr>
      <w:r w:rsidRPr="00A05686">
        <w:rPr>
          <w:rFonts w:ascii="Verdana" w:hAnsi="Verdana"/>
          <w:sz w:val="20"/>
          <w:szCs w:val="20"/>
        </w:rPr>
        <w:t>Berdasarkan hasil Tabel 2 diketahui bahwa distribusi frekuensi data responden berdasarkan sumber informasi yang diperoleh oleh responden berasal dari Televisi sebanyak 8 orang (11,6%), Internet sebanyak 6 orang (8,7%), P.Kes sebanyak 22 orang (31,9%), Teman sebanyak 16 orang (23,2%), dan Spanduk sebanyak 17 orang (24,6%).</w:t>
      </w:r>
    </w:p>
    <w:p w14:paraId="0B9851A5" w14:textId="77777777" w:rsidR="00A05686" w:rsidRDefault="00A05686" w:rsidP="00A05686">
      <w:pPr>
        <w:spacing w:after="0" w:line="240" w:lineRule="auto"/>
        <w:ind w:left="1170" w:hanging="900"/>
        <w:jc w:val="both"/>
        <w:rPr>
          <w:rFonts w:ascii="Times New Roman" w:hAnsi="Times New Roman"/>
          <w:b/>
          <w:szCs w:val="24"/>
        </w:rPr>
      </w:pPr>
    </w:p>
    <w:p w14:paraId="3B7DC288" w14:textId="6B619FE9" w:rsidR="00A05686" w:rsidRPr="00A05686" w:rsidRDefault="00A05686" w:rsidP="00A05686">
      <w:pPr>
        <w:spacing w:after="0" w:line="240" w:lineRule="auto"/>
        <w:ind w:left="1350" w:hanging="1080"/>
        <w:jc w:val="both"/>
        <w:rPr>
          <w:rFonts w:ascii="Verdana" w:hAnsi="Verdana"/>
          <w:b/>
          <w:sz w:val="20"/>
          <w:szCs w:val="20"/>
        </w:rPr>
      </w:pPr>
      <w:r w:rsidRPr="00A05686">
        <w:rPr>
          <w:rFonts w:ascii="Verdana" w:hAnsi="Verdana"/>
          <w:b/>
          <w:sz w:val="20"/>
          <w:szCs w:val="20"/>
        </w:rPr>
        <w:t xml:space="preserve">Tabel </w:t>
      </w:r>
      <w:proofErr w:type="gramStart"/>
      <w:r w:rsidRPr="00A05686">
        <w:rPr>
          <w:rFonts w:ascii="Verdana" w:hAnsi="Verdana"/>
          <w:b/>
          <w:sz w:val="20"/>
          <w:szCs w:val="20"/>
        </w:rPr>
        <w:t>3  Distribusi</w:t>
      </w:r>
      <w:proofErr w:type="gramEnd"/>
      <w:r w:rsidRPr="00A05686">
        <w:rPr>
          <w:rFonts w:ascii="Verdana" w:hAnsi="Verdana"/>
          <w:b/>
          <w:sz w:val="20"/>
          <w:szCs w:val="20"/>
        </w:rPr>
        <w:t xml:space="preserve"> Frekuensi Keikutsertaan Orangtua Dalam Imunisasi MR </w:t>
      </w:r>
      <w:r w:rsidR="003F034C">
        <w:rPr>
          <w:rFonts w:ascii="Verdana" w:hAnsi="Verdana"/>
          <w:b/>
          <w:sz w:val="20"/>
          <w:szCs w:val="20"/>
        </w:rPr>
        <w:t>t</w:t>
      </w:r>
      <w:r w:rsidR="007B1192">
        <w:rPr>
          <w:rFonts w:ascii="Verdana" w:hAnsi="Verdana"/>
          <w:b/>
          <w:sz w:val="20"/>
          <w:szCs w:val="20"/>
        </w:rPr>
        <w:t>erhadap Anaknya y</w:t>
      </w:r>
      <w:r w:rsidRPr="00A05686">
        <w:rPr>
          <w:rFonts w:ascii="Verdana" w:hAnsi="Verdana"/>
          <w:b/>
          <w:sz w:val="20"/>
          <w:szCs w:val="20"/>
        </w:rPr>
        <w:t>ang Berusia 9 Bulan</w:t>
      </w:r>
      <w:r w:rsidR="007B1192">
        <w:rPr>
          <w:rFonts w:ascii="Verdana" w:hAnsi="Verdana"/>
          <w:b/>
          <w:sz w:val="20"/>
          <w:szCs w:val="20"/>
        </w:rPr>
        <w:t>-Kurang 15 Tahun d</w:t>
      </w:r>
      <w:r w:rsidRPr="00A05686">
        <w:rPr>
          <w:rFonts w:ascii="Verdana" w:hAnsi="Verdana"/>
          <w:b/>
          <w:sz w:val="20"/>
          <w:szCs w:val="20"/>
        </w:rPr>
        <w:t>i Desa Lam Bheu, Kecamatan Darul Imarah, Kabupaten Aceh Besar</w:t>
      </w:r>
    </w:p>
    <w:p w14:paraId="629CA908" w14:textId="6D80E1E8" w:rsidR="00A05686" w:rsidRPr="00A05686" w:rsidRDefault="00A05686" w:rsidP="00A05686">
      <w:pPr>
        <w:tabs>
          <w:tab w:val="left" w:pos="1688"/>
        </w:tabs>
        <w:spacing w:after="0" w:line="240" w:lineRule="auto"/>
        <w:ind w:left="360" w:firstLine="900"/>
        <w:jc w:val="both"/>
        <w:rPr>
          <w:rFonts w:ascii="Verdana" w:hAnsi="Verdana"/>
          <w:sz w:val="20"/>
          <w:szCs w:val="20"/>
        </w:rPr>
      </w:pPr>
      <w:r w:rsidRPr="00A05686">
        <w:rPr>
          <w:rFonts w:ascii="Verdana" w:hAnsi="Verdana"/>
          <w:sz w:val="20"/>
          <w:szCs w:val="20"/>
        </w:rPr>
        <w:tab/>
      </w:r>
    </w:p>
    <w:tbl>
      <w:tblPr>
        <w:tblStyle w:val="TableGrid"/>
        <w:tblW w:w="0" w:type="auto"/>
        <w:tblInd w:w="37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2695"/>
        <w:gridCol w:w="3379"/>
      </w:tblGrid>
      <w:tr w:rsidR="00A05686" w:rsidRPr="00A05686" w14:paraId="1EC36E03" w14:textId="77777777" w:rsidTr="005262C4">
        <w:trPr>
          <w:trHeight w:val="393"/>
        </w:trPr>
        <w:tc>
          <w:tcPr>
            <w:tcW w:w="2880" w:type="dxa"/>
            <w:tcBorders>
              <w:top w:val="single" w:sz="4" w:space="0" w:color="auto"/>
              <w:bottom w:val="single" w:sz="4" w:space="0" w:color="auto"/>
            </w:tcBorders>
            <w:vAlign w:val="center"/>
          </w:tcPr>
          <w:p w14:paraId="2F0D841B" w14:textId="77777777" w:rsidR="00A05686" w:rsidRPr="00A05686" w:rsidRDefault="00A05686" w:rsidP="00171342">
            <w:pPr>
              <w:jc w:val="center"/>
              <w:rPr>
                <w:rFonts w:ascii="Verdana" w:hAnsi="Verdana"/>
                <w:b/>
                <w:sz w:val="20"/>
                <w:szCs w:val="20"/>
              </w:rPr>
            </w:pPr>
            <w:r w:rsidRPr="00A05686">
              <w:rPr>
                <w:rFonts w:ascii="Verdana" w:hAnsi="Verdana"/>
                <w:b/>
                <w:sz w:val="20"/>
                <w:szCs w:val="20"/>
              </w:rPr>
              <w:t>Keikutsertaan</w:t>
            </w:r>
          </w:p>
        </w:tc>
        <w:tc>
          <w:tcPr>
            <w:tcW w:w="2752" w:type="dxa"/>
            <w:tcBorders>
              <w:top w:val="single" w:sz="4" w:space="0" w:color="auto"/>
              <w:bottom w:val="single" w:sz="4" w:space="0" w:color="auto"/>
            </w:tcBorders>
            <w:vAlign w:val="center"/>
          </w:tcPr>
          <w:p w14:paraId="3491BE60" w14:textId="77777777" w:rsidR="00A05686" w:rsidRPr="00A05686" w:rsidRDefault="00A05686" w:rsidP="00171342">
            <w:pPr>
              <w:jc w:val="center"/>
              <w:rPr>
                <w:rFonts w:ascii="Verdana" w:hAnsi="Verdana"/>
                <w:b/>
                <w:sz w:val="20"/>
                <w:szCs w:val="20"/>
              </w:rPr>
            </w:pPr>
            <w:r w:rsidRPr="00A05686">
              <w:rPr>
                <w:rFonts w:ascii="Verdana" w:hAnsi="Verdana"/>
                <w:b/>
                <w:sz w:val="20"/>
                <w:szCs w:val="20"/>
              </w:rPr>
              <w:t>Frekuensi</w:t>
            </w:r>
          </w:p>
        </w:tc>
        <w:tc>
          <w:tcPr>
            <w:tcW w:w="3458" w:type="dxa"/>
            <w:tcBorders>
              <w:top w:val="single" w:sz="4" w:space="0" w:color="auto"/>
              <w:bottom w:val="single" w:sz="4" w:space="0" w:color="auto"/>
            </w:tcBorders>
            <w:vAlign w:val="center"/>
          </w:tcPr>
          <w:p w14:paraId="5641360D" w14:textId="77777777" w:rsidR="00A05686" w:rsidRPr="00A05686" w:rsidRDefault="00A05686" w:rsidP="00171342">
            <w:pPr>
              <w:jc w:val="center"/>
              <w:rPr>
                <w:rFonts w:ascii="Verdana" w:hAnsi="Verdana"/>
                <w:b/>
                <w:sz w:val="20"/>
                <w:szCs w:val="20"/>
              </w:rPr>
            </w:pPr>
            <w:r w:rsidRPr="00A05686">
              <w:rPr>
                <w:rFonts w:ascii="Verdana" w:hAnsi="Verdana"/>
                <w:b/>
                <w:sz w:val="20"/>
                <w:szCs w:val="20"/>
              </w:rPr>
              <w:t>Persentase (%)</w:t>
            </w:r>
          </w:p>
        </w:tc>
      </w:tr>
      <w:tr w:rsidR="00A05686" w:rsidRPr="00A05686" w14:paraId="28A4F13C" w14:textId="77777777" w:rsidTr="005262C4">
        <w:trPr>
          <w:trHeight w:val="301"/>
        </w:trPr>
        <w:tc>
          <w:tcPr>
            <w:tcW w:w="2880" w:type="dxa"/>
            <w:tcBorders>
              <w:top w:val="single" w:sz="4" w:space="0" w:color="auto"/>
              <w:bottom w:val="nil"/>
            </w:tcBorders>
            <w:vAlign w:val="center"/>
          </w:tcPr>
          <w:p w14:paraId="4A602209" w14:textId="77777777" w:rsidR="00A05686" w:rsidRPr="00A05686" w:rsidRDefault="00A05686" w:rsidP="00171342">
            <w:pPr>
              <w:jc w:val="center"/>
              <w:rPr>
                <w:rFonts w:ascii="Verdana" w:hAnsi="Verdana"/>
                <w:sz w:val="20"/>
                <w:szCs w:val="20"/>
              </w:rPr>
            </w:pPr>
            <w:r w:rsidRPr="00A05686">
              <w:rPr>
                <w:rFonts w:ascii="Verdana" w:hAnsi="Verdana"/>
                <w:sz w:val="20"/>
                <w:szCs w:val="20"/>
              </w:rPr>
              <w:t>Tinggi</w:t>
            </w:r>
          </w:p>
        </w:tc>
        <w:tc>
          <w:tcPr>
            <w:tcW w:w="2752" w:type="dxa"/>
            <w:tcBorders>
              <w:top w:val="single" w:sz="4" w:space="0" w:color="auto"/>
              <w:bottom w:val="nil"/>
            </w:tcBorders>
            <w:vAlign w:val="center"/>
          </w:tcPr>
          <w:p w14:paraId="65068EE8" w14:textId="77777777" w:rsidR="00A05686" w:rsidRPr="00A05686" w:rsidRDefault="00A05686" w:rsidP="00171342">
            <w:pPr>
              <w:jc w:val="center"/>
              <w:rPr>
                <w:rFonts w:ascii="Verdana" w:hAnsi="Verdana"/>
                <w:b/>
                <w:sz w:val="20"/>
                <w:szCs w:val="20"/>
              </w:rPr>
            </w:pPr>
            <w:r w:rsidRPr="00A05686">
              <w:rPr>
                <w:rFonts w:ascii="Verdana" w:hAnsi="Verdana"/>
                <w:b/>
                <w:sz w:val="20"/>
                <w:szCs w:val="20"/>
              </w:rPr>
              <w:t>51</w:t>
            </w:r>
          </w:p>
        </w:tc>
        <w:tc>
          <w:tcPr>
            <w:tcW w:w="3458" w:type="dxa"/>
            <w:tcBorders>
              <w:top w:val="single" w:sz="4" w:space="0" w:color="auto"/>
              <w:bottom w:val="nil"/>
            </w:tcBorders>
            <w:vAlign w:val="center"/>
          </w:tcPr>
          <w:p w14:paraId="47A539BD" w14:textId="484BF5EA" w:rsidR="00A05686" w:rsidRPr="00A05686" w:rsidRDefault="00A05686" w:rsidP="00171342">
            <w:pPr>
              <w:jc w:val="center"/>
              <w:rPr>
                <w:rFonts w:ascii="Verdana" w:hAnsi="Verdana"/>
                <w:b/>
                <w:sz w:val="20"/>
                <w:szCs w:val="20"/>
              </w:rPr>
            </w:pPr>
            <w:r w:rsidRPr="00A05686">
              <w:rPr>
                <w:rFonts w:ascii="Verdana" w:hAnsi="Verdana"/>
                <w:b/>
                <w:sz w:val="20"/>
                <w:szCs w:val="20"/>
              </w:rPr>
              <w:t>73,9</w:t>
            </w:r>
            <w:r>
              <w:rPr>
                <w:rFonts w:ascii="Verdana" w:hAnsi="Verdana"/>
                <w:b/>
                <w:sz w:val="20"/>
                <w:szCs w:val="20"/>
              </w:rPr>
              <w:t xml:space="preserve"> %</w:t>
            </w:r>
          </w:p>
        </w:tc>
      </w:tr>
      <w:tr w:rsidR="00A05686" w:rsidRPr="00A05686" w14:paraId="059B93B1" w14:textId="77777777" w:rsidTr="005262C4">
        <w:tc>
          <w:tcPr>
            <w:tcW w:w="2880" w:type="dxa"/>
            <w:tcBorders>
              <w:top w:val="nil"/>
            </w:tcBorders>
            <w:vAlign w:val="center"/>
          </w:tcPr>
          <w:p w14:paraId="5AC76203" w14:textId="77777777" w:rsidR="00A05686" w:rsidRPr="00A05686" w:rsidRDefault="00A05686" w:rsidP="00171342">
            <w:pPr>
              <w:jc w:val="center"/>
              <w:rPr>
                <w:rFonts w:ascii="Verdana" w:hAnsi="Verdana"/>
                <w:sz w:val="20"/>
                <w:szCs w:val="20"/>
              </w:rPr>
            </w:pPr>
            <w:r w:rsidRPr="00A05686">
              <w:rPr>
                <w:rFonts w:ascii="Verdana" w:hAnsi="Verdana"/>
                <w:sz w:val="20"/>
                <w:szCs w:val="20"/>
              </w:rPr>
              <w:t>Rendah</w:t>
            </w:r>
          </w:p>
        </w:tc>
        <w:tc>
          <w:tcPr>
            <w:tcW w:w="2752" w:type="dxa"/>
            <w:tcBorders>
              <w:top w:val="nil"/>
            </w:tcBorders>
            <w:vAlign w:val="center"/>
          </w:tcPr>
          <w:p w14:paraId="2E07F76A" w14:textId="77777777" w:rsidR="00A05686" w:rsidRPr="00A05686" w:rsidRDefault="00A05686" w:rsidP="00171342">
            <w:pPr>
              <w:jc w:val="center"/>
              <w:rPr>
                <w:rFonts w:ascii="Verdana" w:hAnsi="Verdana"/>
                <w:b/>
                <w:sz w:val="20"/>
                <w:szCs w:val="20"/>
              </w:rPr>
            </w:pPr>
            <w:r w:rsidRPr="00A05686">
              <w:rPr>
                <w:rFonts w:ascii="Verdana" w:hAnsi="Verdana"/>
                <w:b/>
                <w:sz w:val="20"/>
                <w:szCs w:val="20"/>
              </w:rPr>
              <w:t>18</w:t>
            </w:r>
          </w:p>
        </w:tc>
        <w:tc>
          <w:tcPr>
            <w:tcW w:w="3458" w:type="dxa"/>
            <w:tcBorders>
              <w:top w:val="nil"/>
            </w:tcBorders>
            <w:vAlign w:val="center"/>
          </w:tcPr>
          <w:p w14:paraId="02AB6DAF" w14:textId="2525FF41" w:rsidR="00A05686" w:rsidRPr="00A05686" w:rsidRDefault="00A05686" w:rsidP="00171342">
            <w:pPr>
              <w:jc w:val="center"/>
              <w:rPr>
                <w:rFonts w:ascii="Verdana" w:hAnsi="Verdana"/>
                <w:b/>
                <w:sz w:val="20"/>
                <w:szCs w:val="20"/>
              </w:rPr>
            </w:pPr>
            <w:r w:rsidRPr="00A05686">
              <w:rPr>
                <w:rFonts w:ascii="Verdana" w:hAnsi="Verdana"/>
                <w:b/>
                <w:sz w:val="20"/>
                <w:szCs w:val="20"/>
              </w:rPr>
              <w:t>26,1</w:t>
            </w:r>
            <w:r>
              <w:rPr>
                <w:rFonts w:ascii="Verdana" w:hAnsi="Verdana"/>
                <w:b/>
                <w:sz w:val="20"/>
                <w:szCs w:val="20"/>
              </w:rPr>
              <w:t xml:space="preserve"> % </w:t>
            </w:r>
          </w:p>
        </w:tc>
      </w:tr>
      <w:tr w:rsidR="00A05686" w:rsidRPr="00A05686" w14:paraId="2E5C32B7" w14:textId="77777777" w:rsidTr="005262C4">
        <w:trPr>
          <w:trHeight w:val="255"/>
        </w:trPr>
        <w:tc>
          <w:tcPr>
            <w:tcW w:w="2880" w:type="dxa"/>
            <w:vAlign w:val="center"/>
          </w:tcPr>
          <w:p w14:paraId="3C7D9ADC" w14:textId="77777777" w:rsidR="00A05686" w:rsidRPr="00A05686" w:rsidRDefault="00A05686" w:rsidP="00171342">
            <w:pPr>
              <w:jc w:val="center"/>
              <w:rPr>
                <w:rFonts w:ascii="Verdana" w:hAnsi="Verdana"/>
                <w:b/>
                <w:sz w:val="20"/>
                <w:szCs w:val="20"/>
              </w:rPr>
            </w:pPr>
            <w:r w:rsidRPr="00A05686">
              <w:rPr>
                <w:rFonts w:ascii="Verdana" w:hAnsi="Verdana"/>
                <w:b/>
                <w:sz w:val="20"/>
                <w:szCs w:val="20"/>
              </w:rPr>
              <w:t>Total</w:t>
            </w:r>
          </w:p>
        </w:tc>
        <w:tc>
          <w:tcPr>
            <w:tcW w:w="2752" w:type="dxa"/>
            <w:vAlign w:val="center"/>
          </w:tcPr>
          <w:p w14:paraId="39AAC52D" w14:textId="77777777" w:rsidR="00A05686" w:rsidRPr="00A05686" w:rsidRDefault="00A05686" w:rsidP="00171342">
            <w:pPr>
              <w:jc w:val="center"/>
              <w:rPr>
                <w:rFonts w:ascii="Verdana" w:hAnsi="Verdana"/>
                <w:b/>
                <w:sz w:val="20"/>
                <w:szCs w:val="20"/>
              </w:rPr>
            </w:pPr>
            <w:r w:rsidRPr="00A05686">
              <w:rPr>
                <w:rFonts w:ascii="Verdana" w:hAnsi="Verdana"/>
                <w:b/>
                <w:sz w:val="20"/>
                <w:szCs w:val="20"/>
              </w:rPr>
              <w:t>69</w:t>
            </w:r>
          </w:p>
        </w:tc>
        <w:tc>
          <w:tcPr>
            <w:tcW w:w="3458" w:type="dxa"/>
            <w:vAlign w:val="center"/>
          </w:tcPr>
          <w:p w14:paraId="675B230A" w14:textId="3DBE3402" w:rsidR="00A05686" w:rsidRPr="00A05686" w:rsidRDefault="00A05686" w:rsidP="00171342">
            <w:pPr>
              <w:jc w:val="center"/>
              <w:rPr>
                <w:rFonts w:ascii="Verdana" w:hAnsi="Verdana"/>
                <w:b/>
                <w:sz w:val="20"/>
                <w:szCs w:val="20"/>
              </w:rPr>
            </w:pPr>
            <w:r w:rsidRPr="00A05686">
              <w:rPr>
                <w:rFonts w:ascii="Verdana" w:hAnsi="Verdana"/>
                <w:b/>
                <w:sz w:val="20"/>
                <w:szCs w:val="20"/>
              </w:rPr>
              <w:t>100</w:t>
            </w:r>
            <w:r>
              <w:rPr>
                <w:rFonts w:ascii="Verdana" w:hAnsi="Verdana"/>
                <w:b/>
                <w:sz w:val="20"/>
                <w:szCs w:val="20"/>
              </w:rPr>
              <w:t xml:space="preserve"> %</w:t>
            </w:r>
          </w:p>
        </w:tc>
      </w:tr>
    </w:tbl>
    <w:p w14:paraId="22126887" w14:textId="77777777" w:rsidR="00A05686" w:rsidRPr="00A05686" w:rsidRDefault="00A05686" w:rsidP="00A05686">
      <w:pPr>
        <w:spacing w:after="0" w:line="240" w:lineRule="auto"/>
        <w:rPr>
          <w:rFonts w:ascii="Verdana" w:hAnsi="Verdana"/>
          <w:b/>
          <w:sz w:val="20"/>
          <w:szCs w:val="20"/>
        </w:rPr>
      </w:pPr>
    </w:p>
    <w:p w14:paraId="3740D8E9" w14:textId="77777777" w:rsidR="00A05686" w:rsidRPr="00A05686" w:rsidRDefault="00A05686" w:rsidP="00A05686">
      <w:pPr>
        <w:spacing w:after="0" w:line="240" w:lineRule="auto"/>
        <w:ind w:left="270" w:firstLine="630"/>
        <w:jc w:val="both"/>
        <w:rPr>
          <w:rFonts w:ascii="Times New Roman" w:hAnsi="Times New Roman"/>
          <w:b/>
          <w:sz w:val="20"/>
          <w:szCs w:val="20"/>
        </w:rPr>
      </w:pPr>
      <w:r w:rsidRPr="00A05686">
        <w:rPr>
          <w:rFonts w:ascii="Verdana" w:hAnsi="Verdana"/>
          <w:sz w:val="20"/>
          <w:szCs w:val="20"/>
        </w:rPr>
        <w:t>Berdasarkan hasil Tabel 3 diketahui bahwa distribusi frekuensi data responden berdasarkan keikutsertaan orang tua dalam imunisasi MR sanggat tinggi sebesar 51 (73</w:t>
      </w:r>
      <w:proofErr w:type="gramStart"/>
      <w:r w:rsidRPr="00A05686">
        <w:rPr>
          <w:rFonts w:ascii="Verdana" w:hAnsi="Verdana"/>
          <w:sz w:val="20"/>
          <w:szCs w:val="20"/>
        </w:rPr>
        <w:t>,9</w:t>
      </w:r>
      <w:proofErr w:type="gramEnd"/>
      <w:r w:rsidRPr="00A05686">
        <w:rPr>
          <w:rFonts w:ascii="Verdana" w:hAnsi="Verdana"/>
          <w:sz w:val="20"/>
          <w:szCs w:val="20"/>
        </w:rPr>
        <w:t>%)  dan selebihnya masuk dalam kategori rendah sebesar 18 (26,1%).</w:t>
      </w:r>
    </w:p>
    <w:p w14:paraId="44DE10EF" w14:textId="77777777" w:rsidR="00A05686" w:rsidRDefault="00A05686" w:rsidP="00A05686">
      <w:pPr>
        <w:spacing w:after="0" w:line="240" w:lineRule="auto"/>
        <w:ind w:left="1170" w:hanging="900"/>
        <w:jc w:val="both"/>
        <w:rPr>
          <w:rFonts w:ascii="Times New Roman" w:hAnsi="Times New Roman"/>
        </w:rPr>
      </w:pPr>
    </w:p>
    <w:p w14:paraId="7CDEE81C" w14:textId="78634030" w:rsidR="00A05686" w:rsidRPr="00A05686" w:rsidRDefault="00A05686" w:rsidP="00A05686">
      <w:pPr>
        <w:spacing w:after="0" w:line="240" w:lineRule="auto"/>
        <w:ind w:left="1170" w:hanging="900"/>
        <w:jc w:val="both"/>
        <w:rPr>
          <w:rFonts w:ascii="Verdana" w:hAnsi="Verdana"/>
          <w:b/>
          <w:sz w:val="20"/>
          <w:szCs w:val="20"/>
        </w:rPr>
      </w:pPr>
      <w:r w:rsidRPr="00A05686">
        <w:rPr>
          <w:rFonts w:ascii="Verdana" w:hAnsi="Verdana"/>
          <w:b/>
          <w:sz w:val="20"/>
          <w:szCs w:val="20"/>
        </w:rPr>
        <w:t>Tabel 4 Distribusi Frekuen</w:t>
      </w:r>
      <w:r w:rsidR="003F034C">
        <w:rPr>
          <w:rFonts w:ascii="Verdana" w:hAnsi="Verdana"/>
          <w:b/>
          <w:sz w:val="20"/>
          <w:szCs w:val="20"/>
        </w:rPr>
        <w:t>si Tingkat Pendidikan Orangtua y</w:t>
      </w:r>
      <w:r w:rsidRPr="00A05686">
        <w:rPr>
          <w:rFonts w:ascii="Verdana" w:hAnsi="Verdana"/>
          <w:b/>
          <w:sz w:val="20"/>
          <w:szCs w:val="20"/>
        </w:rPr>
        <w:t xml:space="preserve">ang Memiliki Anak </w:t>
      </w:r>
      <w:proofErr w:type="gramStart"/>
      <w:r w:rsidRPr="00A05686">
        <w:rPr>
          <w:rFonts w:ascii="Verdana" w:hAnsi="Verdana"/>
          <w:b/>
          <w:sz w:val="20"/>
          <w:szCs w:val="20"/>
        </w:rPr>
        <w:t>Usia</w:t>
      </w:r>
      <w:proofErr w:type="gramEnd"/>
      <w:r w:rsidRPr="00A05686">
        <w:rPr>
          <w:rFonts w:ascii="Verdana" w:hAnsi="Verdana"/>
          <w:b/>
          <w:sz w:val="20"/>
          <w:szCs w:val="20"/>
        </w:rPr>
        <w:t xml:space="preserve"> 9 Bulan</w:t>
      </w:r>
      <w:r w:rsidR="007B1192">
        <w:rPr>
          <w:rFonts w:ascii="Verdana" w:hAnsi="Verdana"/>
          <w:b/>
          <w:sz w:val="20"/>
          <w:szCs w:val="20"/>
        </w:rPr>
        <w:t>-Kurang 15 Tahun d</w:t>
      </w:r>
      <w:r w:rsidRPr="00A05686">
        <w:rPr>
          <w:rFonts w:ascii="Verdana" w:hAnsi="Verdana"/>
          <w:b/>
          <w:sz w:val="20"/>
          <w:szCs w:val="20"/>
        </w:rPr>
        <w:t>i Desa Lam Bheu, Kecamatan Darul Imarah, Kabupaten Aceh Besar</w:t>
      </w:r>
    </w:p>
    <w:p w14:paraId="0E7B8145" w14:textId="77777777" w:rsidR="00A05686" w:rsidRPr="00A05686" w:rsidRDefault="00A05686" w:rsidP="00A05686">
      <w:pPr>
        <w:spacing w:after="0" w:line="240" w:lineRule="auto"/>
        <w:ind w:left="1710" w:hanging="1170"/>
        <w:jc w:val="both"/>
        <w:rPr>
          <w:rFonts w:ascii="Verdana" w:hAnsi="Verdana"/>
          <w:b/>
          <w:sz w:val="20"/>
          <w:szCs w:val="20"/>
        </w:rPr>
      </w:pPr>
    </w:p>
    <w:tbl>
      <w:tblPr>
        <w:tblStyle w:val="TableGrid"/>
        <w:tblW w:w="0" w:type="auto"/>
        <w:tblInd w:w="37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4"/>
        <w:gridCol w:w="2822"/>
        <w:gridCol w:w="2914"/>
      </w:tblGrid>
      <w:tr w:rsidR="00A05686" w:rsidRPr="00A05686" w14:paraId="02798D3A" w14:textId="77777777" w:rsidTr="005262C4">
        <w:trPr>
          <w:trHeight w:val="393"/>
        </w:trPr>
        <w:tc>
          <w:tcPr>
            <w:tcW w:w="3240" w:type="dxa"/>
            <w:tcBorders>
              <w:top w:val="single" w:sz="4" w:space="0" w:color="auto"/>
              <w:bottom w:val="single" w:sz="4" w:space="0" w:color="auto"/>
            </w:tcBorders>
            <w:vAlign w:val="center"/>
          </w:tcPr>
          <w:p w14:paraId="331AFABA" w14:textId="77777777" w:rsidR="00A05686" w:rsidRPr="00A05686" w:rsidRDefault="00A05686" w:rsidP="00171342">
            <w:pPr>
              <w:jc w:val="center"/>
              <w:rPr>
                <w:rFonts w:ascii="Verdana" w:hAnsi="Verdana"/>
                <w:b/>
                <w:sz w:val="20"/>
                <w:szCs w:val="20"/>
              </w:rPr>
            </w:pPr>
            <w:r w:rsidRPr="00A05686">
              <w:rPr>
                <w:rFonts w:ascii="Verdana" w:hAnsi="Verdana"/>
                <w:b/>
                <w:sz w:val="20"/>
                <w:szCs w:val="20"/>
              </w:rPr>
              <w:t>Tingkat Pendidikan</w:t>
            </w:r>
          </w:p>
        </w:tc>
        <w:tc>
          <w:tcPr>
            <w:tcW w:w="2880" w:type="dxa"/>
            <w:tcBorders>
              <w:top w:val="single" w:sz="4" w:space="0" w:color="auto"/>
              <w:bottom w:val="single" w:sz="4" w:space="0" w:color="auto"/>
            </w:tcBorders>
            <w:vAlign w:val="center"/>
          </w:tcPr>
          <w:p w14:paraId="2D117010" w14:textId="77777777" w:rsidR="00A05686" w:rsidRPr="00A05686" w:rsidRDefault="00A05686" w:rsidP="00171342">
            <w:pPr>
              <w:jc w:val="center"/>
              <w:rPr>
                <w:rFonts w:ascii="Verdana" w:hAnsi="Verdana"/>
                <w:b/>
                <w:sz w:val="20"/>
                <w:szCs w:val="20"/>
              </w:rPr>
            </w:pPr>
            <w:r w:rsidRPr="00A05686">
              <w:rPr>
                <w:rFonts w:ascii="Verdana" w:hAnsi="Verdana"/>
                <w:b/>
                <w:sz w:val="20"/>
                <w:szCs w:val="20"/>
              </w:rPr>
              <w:t>Frekuensi</w:t>
            </w:r>
          </w:p>
        </w:tc>
        <w:tc>
          <w:tcPr>
            <w:tcW w:w="2970" w:type="dxa"/>
            <w:tcBorders>
              <w:top w:val="single" w:sz="4" w:space="0" w:color="auto"/>
              <w:bottom w:val="single" w:sz="4" w:space="0" w:color="auto"/>
            </w:tcBorders>
            <w:vAlign w:val="center"/>
          </w:tcPr>
          <w:p w14:paraId="1104DC06" w14:textId="77777777" w:rsidR="00A05686" w:rsidRPr="00A05686" w:rsidRDefault="00A05686" w:rsidP="00171342">
            <w:pPr>
              <w:jc w:val="center"/>
              <w:rPr>
                <w:rFonts w:ascii="Verdana" w:hAnsi="Verdana"/>
                <w:b/>
                <w:sz w:val="20"/>
                <w:szCs w:val="20"/>
              </w:rPr>
            </w:pPr>
            <w:r w:rsidRPr="00A05686">
              <w:rPr>
                <w:rFonts w:ascii="Verdana" w:hAnsi="Verdana"/>
                <w:b/>
                <w:sz w:val="20"/>
                <w:szCs w:val="20"/>
              </w:rPr>
              <w:t>Persentase (%)</w:t>
            </w:r>
          </w:p>
        </w:tc>
      </w:tr>
      <w:tr w:rsidR="00A05686" w:rsidRPr="00A05686" w14:paraId="7438196F" w14:textId="77777777" w:rsidTr="005262C4">
        <w:trPr>
          <w:trHeight w:val="301"/>
        </w:trPr>
        <w:tc>
          <w:tcPr>
            <w:tcW w:w="3240" w:type="dxa"/>
            <w:tcBorders>
              <w:top w:val="single" w:sz="4" w:space="0" w:color="auto"/>
              <w:bottom w:val="nil"/>
            </w:tcBorders>
            <w:vAlign w:val="center"/>
          </w:tcPr>
          <w:p w14:paraId="0C2BA2A5" w14:textId="77777777" w:rsidR="00A05686" w:rsidRPr="00A05686" w:rsidRDefault="00A05686" w:rsidP="00171342">
            <w:pPr>
              <w:jc w:val="center"/>
              <w:rPr>
                <w:rFonts w:ascii="Verdana" w:hAnsi="Verdana"/>
                <w:sz w:val="20"/>
                <w:szCs w:val="20"/>
              </w:rPr>
            </w:pPr>
            <w:r w:rsidRPr="00A05686">
              <w:rPr>
                <w:rFonts w:ascii="Verdana" w:hAnsi="Verdana"/>
                <w:sz w:val="20"/>
                <w:szCs w:val="20"/>
              </w:rPr>
              <w:t>Sarjana</w:t>
            </w:r>
          </w:p>
        </w:tc>
        <w:tc>
          <w:tcPr>
            <w:tcW w:w="2880" w:type="dxa"/>
            <w:tcBorders>
              <w:top w:val="single" w:sz="4" w:space="0" w:color="auto"/>
              <w:bottom w:val="nil"/>
            </w:tcBorders>
            <w:vAlign w:val="center"/>
          </w:tcPr>
          <w:p w14:paraId="010B4CBE" w14:textId="77777777" w:rsidR="00A05686" w:rsidRPr="00A05686" w:rsidRDefault="00A05686" w:rsidP="00171342">
            <w:pPr>
              <w:jc w:val="center"/>
              <w:rPr>
                <w:rFonts w:ascii="Verdana" w:hAnsi="Verdana"/>
                <w:b/>
                <w:sz w:val="20"/>
                <w:szCs w:val="20"/>
              </w:rPr>
            </w:pPr>
            <w:r w:rsidRPr="00A05686">
              <w:rPr>
                <w:rFonts w:ascii="Verdana" w:hAnsi="Verdana"/>
                <w:b/>
                <w:sz w:val="20"/>
                <w:szCs w:val="20"/>
              </w:rPr>
              <w:t>22</w:t>
            </w:r>
          </w:p>
        </w:tc>
        <w:tc>
          <w:tcPr>
            <w:tcW w:w="2970" w:type="dxa"/>
            <w:tcBorders>
              <w:top w:val="single" w:sz="4" w:space="0" w:color="auto"/>
              <w:bottom w:val="nil"/>
            </w:tcBorders>
            <w:vAlign w:val="center"/>
          </w:tcPr>
          <w:p w14:paraId="298BD35B" w14:textId="2CAC839E" w:rsidR="00A05686" w:rsidRPr="00A05686" w:rsidRDefault="00A05686" w:rsidP="00171342">
            <w:pPr>
              <w:jc w:val="center"/>
              <w:rPr>
                <w:rFonts w:ascii="Verdana" w:hAnsi="Verdana"/>
                <w:b/>
                <w:sz w:val="20"/>
                <w:szCs w:val="20"/>
              </w:rPr>
            </w:pPr>
            <w:r w:rsidRPr="00A05686">
              <w:rPr>
                <w:rFonts w:ascii="Verdana" w:hAnsi="Verdana"/>
                <w:b/>
                <w:sz w:val="20"/>
                <w:szCs w:val="20"/>
              </w:rPr>
              <w:t>31,9</w:t>
            </w:r>
            <w:r>
              <w:rPr>
                <w:rFonts w:ascii="Verdana" w:hAnsi="Verdana"/>
                <w:b/>
                <w:sz w:val="20"/>
                <w:szCs w:val="20"/>
              </w:rPr>
              <w:t xml:space="preserve"> %</w:t>
            </w:r>
          </w:p>
        </w:tc>
      </w:tr>
      <w:tr w:rsidR="00A05686" w:rsidRPr="00A05686" w14:paraId="4AF6F090" w14:textId="77777777" w:rsidTr="005262C4">
        <w:tc>
          <w:tcPr>
            <w:tcW w:w="3240" w:type="dxa"/>
            <w:tcBorders>
              <w:top w:val="nil"/>
            </w:tcBorders>
            <w:vAlign w:val="center"/>
          </w:tcPr>
          <w:p w14:paraId="2734B1CC" w14:textId="77777777" w:rsidR="00A05686" w:rsidRPr="00A05686" w:rsidRDefault="00A05686" w:rsidP="00171342">
            <w:pPr>
              <w:jc w:val="center"/>
              <w:rPr>
                <w:rFonts w:ascii="Verdana" w:hAnsi="Verdana"/>
                <w:sz w:val="20"/>
                <w:szCs w:val="20"/>
              </w:rPr>
            </w:pPr>
            <w:r w:rsidRPr="00A05686">
              <w:rPr>
                <w:rFonts w:ascii="Verdana" w:hAnsi="Verdana"/>
                <w:sz w:val="20"/>
                <w:szCs w:val="20"/>
              </w:rPr>
              <w:t>SMA</w:t>
            </w:r>
          </w:p>
        </w:tc>
        <w:tc>
          <w:tcPr>
            <w:tcW w:w="2880" w:type="dxa"/>
            <w:tcBorders>
              <w:top w:val="nil"/>
            </w:tcBorders>
            <w:vAlign w:val="center"/>
          </w:tcPr>
          <w:p w14:paraId="2B95A1B9" w14:textId="77777777" w:rsidR="00A05686" w:rsidRPr="00A05686" w:rsidRDefault="00A05686" w:rsidP="00171342">
            <w:pPr>
              <w:jc w:val="center"/>
              <w:rPr>
                <w:rFonts w:ascii="Verdana" w:hAnsi="Verdana"/>
                <w:b/>
                <w:sz w:val="20"/>
                <w:szCs w:val="20"/>
              </w:rPr>
            </w:pPr>
            <w:r w:rsidRPr="00A05686">
              <w:rPr>
                <w:rFonts w:ascii="Verdana" w:hAnsi="Verdana"/>
                <w:b/>
                <w:sz w:val="20"/>
                <w:szCs w:val="20"/>
              </w:rPr>
              <w:t>47</w:t>
            </w:r>
          </w:p>
        </w:tc>
        <w:tc>
          <w:tcPr>
            <w:tcW w:w="2970" w:type="dxa"/>
            <w:tcBorders>
              <w:top w:val="nil"/>
            </w:tcBorders>
            <w:vAlign w:val="center"/>
          </w:tcPr>
          <w:p w14:paraId="2669FC0B" w14:textId="71421099" w:rsidR="00A05686" w:rsidRPr="00A05686" w:rsidRDefault="00A05686" w:rsidP="00171342">
            <w:pPr>
              <w:jc w:val="center"/>
              <w:rPr>
                <w:rFonts w:ascii="Verdana" w:hAnsi="Verdana"/>
                <w:b/>
                <w:sz w:val="20"/>
                <w:szCs w:val="20"/>
              </w:rPr>
            </w:pPr>
            <w:r w:rsidRPr="00A05686">
              <w:rPr>
                <w:rFonts w:ascii="Verdana" w:hAnsi="Verdana"/>
                <w:b/>
                <w:sz w:val="20"/>
                <w:szCs w:val="20"/>
              </w:rPr>
              <w:t>68,1</w:t>
            </w:r>
            <w:r>
              <w:rPr>
                <w:rFonts w:ascii="Verdana" w:hAnsi="Verdana"/>
                <w:b/>
                <w:sz w:val="20"/>
                <w:szCs w:val="20"/>
              </w:rPr>
              <w:t xml:space="preserve"> %</w:t>
            </w:r>
          </w:p>
        </w:tc>
      </w:tr>
      <w:tr w:rsidR="00A05686" w:rsidRPr="00A05686" w14:paraId="42D8B7F7" w14:textId="77777777" w:rsidTr="005262C4">
        <w:trPr>
          <w:trHeight w:val="255"/>
        </w:trPr>
        <w:tc>
          <w:tcPr>
            <w:tcW w:w="3240" w:type="dxa"/>
            <w:vAlign w:val="center"/>
          </w:tcPr>
          <w:p w14:paraId="7E77917C" w14:textId="77777777" w:rsidR="00A05686" w:rsidRPr="00A05686" w:rsidRDefault="00A05686" w:rsidP="00171342">
            <w:pPr>
              <w:jc w:val="center"/>
              <w:rPr>
                <w:rFonts w:ascii="Verdana" w:hAnsi="Verdana"/>
                <w:b/>
                <w:sz w:val="20"/>
                <w:szCs w:val="20"/>
              </w:rPr>
            </w:pPr>
            <w:r w:rsidRPr="00A05686">
              <w:rPr>
                <w:rFonts w:ascii="Verdana" w:hAnsi="Verdana"/>
                <w:b/>
                <w:sz w:val="20"/>
                <w:szCs w:val="20"/>
              </w:rPr>
              <w:t>Total</w:t>
            </w:r>
          </w:p>
        </w:tc>
        <w:tc>
          <w:tcPr>
            <w:tcW w:w="2880" w:type="dxa"/>
            <w:vAlign w:val="center"/>
          </w:tcPr>
          <w:p w14:paraId="4C1545B2" w14:textId="77777777" w:rsidR="00A05686" w:rsidRPr="00A05686" w:rsidRDefault="00A05686" w:rsidP="00171342">
            <w:pPr>
              <w:jc w:val="center"/>
              <w:rPr>
                <w:rFonts w:ascii="Verdana" w:hAnsi="Verdana"/>
                <w:b/>
                <w:sz w:val="20"/>
                <w:szCs w:val="20"/>
              </w:rPr>
            </w:pPr>
            <w:r w:rsidRPr="00A05686">
              <w:rPr>
                <w:rFonts w:ascii="Verdana" w:hAnsi="Verdana"/>
                <w:b/>
                <w:sz w:val="20"/>
                <w:szCs w:val="20"/>
              </w:rPr>
              <w:t>69</w:t>
            </w:r>
          </w:p>
        </w:tc>
        <w:tc>
          <w:tcPr>
            <w:tcW w:w="2970" w:type="dxa"/>
            <w:vAlign w:val="center"/>
          </w:tcPr>
          <w:p w14:paraId="671F9D0C" w14:textId="0E83B35F" w:rsidR="00A05686" w:rsidRPr="00A05686" w:rsidRDefault="00A05686" w:rsidP="00171342">
            <w:pPr>
              <w:jc w:val="center"/>
              <w:rPr>
                <w:rFonts w:ascii="Verdana" w:hAnsi="Verdana"/>
                <w:b/>
                <w:sz w:val="20"/>
                <w:szCs w:val="20"/>
              </w:rPr>
            </w:pPr>
            <w:r w:rsidRPr="00A05686">
              <w:rPr>
                <w:rFonts w:ascii="Verdana" w:hAnsi="Verdana"/>
                <w:b/>
                <w:sz w:val="20"/>
                <w:szCs w:val="20"/>
              </w:rPr>
              <w:t>100</w:t>
            </w:r>
            <w:r>
              <w:rPr>
                <w:rFonts w:ascii="Verdana" w:hAnsi="Verdana"/>
                <w:b/>
                <w:sz w:val="20"/>
                <w:szCs w:val="20"/>
              </w:rPr>
              <w:t xml:space="preserve"> %</w:t>
            </w:r>
          </w:p>
        </w:tc>
      </w:tr>
    </w:tbl>
    <w:p w14:paraId="0F165A12" w14:textId="77777777" w:rsidR="00A05686" w:rsidRPr="00A05686" w:rsidRDefault="00A05686" w:rsidP="00A05686">
      <w:pPr>
        <w:spacing w:after="0" w:line="240" w:lineRule="auto"/>
        <w:ind w:left="540" w:firstLine="720"/>
        <w:jc w:val="both"/>
        <w:rPr>
          <w:rFonts w:ascii="Verdana" w:hAnsi="Verdana"/>
          <w:sz w:val="20"/>
          <w:szCs w:val="20"/>
        </w:rPr>
      </w:pPr>
    </w:p>
    <w:p w14:paraId="3A322752" w14:textId="15ABD0AC" w:rsidR="00A05686" w:rsidRDefault="00A05686" w:rsidP="007B1192">
      <w:pPr>
        <w:spacing w:after="0" w:line="240" w:lineRule="auto"/>
        <w:ind w:left="270" w:firstLine="630"/>
        <w:jc w:val="both"/>
        <w:rPr>
          <w:rFonts w:ascii="Times New Roman" w:hAnsi="Times New Roman"/>
        </w:rPr>
      </w:pPr>
      <w:r w:rsidRPr="00A05686">
        <w:rPr>
          <w:rFonts w:ascii="Verdana" w:hAnsi="Verdana"/>
          <w:sz w:val="20"/>
          <w:szCs w:val="20"/>
        </w:rPr>
        <w:t>Berdasarkan hasil Tabel 4 diketahui bahwa distribusi frekuensi data responden berdasarkan tingkat pendidikan orangtua pada tingkat Sarjana sebanyak 22 orang (31,9%) dan tingkat pendidiakn SMA didapatkan sebanyak 47 orang (68,1%).</w:t>
      </w:r>
    </w:p>
    <w:p w14:paraId="7B712275" w14:textId="77777777" w:rsidR="007B1192" w:rsidRPr="007B1192" w:rsidRDefault="007B1192" w:rsidP="007B1192">
      <w:pPr>
        <w:spacing w:after="0" w:line="240" w:lineRule="auto"/>
        <w:ind w:left="270" w:firstLine="630"/>
        <w:jc w:val="both"/>
        <w:rPr>
          <w:rFonts w:ascii="Times New Roman" w:hAnsi="Times New Roman"/>
        </w:rPr>
      </w:pPr>
    </w:p>
    <w:p w14:paraId="311B4A82" w14:textId="754ADE00" w:rsidR="00A05686" w:rsidRPr="007B1192" w:rsidRDefault="00A05686" w:rsidP="00A05686">
      <w:pPr>
        <w:tabs>
          <w:tab w:val="left" w:pos="1260"/>
        </w:tabs>
        <w:spacing w:after="0" w:line="240" w:lineRule="auto"/>
        <w:ind w:left="1260" w:hanging="990"/>
        <w:jc w:val="both"/>
        <w:rPr>
          <w:rFonts w:ascii="Verdana" w:hAnsi="Verdana"/>
          <w:b/>
          <w:sz w:val="20"/>
          <w:szCs w:val="20"/>
        </w:rPr>
      </w:pPr>
      <w:r w:rsidRPr="007B1192">
        <w:rPr>
          <w:rFonts w:ascii="Verdana" w:hAnsi="Verdana"/>
          <w:b/>
          <w:sz w:val="20"/>
          <w:szCs w:val="20"/>
        </w:rPr>
        <w:t xml:space="preserve">Tabel </w:t>
      </w:r>
      <w:proofErr w:type="gramStart"/>
      <w:r w:rsidRPr="007B1192">
        <w:rPr>
          <w:rFonts w:ascii="Verdana" w:hAnsi="Verdana"/>
          <w:b/>
          <w:sz w:val="20"/>
          <w:szCs w:val="20"/>
        </w:rPr>
        <w:t xml:space="preserve">5 </w:t>
      </w:r>
      <w:r w:rsidR="007B1192">
        <w:rPr>
          <w:rFonts w:ascii="Verdana" w:hAnsi="Verdana"/>
          <w:b/>
          <w:sz w:val="20"/>
          <w:szCs w:val="20"/>
        </w:rPr>
        <w:t xml:space="preserve"> </w:t>
      </w:r>
      <w:r w:rsidRPr="007B1192">
        <w:rPr>
          <w:rFonts w:ascii="Verdana" w:hAnsi="Verdana"/>
          <w:b/>
          <w:sz w:val="20"/>
          <w:szCs w:val="20"/>
        </w:rPr>
        <w:t>Distribusi</w:t>
      </w:r>
      <w:proofErr w:type="gramEnd"/>
      <w:r w:rsidRPr="007B1192">
        <w:rPr>
          <w:rFonts w:ascii="Verdana" w:hAnsi="Verdana"/>
          <w:b/>
          <w:sz w:val="20"/>
          <w:szCs w:val="20"/>
        </w:rPr>
        <w:t xml:space="preserve"> </w:t>
      </w:r>
      <w:r w:rsidR="003F034C">
        <w:rPr>
          <w:rFonts w:ascii="Verdana" w:hAnsi="Verdana"/>
          <w:b/>
          <w:sz w:val="20"/>
          <w:szCs w:val="20"/>
        </w:rPr>
        <w:t>Frekuensi Pengetahuan Orangtua y</w:t>
      </w:r>
      <w:r w:rsidR="007B1192" w:rsidRPr="007B1192">
        <w:rPr>
          <w:rFonts w:ascii="Verdana" w:hAnsi="Verdana"/>
          <w:b/>
          <w:sz w:val="20"/>
          <w:szCs w:val="20"/>
        </w:rPr>
        <w:t xml:space="preserve">ang Memiliki </w:t>
      </w:r>
      <w:r w:rsidR="003F034C">
        <w:rPr>
          <w:rFonts w:ascii="Verdana" w:hAnsi="Verdana"/>
          <w:b/>
          <w:sz w:val="20"/>
          <w:szCs w:val="20"/>
        </w:rPr>
        <w:t>Anak Usia 9 Bulan-</w:t>
      </w:r>
      <w:r w:rsidR="007B1192" w:rsidRPr="007B1192">
        <w:rPr>
          <w:rFonts w:ascii="Verdana" w:hAnsi="Verdana"/>
          <w:b/>
          <w:sz w:val="20"/>
          <w:szCs w:val="20"/>
        </w:rPr>
        <w:t>K</w:t>
      </w:r>
      <w:r w:rsidR="003F034C">
        <w:rPr>
          <w:rFonts w:ascii="Verdana" w:hAnsi="Verdana"/>
          <w:b/>
          <w:sz w:val="20"/>
          <w:szCs w:val="20"/>
        </w:rPr>
        <w:t>urang 15 Tahun t</w:t>
      </w:r>
      <w:r w:rsidR="007B1192" w:rsidRPr="007B1192">
        <w:rPr>
          <w:rFonts w:ascii="Verdana" w:hAnsi="Verdana"/>
          <w:b/>
          <w:sz w:val="20"/>
          <w:szCs w:val="20"/>
        </w:rPr>
        <w:t xml:space="preserve">entang Vaksin </w:t>
      </w:r>
      <w:r w:rsidRPr="007B1192">
        <w:rPr>
          <w:rFonts w:ascii="Verdana" w:hAnsi="Verdana"/>
          <w:b/>
          <w:sz w:val="20"/>
          <w:szCs w:val="20"/>
        </w:rPr>
        <w:t xml:space="preserve">MR </w:t>
      </w:r>
      <w:r w:rsidR="003F034C">
        <w:rPr>
          <w:rFonts w:ascii="Verdana" w:hAnsi="Verdana"/>
          <w:b/>
          <w:sz w:val="20"/>
          <w:szCs w:val="20"/>
        </w:rPr>
        <w:t>d</w:t>
      </w:r>
      <w:r w:rsidR="007B1192" w:rsidRPr="007B1192">
        <w:rPr>
          <w:rFonts w:ascii="Verdana" w:hAnsi="Verdana"/>
          <w:b/>
          <w:sz w:val="20"/>
          <w:szCs w:val="20"/>
        </w:rPr>
        <w:t xml:space="preserve">i </w:t>
      </w:r>
      <w:r w:rsidRPr="007B1192">
        <w:rPr>
          <w:rFonts w:ascii="Verdana" w:hAnsi="Verdana"/>
          <w:b/>
          <w:sz w:val="20"/>
          <w:szCs w:val="20"/>
        </w:rPr>
        <w:t>Desa Lam Bheu</w:t>
      </w:r>
      <w:r w:rsidR="007B1192" w:rsidRPr="007B1192">
        <w:rPr>
          <w:rFonts w:ascii="Verdana" w:hAnsi="Verdana"/>
          <w:b/>
          <w:sz w:val="20"/>
          <w:szCs w:val="20"/>
        </w:rPr>
        <w:t xml:space="preserve">, </w:t>
      </w:r>
      <w:r w:rsidRPr="007B1192">
        <w:rPr>
          <w:rFonts w:ascii="Verdana" w:hAnsi="Verdana"/>
          <w:b/>
          <w:sz w:val="20"/>
          <w:szCs w:val="20"/>
        </w:rPr>
        <w:t>Kecamatan Darul Imarah</w:t>
      </w:r>
      <w:r w:rsidR="007B1192" w:rsidRPr="007B1192">
        <w:rPr>
          <w:rFonts w:ascii="Verdana" w:hAnsi="Verdana"/>
          <w:b/>
          <w:sz w:val="20"/>
          <w:szCs w:val="20"/>
        </w:rPr>
        <w:t xml:space="preserve">, </w:t>
      </w:r>
      <w:r w:rsidRPr="007B1192">
        <w:rPr>
          <w:rFonts w:ascii="Verdana" w:hAnsi="Verdana"/>
          <w:b/>
          <w:sz w:val="20"/>
          <w:szCs w:val="20"/>
        </w:rPr>
        <w:t>Kabupaten Aceh Besar</w:t>
      </w:r>
    </w:p>
    <w:p w14:paraId="7F062F45" w14:textId="77777777" w:rsidR="00A05686" w:rsidRPr="007B1192" w:rsidRDefault="00A05686" w:rsidP="00A05686">
      <w:pPr>
        <w:pStyle w:val="ListParagraph"/>
        <w:ind w:left="540" w:firstLine="720"/>
        <w:jc w:val="both"/>
        <w:rPr>
          <w:rFonts w:ascii="Verdana" w:hAnsi="Verdana" w:cs="Times New Roman"/>
          <w:sz w:val="20"/>
          <w:szCs w:val="20"/>
        </w:rPr>
      </w:pPr>
    </w:p>
    <w:tbl>
      <w:tblPr>
        <w:tblStyle w:val="TableGrid"/>
        <w:tblW w:w="0" w:type="auto"/>
        <w:tblInd w:w="37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2992"/>
        <w:gridCol w:w="3084"/>
      </w:tblGrid>
      <w:tr w:rsidR="00A05686" w:rsidRPr="007B1192" w14:paraId="02646FFD" w14:textId="77777777" w:rsidTr="005262C4">
        <w:trPr>
          <w:trHeight w:val="393"/>
        </w:trPr>
        <w:tc>
          <w:tcPr>
            <w:tcW w:w="2880" w:type="dxa"/>
            <w:tcBorders>
              <w:top w:val="single" w:sz="4" w:space="0" w:color="auto"/>
              <w:bottom w:val="single" w:sz="4" w:space="0" w:color="auto"/>
            </w:tcBorders>
            <w:vAlign w:val="center"/>
          </w:tcPr>
          <w:p w14:paraId="2B50664D" w14:textId="77777777" w:rsidR="00A05686" w:rsidRPr="007B1192" w:rsidRDefault="00A05686" w:rsidP="00171342">
            <w:pPr>
              <w:jc w:val="center"/>
              <w:rPr>
                <w:rFonts w:ascii="Verdana" w:hAnsi="Verdana"/>
                <w:b/>
                <w:sz w:val="20"/>
                <w:szCs w:val="20"/>
              </w:rPr>
            </w:pPr>
            <w:r w:rsidRPr="007B1192">
              <w:rPr>
                <w:rFonts w:ascii="Verdana" w:hAnsi="Verdana"/>
                <w:b/>
                <w:sz w:val="20"/>
                <w:szCs w:val="20"/>
              </w:rPr>
              <w:t>Pengetahuan</w:t>
            </w:r>
          </w:p>
        </w:tc>
        <w:tc>
          <w:tcPr>
            <w:tcW w:w="3060" w:type="dxa"/>
            <w:tcBorders>
              <w:top w:val="single" w:sz="4" w:space="0" w:color="auto"/>
              <w:bottom w:val="single" w:sz="4" w:space="0" w:color="auto"/>
            </w:tcBorders>
            <w:vAlign w:val="center"/>
          </w:tcPr>
          <w:p w14:paraId="467151BE" w14:textId="77777777" w:rsidR="00A05686" w:rsidRPr="007B1192" w:rsidRDefault="00A05686" w:rsidP="00171342">
            <w:pPr>
              <w:jc w:val="center"/>
              <w:rPr>
                <w:rFonts w:ascii="Verdana" w:hAnsi="Verdana"/>
                <w:b/>
                <w:sz w:val="20"/>
                <w:szCs w:val="20"/>
              </w:rPr>
            </w:pPr>
            <w:r w:rsidRPr="007B1192">
              <w:rPr>
                <w:rFonts w:ascii="Verdana" w:hAnsi="Verdana"/>
                <w:b/>
                <w:sz w:val="20"/>
                <w:szCs w:val="20"/>
              </w:rPr>
              <w:t>Frekuensi</w:t>
            </w:r>
          </w:p>
        </w:tc>
        <w:tc>
          <w:tcPr>
            <w:tcW w:w="3150" w:type="dxa"/>
            <w:tcBorders>
              <w:top w:val="single" w:sz="4" w:space="0" w:color="auto"/>
              <w:bottom w:val="single" w:sz="4" w:space="0" w:color="auto"/>
            </w:tcBorders>
            <w:vAlign w:val="center"/>
          </w:tcPr>
          <w:p w14:paraId="0459C197" w14:textId="77777777" w:rsidR="00A05686" w:rsidRPr="007B1192" w:rsidRDefault="00A05686" w:rsidP="00171342">
            <w:pPr>
              <w:jc w:val="center"/>
              <w:rPr>
                <w:rFonts w:ascii="Verdana" w:hAnsi="Verdana"/>
                <w:b/>
                <w:sz w:val="20"/>
                <w:szCs w:val="20"/>
              </w:rPr>
            </w:pPr>
            <w:r w:rsidRPr="007B1192">
              <w:rPr>
                <w:rFonts w:ascii="Verdana" w:hAnsi="Verdana"/>
                <w:b/>
                <w:sz w:val="20"/>
                <w:szCs w:val="20"/>
              </w:rPr>
              <w:t>Persentase (%)</w:t>
            </w:r>
          </w:p>
        </w:tc>
      </w:tr>
      <w:tr w:rsidR="00A05686" w:rsidRPr="007B1192" w14:paraId="57315BBF" w14:textId="77777777" w:rsidTr="005262C4">
        <w:trPr>
          <w:trHeight w:val="301"/>
        </w:trPr>
        <w:tc>
          <w:tcPr>
            <w:tcW w:w="2880" w:type="dxa"/>
            <w:tcBorders>
              <w:top w:val="single" w:sz="4" w:space="0" w:color="auto"/>
              <w:bottom w:val="nil"/>
            </w:tcBorders>
            <w:vAlign w:val="center"/>
          </w:tcPr>
          <w:p w14:paraId="6228DDE0" w14:textId="77777777" w:rsidR="00A05686" w:rsidRPr="007B1192" w:rsidRDefault="00A05686" w:rsidP="00171342">
            <w:pPr>
              <w:jc w:val="center"/>
              <w:rPr>
                <w:rFonts w:ascii="Verdana" w:hAnsi="Verdana"/>
                <w:sz w:val="20"/>
                <w:szCs w:val="20"/>
              </w:rPr>
            </w:pPr>
            <w:r w:rsidRPr="007B1192">
              <w:rPr>
                <w:rFonts w:ascii="Verdana" w:hAnsi="Verdana"/>
                <w:sz w:val="20"/>
                <w:szCs w:val="20"/>
              </w:rPr>
              <w:t>Tinggi</w:t>
            </w:r>
          </w:p>
        </w:tc>
        <w:tc>
          <w:tcPr>
            <w:tcW w:w="3060" w:type="dxa"/>
            <w:tcBorders>
              <w:top w:val="single" w:sz="4" w:space="0" w:color="auto"/>
              <w:bottom w:val="nil"/>
            </w:tcBorders>
            <w:vAlign w:val="center"/>
          </w:tcPr>
          <w:p w14:paraId="54D4D795" w14:textId="77777777" w:rsidR="00A05686" w:rsidRPr="007B1192" w:rsidRDefault="00A05686" w:rsidP="00171342">
            <w:pPr>
              <w:jc w:val="center"/>
              <w:rPr>
                <w:rFonts w:ascii="Verdana" w:hAnsi="Verdana"/>
                <w:b/>
                <w:sz w:val="20"/>
                <w:szCs w:val="20"/>
              </w:rPr>
            </w:pPr>
            <w:r w:rsidRPr="007B1192">
              <w:rPr>
                <w:rFonts w:ascii="Verdana" w:hAnsi="Verdana"/>
                <w:b/>
                <w:sz w:val="20"/>
                <w:szCs w:val="20"/>
              </w:rPr>
              <w:t>44</w:t>
            </w:r>
          </w:p>
        </w:tc>
        <w:tc>
          <w:tcPr>
            <w:tcW w:w="3150" w:type="dxa"/>
            <w:tcBorders>
              <w:top w:val="single" w:sz="4" w:space="0" w:color="auto"/>
              <w:bottom w:val="nil"/>
            </w:tcBorders>
            <w:vAlign w:val="center"/>
          </w:tcPr>
          <w:p w14:paraId="045F4D9E" w14:textId="34DEA714" w:rsidR="00A05686" w:rsidRPr="007B1192" w:rsidRDefault="00A05686" w:rsidP="00171342">
            <w:pPr>
              <w:jc w:val="center"/>
              <w:rPr>
                <w:rFonts w:ascii="Verdana" w:hAnsi="Verdana"/>
                <w:b/>
                <w:sz w:val="20"/>
                <w:szCs w:val="20"/>
              </w:rPr>
            </w:pPr>
            <w:r w:rsidRPr="007B1192">
              <w:rPr>
                <w:rFonts w:ascii="Verdana" w:hAnsi="Verdana"/>
                <w:b/>
                <w:sz w:val="20"/>
                <w:szCs w:val="20"/>
              </w:rPr>
              <w:t>63,7</w:t>
            </w:r>
            <w:r w:rsidR="007B1192">
              <w:rPr>
                <w:rFonts w:ascii="Verdana" w:hAnsi="Verdana"/>
                <w:b/>
                <w:sz w:val="20"/>
                <w:szCs w:val="20"/>
              </w:rPr>
              <w:t xml:space="preserve"> %</w:t>
            </w:r>
          </w:p>
        </w:tc>
      </w:tr>
      <w:tr w:rsidR="00A05686" w:rsidRPr="007B1192" w14:paraId="7C7CD6DF" w14:textId="77777777" w:rsidTr="005262C4">
        <w:tc>
          <w:tcPr>
            <w:tcW w:w="2880" w:type="dxa"/>
            <w:tcBorders>
              <w:top w:val="nil"/>
            </w:tcBorders>
            <w:vAlign w:val="center"/>
          </w:tcPr>
          <w:p w14:paraId="1B9994D1" w14:textId="77777777" w:rsidR="00A05686" w:rsidRPr="007B1192" w:rsidRDefault="00A05686" w:rsidP="00171342">
            <w:pPr>
              <w:jc w:val="center"/>
              <w:rPr>
                <w:rFonts w:ascii="Verdana" w:hAnsi="Verdana"/>
                <w:sz w:val="20"/>
                <w:szCs w:val="20"/>
              </w:rPr>
            </w:pPr>
            <w:r w:rsidRPr="007B1192">
              <w:rPr>
                <w:rFonts w:ascii="Verdana" w:hAnsi="Verdana"/>
                <w:sz w:val="20"/>
                <w:szCs w:val="20"/>
              </w:rPr>
              <w:t>Rendah</w:t>
            </w:r>
          </w:p>
        </w:tc>
        <w:tc>
          <w:tcPr>
            <w:tcW w:w="3060" w:type="dxa"/>
            <w:tcBorders>
              <w:top w:val="nil"/>
            </w:tcBorders>
            <w:vAlign w:val="center"/>
          </w:tcPr>
          <w:p w14:paraId="6DEED503" w14:textId="77777777" w:rsidR="00A05686" w:rsidRPr="007B1192" w:rsidRDefault="00A05686" w:rsidP="00171342">
            <w:pPr>
              <w:jc w:val="center"/>
              <w:rPr>
                <w:rFonts w:ascii="Verdana" w:hAnsi="Verdana"/>
                <w:b/>
                <w:sz w:val="20"/>
                <w:szCs w:val="20"/>
              </w:rPr>
            </w:pPr>
            <w:r w:rsidRPr="007B1192">
              <w:rPr>
                <w:rFonts w:ascii="Verdana" w:hAnsi="Verdana"/>
                <w:b/>
                <w:sz w:val="20"/>
                <w:szCs w:val="20"/>
              </w:rPr>
              <w:t>25</w:t>
            </w:r>
          </w:p>
        </w:tc>
        <w:tc>
          <w:tcPr>
            <w:tcW w:w="3150" w:type="dxa"/>
            <w:tcBorders>
              <w:top w:val="nil"/>
            </w:tcBorders>
            <w:vAlign w:val="center"/>
          </w:tcPr>
          <w:p w14:paraId="7E6ED20A" w14:textId="5CBC6E99" w:rsidR="00A05686" w:rsidRPr="007B1192" w:rsidRDefault="00A05686" w:rsidP="00171342">
            <w:pPr>
              <w:jc w:val="center"/>
              <w:rPr>
                <w:rFonts w:ascii="Verdana" w:hAnsi="Verdana"/>
                <w:b/>
                <w:sz w:val="20"/>
                <w:szCs w:val="20"/>
              </w:rPr>
            </w:pPr>
            <w:r w:rsidRPr="007B1192">
              <w:rPr>
                <w:rFonts w:ascii="Verdana" w:hAnsi="Verdana"/>
                <w:b/>
                <w:sz w:val="20"/>
                <w:szCs w:val="20"/>
              </w:rPr>
              <w:t>36,3</w:t>
            </w:r>
            <w:r w:rsidR="007B1192">
              <w:rPr>
                <w:rFonts w:ascii="Verdana" w:hAnsi="Verdana"/>
                <w:b/>
                <w:sz w:val="20"/>
                <w:szCs w:val="20"/>
              </w:rPr>
              <w:t xml:space="preserve"> %</w:t>
            </w:r>
          </w:p>
        </w:tc>
      </w:tr>
      <w:tr w:rsidR="00A05686" w:rsidRPr="007B1192" w14:paraId="200F4CB6" w14:textId="77777777" w:rsidTr="005262C4">
        <w:trPr>
          <w:trHeight w:val="255"/>
        </w:trPr>
        <w:tc>
          <w:tcPr>
            <w:tcW w:w="2880" w:type="dxa"/>
            <w:vAlign w:val="center"/>
          </w:tcPr>
          <w:p w14:paraId="5C4C11FC" w14:textId="77777777" w:rsidR="00A05686" w:rsidRPr="007B1192" w:rsidRDefault="00A05686" w:rsidP="00171342">
            <w:pPr>
              <w:jc w:val="center"/>
              <w:rPr>
                <w:rFonts w:ascii="Verdana" w:hAnsi="Verdana"/>
                <w:b/>
                <w:sz w:val="20"/>
                <w:szCs w:val="20"/>
              </w:rPr>
            </w:pPr>
            <w:r w:rsidRPr="007B1192">
              <w:rPr>
                <w:rFonts w:ascii="Verdana" w:hAnsi="Verdana"/>
                <w:b/>
                <w:sz w:val="20"/>
                <w:szCs w:val="20"/>
              </w:rPr>
              <w:t>Total</w:t>
            </w:r>
          </w:p>
        </w:tc>
        <w:tc>
          <w:tcPr>
            <w:tcW w:w="3060" w:type="dxa"/>
            <w:vAlign w:val="center"/>
          </w:tcPr>
          <w:p w14:paraId="6D5ADCD1" w14:textId="77777777" w:rsidR="00A05686" w:rsidRPr="007B1192" w:rsidRDefault="00A05686" w:rsidP="00171342">
            <w:pPr>
              <w:jc w:val="center"/>
              <w:rPr>
                <w:rFonts w:ascii="Verdana" w:hAnsi="Verdana"/>
                <w:b/>
                <w:sz w:val="20"/>
                <w:szCs w:val="20"/>
              </w:rPr>
            </w:pPr>
            <w:r w:rsidRPr="007B1192">
              <w:rPr>
                <w:rFonts w:ascii="Verdana" w:hAnsi="Verdana"/>
                <w:b/>
                <w:sz w:val="20"/>
                <w:szCs w:val="20"/>
              </w:rPr>
              <w:t>69</w:t>
            </w:r>
          </w:p>
        </w:tc>
        <w:tc>
          <w:tcPr>
            <w:tcW w:w="3150" w:type="dxa"/>
            <w:vAlign w:val="center"/>
          </w:tcPr>
          <w:p w14:paraId="51D629D2" w14:textId="43EBD699" w:rsidR="00A05686" w:rsidRPr="007B1192" w:rsidRDefault="00A05686" w:rsidP="00171342">
            <w:pPr>
              <w:jc w:val="center"/>
              <w:rPr>
                <w:rFonts w:ascii="Verdana" w:hAnsi="Verdana"/>
                <w:b/>
                <w:sz w:val="20"/>
                <w:szCs w:val="20"/>
              </w:rPr>
            </w:pPr>
            <w:r w:rsidRPr="007B1192">
              <w:rPr>
                <w:rFonts w:ascii="Verdana" w:hAnsi="Verdana"/>
                <w:b/>
                <w:sz w:val="20"/>
                <w:szCs w:val="20"/>
              </w:rPr>
              <w:t>100</w:t>
            </w:r>
            <w:r w:rsidR="007B1192">
              <w:rPr>
                <w:rFonts w:ascii="Verdana" w:hAnsi="Verdana"/>
                <w:b/>
                <w:sz w:val="20"/>
                <w:szCs w:val="20"/>
              </w:rPr>
              <w:t xml:space="preserve"> %</w:t>
            </w:r>
          </w:p>
        </w:tc>
      </w:tr>
    </w:tbl>
    <w:p w14:paraId="05FE996B" w14:textId="77777777" w:rsidR="00A05686" w:rsidRPr="007B1192" w:rsidRDefault="00A05686" w:rsidP="00A05686">
      <w:pPr>
        <w:spacing w:after="0" w:line="360" w:lineRule="auto"/>
        <w:jc w:val="both"/>
        <w:rPr>
          <w:rFonts w:ascii="Verdana" w:hAnsi="Verdana"/>
          <w:sz w:val="20"/>
          <w:szCs w:val="20"/>
        </w:rPr>
      </w:pPr>
    </w:p>
    <w:p w14:paraId="1350534C" w14:textId="77777777" w:rsidR="00A05686" w:rsidRDefault="00A05686" w:rsidP="00A05686">
      <w:pPr>
        <w:spacing w:after="0" w:line="240" w:lineRule="auto"/>
        <w:ind w:left="270" w:firstLine="630"/>
        <w:jc w:val="both"/>
        <w:rPr>
          <w:rFonts w:ascii="Verdana" w:hAnsi="Verdana"/>
          <w:sz w:val="20"/>
          <w:szCs w:val="20"/>
        </w:rPr>
      </w:pPr>
      <w:r w:rsidRPr="007B1192">
        <w:rPr>
          <w:rFonts w:ascii="Verdana" w:hAnsi="Verdana"/>
          <w:sz w:val="20"/>
          <w:szCs w:val="20"/>
        </w:rPr>
        <w:t xml:space="preserve">Berdasarkan hasil Tabel 5 diketahui bahwa distribusi frekuensi data responden berdasarkan pengetahuan orangtua tentang vaksin MR </w:t>
      </w:r>
      <w:proofErr w:type="gramStart"/>
      <w:r w:rsidRPr="007B1192">
        <w:rPr>
          <w:rFonts w:ascii="Verdana" w:hAnsi="Verdana"/>
          <w:sz w:val="20"/>
          <w:szCs w:val="20"/>
        </w:rPr>
        <w:t>didapatkan  sebesar</w:t>
      </w:r>
      <w:proofErr w:type="gramEnd"/>
      <w:r w:rsidRPr="007B1192">
        <w:rPr>
          <w:rFonts w:ascii="Verdana" w:hAnsi="Verdana"/>
          <w:sz w:val="20"/>
          <w:szCs w:val="20"/>
        </w:rPr>
        <w:t xml:space="preserve"> 44 (63,7%) ini termasuk pengetahuan yang tinggi dan 25 (36,3%) ini termasuk pengetahuan rendah.</w:t>
      </w:r>
    </w:p>
    <w:p w14:paraId="14717030" w14:textId="77777777" w:rsidR="003F034C" w:rsidRPr="007B1192" w:rsidRDefault="003F034C" w:rsidP="00A05686">
      <w:pPr>
        <w:spacing w:after="0" w:line="240" w:lineRule="auto"/>
        <w:ind w:left="270" w:firstLine="630"/>
        <w:jc w:val="both"/>
        <w:rPr>
          <w:rFonts w:ascii="Verdana" w:hAnsi="Verdana"/>
          <w:sz w:val="20"/>
          <w:szCs w:val="20"/>
        </w:rPr>
      </w:pPr>
    </w:p>
    <w:p w14:paraId="38452DC7" w14:textId="70417A5F" w:rsidR="003F034C" w:rsidRPr="003F034C" w:rsidRDefault="003F034C" w:rsidP="003F034C">
      <w:pPr>
        <w:spacing w:after="0" w:line="240" w:lineRule="auto"/>
        <w:ind w:left="1350" w:hanging="1080"/>
        <w:jc w:val="both"/>
        <w:rPr>
          <w:rFonts w:ascii="Verdana" w:hAnsi="Verdana"/>
          <w:b/>
          <w:sz w:val="20"/>
          <w:szCs w:val="20"/>
        </w:rPr>
      </w:pPr>
      <w:r w:rsidRPr="003F034C">
        <w:rPr>
          <w:rFonts w:ascii="Verdana" w:hAnsi="Verdana"/>
          <w:b/>
          <w:sz w:val="20"/>
          <w:szCs w:val="20"/>
        </w:rPr>
        <w:lastRenderedPageBreak/>
        <w:t xml:space="preserve">Tabel 6 Hubungan </w:t>
      </w:r>
      <w:r>
        <w:rPr>
          <w:rFonts w:ascii="Verdana" w:hAnsi="Verdana"/>
          <w:b/>
          <w:sz w:val="20"/>
          <w:szCs w:val="20"/>
        </w:rPr>
        <w:t>Pengetahuan Orangtua t</w:t>
      </w:r>
      <w:r w:rsidRPr="003F034C">
        <w:rPr>
          <w:rFonts w:ascii="Verdana" w:hAnsi="Verdana"/>
          <w:b/>
          <w:sz w:val="20"/>
          <w:szCs w:val="20"/>
        </w:rPr>
        <w:t xml:space="preserve">entang Vaksin MR </w:t>
      </w:r>
      <w:proofErr w:type="gramStart"/>
      <w:r>
        <w:rPr>
          <w:rFonts w:ascii="Verdana" w:hAnsi="Verdana"/>
          <w:b/>
          <w:sz w:val="20"/>
          <w:szCs w:val="20"/>
        </w:rPr>
        <w:t>t</w:t>
      </w:r>
      <w:r w:rsidRPr="003F034C">
        <w:rPr>
          <w:rFonts w:ascii="Verdana" w:hAnsi="Verdana"/>
          <w:b/>
          <w:sz w:val="20"/>
          <w:szCs w:val="20"/>
        </w:rPr>
        <w:t>erhadap</w:t>
      </w:r>
      <w:proofErr w:type="gramEnd"/>
      <w:r w:rsidRPr="003F034C">
        <w:rPr>
          <w:rFonts w:ascii="Verdana" w:hAnsi="Verdana"/>
          <w:b/>
          <w:sz w:val="20"/>
          <w:szCs w:val="20"/>
        </w:rPr>
        <w:t xml:space="preserve"> Keikutsertaan Imunisasi MR </w:t>
      </w:r>
      <w:r>
        <w:rPr>
          <w:rFonts w:ascii="Verdana" w:hAnsi="Verdana"/>
          <w:b/>
          <w:sz w:val="20"/>
          <w:szCs w:val="20"/>
        </w:rPr>
        <w:t>d</w:t>
      </w:r>
      <w:r w:rsidRPr="003F034C">
        <w:rPr>
          <w:rFonts w:ascii="Verdana" w:hAnsi="Verdana"/>
          <w:b/>
          <w:sz w:val="20"/>
          <w:szCs w:val="20"/>
        </w:rPr>
        <w:t>i Desa Lam Bheu,</w:t>
      </w:r>
      <w:r w:rsidRPr="003F034C">
        <w:rPr>
          <w:rFonts w:ascii="Verdana" w:hAnsi="Verdana"/>
          <w:sz w:val="20"/>
          <w:szCs w:val="20"/>
        </w:rPr>
        <w:t xml:space="preserve"> </w:t>
      </w:r>
      <w:r w:rsidRPr="003F034C">
        <w:rPr>
          <w:rFonts w:ascii="Verdana" w:hAnsi="Verdana"/>
          <w:b/>
          <w:sz w:val="20"/>
          <w:szCs w:val="20"/>
        </w:rPr>
        <w:t>Kecamatan Darul Imarah, Kabupaten Aceh Besar.</w:t>
      </w:r>
    </w:p>
    <w:p w14:paraId="50F9F672" w14:textId="77777777" w:rsidR="003F034C" w:rsidRPr="003F034C" w:rsidRDefault="003F034C" w:rsidP="003F034C">
      <w:pPr>
        <w:spacing w:after="0" w:line="240" w:lineRule="auto"/>
        <w:ind w:left="1980" w:hanging="1350"/>
        <w:jc w:val="both"/>
        <w:rPr>
          <w:rFonts w:ascii="Verdana" w:hAnsi="Verdana"/>
          <w:b/>
          <w:sz w:val="20"/>
          <w:szCs w:val="20"/>
        </w:rPr>
      </w:pPr>
    </w:p>
    <w:tbl>
      <w:tblPr>
        <w:tblStyle w:val="TableGrid"/>
        <w:tblW w:w="0" w:type="auto"/>
        <w:tblInd w:w="37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215"/>
        <w:gridCol w:w="1149"/>
        <w:gridCol w:w="1196"/>
        <w:gridCol w:w="1149"/>
        <w:gridCol w:w="1178"/>
        <w:gridCol w:w="1130"/>
      </w:tblGrid>
      <w:tr w:rsidR="003F034C" w:rsidRPr="003F034C" w14:paraId="216873D2" w14:textId="77777777" w:rsidTr="00C42AA1">
        <w:trPr>
          <w:trHeight w:val="323"/>
        </w:trPr>
        <w:tc>
          <w:tcPr>
            <w:tcW w:w="1803" w:type="dxa"/>
            <w:vMerge w:val="restart"/>
            <w:vAlign w:val="center"/>
          </w:tcPr>
          <w:p w14:paraId="20705460" w14:textId="77777777" w:rsidR="003F034C" w:rsidRPr="003F034C" w:rsidRDefault="003F034C" w:rsidP="00171342">
            <w:pPr>
              <w:jc w:val="center"/>
              <w:rPr>
                <w:rFonts w:ascii="Verdana" w:hAnsi="Verdana"/>
                <w:b/>
                <w:sz w:val="20"/>
                <w:szCs w:val="20"/>
              </w:rPr>
            </w:pPr>
            <w:r w:rsidRPr="003F034C">
              <w:rPr>
                <w:rFonts w:ascii="Verdana" w:hAnsi="Verdana"/>
                <w:b/>
                <w:sz w:val="20"/>
                <w:szCs w:val="20"/>
              </w:rPr>
              <w:t>Pengetahuan</w:t>
            </w:r>
          </w:p>
        </w:tc>
        <w:tc>
          <w:tcPr>
            <w:tcW w:w="4709" w:type="dxa"/>
            <w:gridSpan w:val="4"/>
            <w:tcBorders>
              <w:top w:val="single" w:sz="4" w:space="0" w:color="auto"/>
              <w:bottom w:val="single" w:sz="4" w:space="0" w:color="auto"/>
            </w:tcBorders>
            <w:vAlign w:val="center"/>
          </w:tcPr>
          <w:p w14:paraId="10619C01" w14:textId="77777777" w:rsidR="003F034C" w:rsidRPr="003F034C" w:rsidRDefault="003F034C" w:rsidP="00171342">
            <w:pPr>
              <w:jc w:val="center"/>
              <w:rPr>
                <w:rFonts w:ascii="Verdana" w:hAnsi="Verdana"/>
                <w:b/>
                <w:sz w:val="20"/>
                <w:szCs w:val="20"/>
              </w:rPr>
            </w:pPr>
            <w:r w:rsidRPr="003F034C">
              <w:rPr>
                <w:rFonts w:ascii="Verdana" w:hAnsi="Verdana"/>
                <w:b/>
                <w:sz w:val="20"/>
                <w:szCs w:val="20"/>
              </w:rPr>
              <w:t>Keikutsertaan</w:t>
            </w:r>
          </w:p>
        </w:tc>
        <w:tc>
          <w:tcPr>
            <w:tcW w:w="1178" w:type="dxa"/>
            <w:vMerge w:val="restart"/>
            <w:vAlign w:val="center"/>
          </w:tcPr>
          <w:p w14:paraId="0BAA7D87" w14:textId="77777777" w:rsidR="003F034C" w:rsidRPr="003F034C" w:rsidRDefault="003F034C" w:rsidP="00171342">
            <w:pPr>
              <w:jc w:val="center"/>
              <w:rPr>
                <w:rFonts w:ascii="Verdana" w:hAnsi="Verdana"/>
                <w:b/>
                <w:i/>
                <w:sz w:val="20"/>
                <w:szCs w:val="20"/>
              </w:rPr>
            </w:pPr>
            <w:r w:rsidRPr="003F034C">
              <w:rPr>
                <w:rFonts w:ascii="Verdana" w:hAnsi="Verdana"/>
                <w:b/>
                <w:i/>
                <w:sz w:val="20"/>
                <w:szCs w:val="20"/>
              </w:rPr>
              <w:t>P-Value</w:t>
            </w:r>
          </w:p>
        </w:tc>
        <w:tc>
          <w:tcPr>
            <w:tcW w:w="1130" w:type="dxa"/>
            <w:vMerge w:val="restart"/>
            <w:vAlign w:val="center"/>
          </w:tcPr>
          <w:p w14:paraId="269E4922" w14:textId="77777777" w:rsidR="003F034C" w:rsidRPr="003F034C" w:rsidRDefault="003F034C" w:rsidP="00171342">
            <w:pPr>
              <w:jc w:val="center"/>
              <w:rPr>
                <w:rFonts w:ascii="Verdana" w:hAnsi="Verdana"/>
                <w:b/>
                <w:i/>
                <w:sz w:val="20"/>
                <w:szCs w:val="20"/>
              </w:rPr>
            </w:pPr>
            <w:r w:rsidRPr="003F034C">
              <w:rPr>
                <w:rFonts w:ascii="Verdana" w:hAnsi="Verdana"/>
                <w:b/>
                <w:i/>
                <w:sz w:val="20"/>
                <w:szCs w:val="20"/>
              </w:rPr>
              <w:t>Odds Ratio (OR)</w:t>
            </w:r>
          </w:p>
        </w:tc>
      </w:tr>
      <w:tr w:rsidR="003F034C" w:rsidRPr="003F034C" w14:paraId="25ADB515" w14:textId="77777777" w:rsidTr="00905690">
        <w:tc>
          <w:tcPr>
            <w:tcW w:w="1803" w:type="dxa"/>
            <w:vMerge/>
            <w:tcBorders>
              <w:bottom w:val="nil"/>
            </w:tcBorders>
          </w:tcPr>
          <w:p w14:paraId="3F300A4B" w14:textId="77777777" w:rsidR="003F034C" w:rsidRPr="003F034C" w:rsidRDefault="003F034C" w:rsidP="00171342">
            <w:pPr>
              <w:jc w:val="center"/>
              <w:rPr>
                <w:rFonts w:ascii="Verdana" w:hAnsi="Verdana"/>
                <w:b/>
                <w:sz w:val="20"/>
                <w:szCs w:val="20"/>
              </w:rPr>
            </w:pPr>
          </w:p>
        </w:tc>
        <w:tc>
          <w:tcPr>
            <w:tcW w:w="2364" w:type="dxa"/>
            <w:gridSpan w:val="2"/>
            <w:tcBorders>
              <w:top w:val="single" w:sz="4" w:space="0" w:color="auto"/>
              <w:bottom w:val="single" w:sz="4" w:space="0" w:color="auto"/>
            </w:tcBorders>
          </w:tcPr>
          <w:p w14:paraId="3107B245" w14:textId="77777777" w:rsidR="003F034C" w:rsidRPr="003F034C" w:rsidRDefault="003F034C" w:rsidP="00171342">
            <w:pPr>
              <w:jc w:val="center"/>
              <w:rPr>
                <w:rFonts w:ascii="Verdana" w:hAnsi="Verdana"/>
                <w:b/>
                <w:sz w:val="20"/>
                <w:szCs w:val="20"/>
              </w:rPr>
            </w:pPr>
            <w:r w:rsidRPr="003F034C">
              <w:rPr>
                <w:rFonts w:ascii="Verdana" w:hAnsi="Verdana"/>
                <w:b/>
                <w:sz w:val="20"/>
                <w:szCs w:val="20"/>
              </w:rPr>
              <w:t>Rendah</w:t>
            </w:r>
          </w:p>
        </w:tc>
        <w:tc>
          <w:tcPr>
            <w:tcW w:w="2345" w:type="dxa"/>
            <w:gridSpan w:val="2"/>
            <w:tcBorders>
              <w:top w:val="single" w:sz="4" w:space="0" w:color="auto"/>
              <w:bottom w:val="single" w:sz="4" w:space="0" w:color="auto"/>
            </w:tcBorders>
          </w:tcPr>
          <w:p w14:paraId="0F4EBE70" w14:textId="77777777" w:rsidR="003F034C" w:rsidRPr="003F034C" w:rsidRDefault="003F034C" w:rsidP="00171342">
            <w:pPr>
              <w:jc w:val="center"/>
              <w:rPr>
                <w:rFonts w:ascii="Verdana" w:hAnsi="Verdana"/>
                <w:b/>
                <w:sz w:val="20"/>
                <w:szCs w:val="20"/>
              </w:rPr>
            </w:pPr>
            <w:r w:rsidRPr="003F034C">
              <w:rPr>
                <w:rFonts w:ascii="Verdana" w:hAnsi="Verdana"/>
                <w:b/>
                <w:sz w:val="20"/>
                <w:szCs w:val="20"/>
              </w:rPr>
              <w:t>Tinggi</w:t>
            </w:r>
          </w:p>
        </w:tc>
        <w:tc>
          <w:tcPr>
            <w:tcW w:w="1178" w:type="dxa"/>
            <w:vMerge/>
            <w:tcBorders>
              <w:bottom w:val="nil"/>
            </w:tcBorders>
          </w:tcPr>
          <w:p w14:paraId="5AEC7918" w14:textId="77777777" w:rsidR="003F034C" w:rsidRPr="003F034C" w:rsidRDefault="003F034C" w:rsidP="00171342">
            <w:pPr>
              <w:jc w:val="center"/>
              <w:rPr>
                <w:rFonts w:ascii="Verdana" w:hAnsi="Verdana"/>
                <w:b/>
                <w:sz w:val="20"/>
                <w:szCs w:val="20"/>
              </w:rPr>
            </w:pPr>
          </w:p>
        </w:tc>
        <w:tc>
          <w:tcPr>
            <w:tcW w:w="1130" w:type="dxa"/>
            <w:vMerge/>
          </w:tcPr>
          <w:p w14:paraId="3CEE8694" w14:textId="77777777" w:rsidR="003F034C" w:rsidRPr="003F034C" w:rsidRDefault="003F034C" w:rsidP="00171342">
            <w:pPr>
              <w:jc w:val="center"/>
              <w:rPr>
                <w:rFonts w:ascii="Verdana" w:hAnsi="Verdana"/>
                <w:b/>
                <w:sz w:val="20"/>
                <w:szCs w:val="20"/>
              </w:rPr>
            </w:pPr>
          </w:p>
        </w:tc>
      </w:tr>
      <w:tr w:rsidR="003F034C" w:rsidRPr="003F034C" w14:paraId="6EDD7A64" w14:textId="77777777" w:rsidTr="00905690">
        <w:tc>
          <w:tcPr>
            <w:tcW w:w="1803" w:type="dxa"/>
            <w:tcBorders>
              <w:top w:val="nil"/>
              <w:bottom w:val="single" w:sz="4" w:space="0" w:color="auto"/>
            </w:tcBorders>
          </w:tcPr>
          <w:p w14:paraId="1408ADE4" w14:textId="77777777" w:rsidR="003F034C" w:rsidRPr="003F034C" w:rsidRDefault="003F034C" w:rsidP="00171342">
            <w:pPr>
              <w:jc w:val="center"/>
              <w:rPr>
                <w:rFonts w:ascii="Verdana" w:hAnsi="Verdana"/>
                <w:sz w:val="20"/>
                <w:szCs w:val="20"/>
              </w:rPr>
            </w:pPr>
          </w:p>
        </w:tc>
        <w:tc>
          <w:tcPr>
            <w:tcW w:w="1215" w:type="dxa"/>
            <w:tcBorders>
              <w:top w:val="single" w:sz="4" w:space="0" w:color="auto"/>
              <w:bottom w:val="single" w:sz="4" w:space="0" w:color="auto"/>
            </w:tcBorders>
          </w:tcPr>
          <w:p w14:paraId="2C03AD57" w14:textId="77777777" w:rsidR="003F034C" w:rsidRPr="003F034C" w:rsidRDefault="003F034C" w:rsidP="00171342">
            <w:pPr>
              <w:jc w:val="center"/>
              <w:rPr>
                <w:rFonts w:ascii="Verdana" w:hAnsi="Verdana"/>
                <w:b/>
                <w:sz w:val="20"/>
                <w:szCs w:val="20"/>
              </w:rPr>
            </w:pPr>
            <w:r w:rsidRPr="003F034C">
              <w:rPr>
                <w:rFonts w:ascii="Verdana" w:hAnsi="Verdana"/>
                <w:b/>
                <w:sz w:val="20"/>
                <w:szCs w:val="20"/>
              </w:rPr>
              <w:t>N</w:t>
            </w:r>
          </w:p>
        </w:tc>
        <w:tc>
          <w:tcPr>
            <w:tcW w:w="1149" w:type="dxa"/>
            <w:tcBorders>
              <w:top w:val="single" w:sz="4" w:space="0" w:color="auto"/>
              <w:bottom w:val="single" w:sz="4" w:space="0" w:color="auto"/>
            </w:tcBorders>
          </w:tcPr>
          <w:p w14:paraId="241DAE36" w14:textId="77777777" w:rsidR="003F034C" w:rsidRPr="003F034C" w:rsidRDefault="003F034C" w:rsidP="00171342">
            <w:pPr>
              <w:jc w:val="center"/>
              <w:rPr>
                <w:rFonts w:ascii="Verdana" w:hAnsi="Verdana"/>
                <w:b/>
                <w:sz w:val="20"/>
                <w:szCs w:val="20"/>
              </w:rPr>
            </w:pPr>
            <w:r w:rsidRPr="003F034C">
              <w:rPr>
                <w:rFonts w:ascii="Verdana" w:hAnsi="Verdana"/>
                <w:b/>
                <w:sz w:val="20"/>
                <w:szCs w:val="20"/>
              </w:rPr>
              <w:t>%</w:t>
            </w:r>
          </w:p>
        </w:tc>
        <w:tc>
          <w:tcPr>
            <w:tcW w:w="1196" w:type="dxa"/>
            <w:tcBorders>
              <w:top w:val="single" w:sz="4" w:space="0" w:color="auto"/>
              <w:bottom w:val="single" w:sz="4" w:space="0" w:color="auto"/>
            </w:tcBorders>
          </w:tcPr>
          <w:p w14:paraId="21B10BA9" w14:textId="77777777" w:rsidR="003F034C" w:rsidRPr="003F034C" w:rsidRDefault="003F034C" w:rsidP="00171342">
            <w:pPr>
              <w:jc w:val="center"/>
              <w:rPr>
                <w:rFonts w:ascii="Verdana" w:hAnsi="Verdana"/>
                <w:b/>
                <w:sz w:val="20"/>
                <w:szCs w:val="20"/>
              </w:rPr>
            </w:pPr>
            <w:r w:rsidRPr="003F034C">
              <w:rPr>
                <w:rFonts w:ascii="Verdana" w:hAnsi="Verdana"/>
                <w:b/>
                <w:sz w:val="20"/>
                <w:szCs w:val="20"/>
              </w:rPr>
              <w:t>N</w:t>
            </w:r>
          </w:p>
        </w:tc>
        <w:tc>
          <w:tcPr>
            <w:tcW w:w="1149" w:type="dxa"/>
            <w:tcBorders>
              <w:top w:val="single" w:sz="4" w:space="0" w:color="auto"/>
              <w:bottom w:val="single" w:sz="4" w:space="0" w:color="auto"/>
            </w:tcBorders>
          </w:tcPr>
          <w:p w14:paraId="20191528" w14:textId="77777777" w:rsidR="003F034C" w:rsidRPr="003F034C" w:rsidRDefault="003F034C" w:rsidP="00171342">
            <w:pPr>
              <w:jc w:val="center"/>
              <w:rPr>
                <w:rFonts w:ascii="Verdana" w:hAnsi="Verdana"/>
                <w:b/>
                <w:sz w:val="20"/>
                <w:szCs w:val="20"/>
              </w:rPr>
            </w:pPr>
            <w:r w:rsidRPr="003F034C">
              <w:rPr>
                <w:rFonts w:ascii="Verdana" w:hAnsi="Verdana"/>
                <w:b/>
                <w:sz w:val="20"/>
                <w:szCs w:val="20"/>
              </w:rPr>
              <w:t>%</w:t>
            </w:r>
          </w:p>
        </w:tc>
        <w:tc>
          <w:tcPr>
            <w:tcW w:w="1178" w:type="dxa"/>
            <w:vMerge w:val="restart"/>
            <w:tcBorders>
              <w:top w:val="nil"/>
              <w:bottom w:val="nil"/>
            </w:tcBorders>
            <w:vAlign w:val="center"/>
          </w:tcPr>
          <w:p w14:paraId="7D4D734C" w14:textId="77777777" w:rsidR="003F034C" w:rsidRPr="003F034C" w:rsidRDefault="003F034C" w:rsidP="00171342">
            <w:pPr>
              <w:jc w:val="center"/>
              <w:rPr>
                <w:rFonts w:ascii="Verdana" w:hAnsi="Verdana"/>
                <w:b/>
                <w:sz w:val="20"/>
                <w:szCs w:val="20"/>
              </w:rPr>
            </w:pPr>
            <w:r w:rsidRPr="003F034C">
              <w:rPr>
                <w:rFonts w:ascii="Verdana" w:hAnsi="Verdana"/>
                <w:b/>
                <w:sz w:val="20"/>
                <w:szCs w:val="20"/>
              </w:rPr>
              <w:t>0,000</w:t>
            </w:r>
          </w:p>
        </w:tc>
        <w:tc>
          <w:tcPr>
            <w:tcW w:w="1130" w:type="dxa"/>
            <w:vMerge w:val="restart"/>
            <w:vAlign w:val="center"/>
          </w:tcPr>
          <w:p w14:paraId="1F4D2DA9" w14:textId="77777777" w:rsidR="003F034C" w:rsidRPr="003F034C" w:rsidRDefault="003F034C" w:rsidP="00171342">
            <w:pPr>
              <w:jc w:val="center"/>
              <w:rPr>
                <w:rFonts w:ascii="Verdana" w:hAnsi="Verdana"/>
                <w:b/>
                <w:sz w:val="20"/>
                <w:szCs w:val="20"/>
              </w:rPr>
            </w:pPr>
            <w:r w:rsidRPr="003F034C">
              <w:rPr>
                <w:rFonts w:ascii="Verdana" w:hAnsi="Verdana"/>
                <w:b/>
                <w:sz w:val="20"/>
                <w:szCs w:val="20"/>
              </w:rPr>
              <w:t>0,027</w:t>
            </w:r>
          </w:p>
        </w:tc>
      </w:tr>
      <w:tr w:rsidR="003F034C" w:rsidRPr="003F034C" w14:paraId="79714C4D" w14:textId="77777777" w:rsidTr="005262C4">
        <w:tc>
          <w:tcPr>
            <w:tcW w:w="1803" w:type="dxa"/>
            <w:tcBorders>
              <w:top w:val="single" w:sz="4" w:space="0" w:color="auto"/>
              <w:bottom w:val="nil"/>
            </w:tcBorders>
          </w:tcPr>
          <w:p w14:paraId="41AD51E7" w14:textId="77777777" w:rsidR="003F034C" w:rsidRPr="003F034C" w:rsidRDefault="003F034C" w:rsidP="00171342">
            <w:pPr>
              <w:jc w:val="center"/>
              <w:rPr>
                <w:rFonts w:ascii="Verdana" w:hAnsi="Verdana"/>
                <w:sz w:val="20"/>
                <w:szCs w:val="20"/>
              </w:rPr>
            </w:pPr>
            <w:r w:rsidRPr="003F034C">
              <w:rPr>
                <w:rFonts w:ascii="Verdana" w:hAnsi="Verdana"/>
                <w:sz w:val="20"/>
                <w:szCs w:val="20"/>
              </w:rPr>
              <w:t>Rendah</w:t>
            </w:r>
          </w:p>
        </w:tc>
        <w:tc>
          <w:tcPr>
            <w:tcW w:w="1215" w:type="dxa"/>
            <w:tcBorders>
              <w:top w:val="single" w:sz="4" w:space="0" w:color="auto"/>
              <w:bottom w:val="nil"/>
            </w:tcBorders>
          </w:tcPr>
          <w:p w14:paraId="312BE342" w14:textId="77777777" w:rsidR="003F034C" w:rsidRPr="003F034C" w:rsidRDefault="003F034C" w:rsidP="00171342">
            <w:pPr>
              <w:jc w:val="center"/>
              <w:rPr>
                <w:rFonts w:ascii="Verdana" w:hAnsi="Verdana"/>
                <w:b/>
                <w:sz w:val="20"/>
                <w:szCs w:val="20"/>
              </w:rPr>
            </w:pPr>
            <w:r w:rsidRPr="003F034C">
              <w:rPr>
                <w:rFonts w:ascii="Verdana" w:hAnsi="Verdana"/>
                <w:b/>
                <w:sz w:val="20"/>
                <w:szCs w:val="20"/>
              </w:rPr>
              <w:t>16</w:t>
            </w:r>
          </w:p>
        </w:tc>
        <w:tc>
          <w:tcPr>
            <w:tcW w:w="1149" w:type="dxa"/>
            <w:tcBorders>
              <w:top w:val="single" w:sz="4" w:space="0" w:color="auto"/>
              <w:bottom w:val="nil"/>
            </w:tcBorders>
          </w:tcPr>
          <w:p w14:paraId="7BBA3ABB" w14:textId="77777777" w:rsidR="003F034C" w:rsidRPr="003F034C" w:rsidRDefault="003F034C" w:rsidP="00171342">
            <w:pPr>
              <w:jc w:val="center"/>
              <w:rPr>
                <w:rFonts w:ascii="Verdana" w:hAnsi="Verdana"/>
                <w:b/>
                <w:sz w:val="20"/>
                <w:szCs w:val="20"/>
              </w:rPr>
            </w:pPr>
            <w:r w:rsidRPr="003F034C">
              <w:rPr>
                <w:rFonts w:ascii="Verdana" w:hAnsi="Verdana"/>
                <w:b/>
                <w:sz w:val="20"/>
                <w:szCs w:val="20"/>
              </w:rPr>
              <w:t>64</w:t>
            </w:r>
          </w:p>
        </w:tc>
        <w:tc>
          <w:tcPr>
            <w:tcW w:w="1196" w:type="dxa"/>
            <w:tcBorders>
              <w:top w:val="single" w:sz="4" w:space="0" w:color="auto"/>
              <w:bottom w:val="nil"/>
            </w:tcBorders>
          </w:tcPr>
          <w:p w14:paraId="326C1D62" w14:textId="77777777" w:rsidR="003F034C" w:rsidRPr="003F034C" w:rsidRDefault="003F034C" w:rsidP="00171342">
            <w:pPr>
              <w:jc w:val="center"/>
              <w:rPr>
                <w:rFonts w:ascii="Verdana" w:hAnsi="Verdana"/>
                <w:b/>
                <w:sz w:val="20"/>
                <w:szCs w:val="20"/>
              </w:rPr>
            </w:pPr>
            <w:r w:rsidRPr="003F034C">
              <w:rPr>
                <w:rFonts w:ascii="Verdana" w:hAnsi="Verdana"/>
                <w:b/>
                <w:sz w:val="20"/>
                <w:szCs w:val="20"/>
              </w:rPr>
              <w:t>9</w:t>
            </w:r>
          </w:p>
        </w:tc>
        <w:tc>
          <w:tcPr>
            <w:tcW w:w="1149" w:type="dxa"/>
            <w:tcBorders>
              <w:top w:val="single" w:sz="4" w:space="0" w:color="auto"/>
              <w:bottom w:val="nil"/>
            </w:tcBorders>
          </w:tcPr>
          <w:p w14:paraId="78AFFF68" w14:textId="3F178DFC" w:rsidR="003F034C" w:rsidRPr="003F034C" w:rsidRDefault="00EC5D93" w:rsidP="00171342">
            <w:pPr>
              <w:jc w:val="center"/>
              <w:rPr>
                <w:rFonts w:ascii="Verdana" w:hAnsi="Verdana"/>
                <w:b/>
                <w:sz w:val="20"/>
                <w:szCs w:val="20"/>
              </w:rPr>
            </w:pPr>
            <w:r>
              <w:rPr>
                <w:rFonts w:ascii="Verdana" w:hAnsi="Verdana"/>
                <w:b/>
                <w:noProof/>
                <w:sz w:val="20"/>
                <w:szCs w:val="20"/>
              </w:rPr>
              <w:pict w14:anchorId="743FC07C">
                <v:line id="Straight Connector 29" o:spid="_x0000_s1034"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48.4pt,-.3pt" to="166.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" strokecolor="black [3040]"/>
              </w:pict>
            </w:r>
            <w:r w:rsidR="003F034C" w:rsidRPr="003F034C">
              <w:rPr>
                <w:rFonts w:ascii="Verdana" w:hAnsi="Verdana"/>
                <w:b/>
                <w:sz w:val="20"/>
                <w:szCs w:val="20"/>
              </w:rPr>
              <w:t>36</w:t>
            </w:r>
          </w:p>
        </w:tc>
        <w:tc>
          <w:tcPr>
            <w:tcW w:w="1178" w:type="dxa"/>
            <w:vMerge/>
            <w:tcBorders>
              <w:top w:val="nil"/>
            </w:tcBorders>
          </w:tcPr>
          <w:p w14:paraId="12E62B93" w14:textId="77777777" w:rsidR="003F034C" w:rsidRPr="003F034C" w:rsidRDefault="003F034C" w:rsidP="00171342">
            <w:pPr>
              <w:jc w:val="center"/>
              <w:rPr>
                <w:rFonts w:ascii="Verdana" w:hAnsi="Verdana"/>
                <w:sz w:val="20"/>
                <w:szCs w:val="20"/>
              </w:rPr>
            </w:pPr>
          </w:p>
        </w:tc>
        <w:tc>
          <w:tcPr>
            <w:tcW w:w="1130" w:type="dxa"/>
            <w:vMerge/>
          </w:tcPr>
          <w:p w14:paraId="2322645F" w14:textId="77777777" w:rsidR="003F034C" w:rsidRPr="003F034C" w:rsidRDefault="003F034C" w:rsidP="00171342">
            <w:pPr>
              <w:jc w:val="center"/>
              <w:rPr>
                <w:rFonts w:ascii="Verdana" w:hAnsi="Verdana"/>
                <w:sz w:val="20"/>
                <w:szCs w:val="20"/>
              </w:rPr>
            </w:pPr>
          </w:p>
        </w:tc>
      </w:tr>
      <w:tr w:rsidR="003F034C" w:rsidRPr="003F034C" w14:paraId="30F56241" w14:textId="77777777" w:rsidTr="005262C4">
        <w:tc>
          <w:tcPr>
            <w:tcW w:w="1803" w:type="dxa"/>
            <w:tcBorders>
              <w:top w:val="nil"/>
            </w:tcBorders>
          </w:tcPr>
          <w:p w14:paraId="0A89243B" w14:textId="77777777" w:rsidR="003F034C" w:rsidRPr="003F034C" w:rsidRDefault="003F034C" w:rsidP="00171342">
            <w:pPr>
              <w:jc w:val="center"/>
              <w:rPr>
                <w:rFonts w:ascii="Verdana" w:hAnsi="Verdana"/>
                <w:sz w:val="20"/>
                <w:szCs w:val="20"/>
              </w:rPr>
            </w:pPr>
            <w:r w:rsidRPr="003F034C">
              <w:rPr>
                <w:rFonts w:ascii="Verdana" w:hAnsi="Verdana"/>
                <w:sz w:val="20"/>
                <w:szCs w:val="20"/>
              </w:rPr>
              <w:t>Tinggi</w:t>
            </w:r>
          </w:p>
        </w:tc>
        <w:tc>
          <w:tcPr>
            <w:tcW w:w="1215" w:type="dxa"/>
            <w:tcBorders>
              <w:top w:val="nil"/>
            </w:tcBorders>
          </w:tcPr>
          <w:p w14:paraId="4A3FA175" w14:textId="77777777" w:rsidR="003F034C" w:rsidRPr="003F034C" w:rsidRDefault="003F034C" w:rsidP="00171342">
            <w:pPr>
              <w:jc w:val="center"/>
              <w:rPr>
                <w:rFonts w:ascii="Verdana" w:hAnsi="Verdana"/>
                <w:b/>
                <w:sz w:val="20"/>
                <w:szCs w:val="20"/>
              </w:rPr>
            </w:pPr>
            <w:r w:rsidRPr="003F034C">
              <w:rPr>
                <w:rFonts w:ascii="Verdana" w:hAnsi="Verdana"/>
                <w:b/>
                <w:sz w:val="20"/>
                <w:szCs w:val="20"/>
              </w:rPr>
              <w:t>2</w:t>
            </w:r>
          </w:p>
        </w:tc>
        <w:tc>
          <w:tcPr>
            <w:tcW w:w="1149" w:type="dxa"/>
            <w:tcBorders>
              <w:top w:val="nil"/>
            </w:tcBorders>
          </w:tcPr>
          <w:p w14:paraId="0621DDEC" w14:textId="77777777" w:rsidR="003F034C" w:rsidRPr="003F034C" w:rsidRDefault="003F034C" w:rsidP="00171342">
            <w:pPr>
              <w:jc w:val="center"/>
              <w:rPr>
                <w:rFonts w:ascii="Verdana" w:hAnsi="Verdana"/>
                <w:b/>
                <w:sz w:val="20"/>
                <w:szCs w:val="20"/>
              </w:rPr>
            </w:pPr>
            <w:r w:rsidRPr="003F034C">
              <w:rPr>
                <w:rFonts w:ascii="Verdana" w:hAnsi="Verdana"/>
                <w:b/>
                <w:sz w:val="20"/>
                <w:szCs w:val="20"/>
              </w:rPr>
              <w:t>4,5</w:t>
            </w:r>
          </w:p>
        </w:tc>
        <w:tc>
          <w:tcPr>
            <w:tcW w:w="1196" w:type="dxa"/>
            <w:tcBorders>
              <w:top w:val="nil"/>
            </w:tcBorders>
          </w:tcPr>
          <w:p w14:paraId="5C4B6719" w14:textId="77777777" w:rsidR="003F034C" w:rsidRPr="003F034C" w:rsidRDefault="003F034C" w:rsidP="00171342">
            <w:pPr>
              <w:jc w:val="center"/>
              <w:rPr>
                <w:rFonts w:ascii="Verdana" w:hAnsi="Verdana"/>
                <w:b/>
                <w:sz w:val="20"/>
                <w:szCs w:val="20"/>
              </w:rPr>
            </w:pPr>
            <w:r w:rsidRPr="003F034C">
              <w:rPr>
                <w:rFonts w:ascii="Verdana" w:hAnsi="Verdana"/>
                <w:b/>
                <w:sz w:val="20"/>
                <w:szCs w:val="20"/>
              </w:rPr>
              <w:t>42</w:t>
            </w:r>
          </w:p>
        </w:tc>
        <w:tc>
          <w:tcPr>
            <w:tcW w:w="1149" w:type="dxa"/>
            <w:tcBorders>
              <w:top w:val="nil"/>
            </w:tcBorders>
          </w:tcPr>
          <w:p w14:paraId="53BF050B" w14:textId="77777777" w:rsidR="003F034C" w:rsidRPr="003F034C" w:rsidRDefault="003F034C" w:rsidP="00171342">
            <w:pPr>
              <w:jc w:val="center"/>
              <w:rPr>
                <w:rFonts w:ascii="Verdana" w:hAnsi="Verdana"/>
                <w:b/>
                <w:sz w:val="20"/>
                <w:szCs w:val="20"/>
              </w:rPr>
            </w:pPr>
            <w:r w:rsidRPr="003F034C">
              <w:rPr>
                <w:rFonts w:ascii="Verdana" w:hAnsi="Verdana"/>
                <w:b/>
                <w:sz w:val="20"/>
                <w:szCs w:val="20"/>
              </w:rPr>
              <w:t>95,5</w:t>
            </w:r>
          </w:p>
        </w:tc>
        <w:tc>
          <w:tcPr>
            <w:tcW w:w="1178" w:type="dxa"/>
            <w:vMerge/>
          </w:tcPr>
          <w:p w14:paraId="62316477" w14:textId="77777777" w:rsidR="003F034C" w:rsidRPr="003F034C" w:rsidRDefault="003F034C" w:rsidP="00171342">
            <w:pPr>
              <w:jc w:val="center"/>
              <w:rPr>
                <w:rFonts w:ascii="Verdana" w:hAnsi="Verdana"/>
                <w:sz w:val="20"/>
                <w:szCs w:val="20"/>
              </w:rPr>
            </w:pPr>
          </w:p>
        </w:tc>
        <w:tc>
          <w:tcPr>
            <w:tcW w:w="1130" w:type="dxa"/>
            <w:vMerge/>
          </w:tcPr>
          <w:p w14:paraId="1BE81188" w14:textId="77777777" w:rsidR="003F034C" w:rsidRPr="003F034C" w:rsidRDefault="003F034C" w:rsidP="00171342">
            <w:pPr>
              <w:jc w:val="center"/>
              <w:rPr>
                <w:rFonts w:ascii="Verdana" w:hAnsi="Verdana"/>
                <w:sz w:val="20"/>
                <w:szCs w:val="20"/>
              </w:rPr>
            </w:pPr>
          </w:p>
        </w:tc>
      </w:tr>
      <w:tr w:rsidR="003F034C" w:rsidRPr="003F034C" w14:paraId="02D19B3F" w14:textId="77777777" w:rsidTr="005262C4">
        <w:tc>
          <w:tcPr>
            <w:tcW w:w="1803" w:type="dxa"/>
          </w:tcPr>
          <w:p w14:paraId="50C714E7" w14:textId="77777777" w:rsidR="003F034C" w:rsidRPr="003F034C" w:rsidRDefault="003F034C" w:rsidP="00171342">
            <w:pPr>
              <w:jc w:val="center"/>
              <w:rPr>
                <w:rFonts w:ascii="Verdana" w:hAnsi="Verdana"/>
                <w:b/>
                <w:sz w:val="20"/>
                <w:szCs w:val="20"/>
              </w:rPr>
            </w:pPr>
            <w:r w:rsidRPr="003F034C">
              <w:rPr>
                <w:rFonts w:ascii="Verdana" w:hAnsi="Verdana"/>
                <w:b/>
                <w:sz w:val="20"/>
                <w:szCs w:val="20"/>
              </w:rPr>
              <w:t>Total</w:t>
            </w:r>
          </w:p>
        </w:tc>
        <w:tc>
          <w:tcPr>
            <w:tcW w:w="1215" w:type="dxa"/>
          </w:tcPr>
          <w:p w14:paraId="0079D217" w14:textId="77777777" w:rsidR="003F034C" w:rsidRPr="003F034C" w:rsidRDefault="003F034C" w:rsidP="00171342">
            <w:pPr>
              <w:jc w:val="center"/>
              <w:rPr>
                <w:rFonts w:ascii="Verdana" w:hAnsi="Verdana"/>
                <w:b/>
                <w:sz w:val="20"/>
                <w:szCs w:val="20"/>
              </w:rPr>
            </w:pPr>
            <w:r w:rsidRPr="003F034C">
              <w:rPr>
                <w:rFonts w:ascii="Verdana" w:hAnsi="Verdana"/>
                <w:b/>
                <w:sz w:val="20"/>
                <w:szCs w:val="20"/>
              </w:rPr>
              <w:t>18</w:t>
            </w:r>
          </w:p>
        </w:tc>
        <w:tc>
          <w:tcPr>
            <w:tcW w:w="1149" w:type="dxa"/>
          </w:tcPr>
          <w:p w14:paraId="5C7D6C9C" w14:textId="77777777" w:rsidR="003F034C" w:rsidRPr="003F034C" w:rsidRDefault="003F034C" w:rsidP="00171342">
            <w:pPr>
              <w:jc w:val="center"/>
              <w:rPr>
                <w:rFonts w:ascii="Verdana" w:hAnsi="Verdana"/>
                <w:b/>
                <w:sz w:val="20"/>
                <w:szCs w:val="20"/>
              </w:rPr>
            </w:pPr>
            <w:r w:rsidRPr="003F034C">
              <w:rPr>
                <w:rFonts w:ascii="Verdana" w:hAnsi="Verdana"/>
                <w:b/>
                <w:sz w:val="20"/>
                <w:szCs w:val="20"/>
              </w:rPr>
              <w:t>26,1</w:t>
            </w:r>
          </w:p>
        </w:tc>
        <w:tc>
          <w:tcPr>
            <w:tcW w:w="1196" w:type="dxa"/>
          </w:tcPr>
          <w:p w14:paraId="52BC759D" w14:textId="77777777" w:rsidR="003F034C" w:rsidRPr="003F034C" w:rsidRDefault="003F034C" w:rsidP="00171342">
            <w:pPr>
              <w:jc w:val="center"/>
              <w:rPr>
                <w:rFonts w:ascii="Verdana" w:hAnsi="Verdana"/>
                <w:b/>
                <w:sz w:val="20"/>
                <w:szCs w:val="20"/>
              </w:rPr>
            </w:pPr>
            <w:r w:rsidRPr="003F034C">
              <w:rPr>
                <w:rFonts w:ascii="Verdana" w:hAnsi="Verdana"/>
                <w:b/>
                <w:sz w:val="20"/>
                <w:szCs w:val="20"/>
              </w:rPr>
              <w:t>51</w:t>
            </w:r>
          </w:p>
        </w:tc>
        <w:tc>
          <w:tcPr>
            <w:tcW w:w="1149" w:type="dxa"/>
          </w:tcPr>
          <w:p w14:paraId="22F8DE48" w14:textId="77777777" w:rsidR="003F034C" w:rsidRPr="003F034C" w:rsidRDefault="003F034C" w:rsidP="00171342">
            <w:pPr>
              <w:jc w:val="center"/>
              <w:rPr>
                <w:rFonts w:ascii="Verdana" w:hAnsi="Verdana"/>
                <w:b/>
                <w:sz w:val="20"/>
                <w:szCs w:val="20"/>
              </w:rPr>
            </w:pPr>
            <w:r w:rsidRPr="003F034C">
              <w:rPr>
                <w:rFonts w:ascii="Verdana" w:hAnsi="Verdana"/>
                <w:b/>
                <w:sz w:val="20"/>
                <w:szCs w:val="20"/>
              </w:rPr>
              <w:t>73,9</w:t>
            </w:r>
          </w:p>
        </w:tc>
        <w:tc>
          <w:tcPr>
            <w:tcW w:w="1178" w:type="dxa"/>
            <w:vMerge/>
          </w:tcPr>
          <w:p w14:paraId="40742641" w14:textId="77777777" w:rsidR="003F034C" w:rsidRPr="003F034C" w:rsidRDefault="003F034C" w:rsidP="00171342">
            <w:pPr>
              <w:jc w:val="center"/>
              <w:rPr>
                <w:rFonts w:ascii="Verdana" w:hAnsi="Verdana"/>
                <w:sz w:val="20"/>
                <w:szCs w:val="20"/>
              </w:rPr>
            </w:pPr>
          </w:p>
        </w:tc>
        <w:tc>
          <w:tcPr>
            <w:tcW w:w="1130" w:type="dxa"/>
            <w:vMerge/>
          </w:tcPr>
          <w:p w14:paraId="42EC6AFF" w14:textId="77777777" w:rsidR="003F034C" w:rsidRPr="003F034C" w:rsidRDefault="003F034C" w:rsidP="00171342">
            <w:pPr>
              <w:jc w:val="center"/>
              <w:rPr>
                <w:rFonts w:ascii="Verdana" w:hAnsi="Verdana"/>
                <w:sz w:val="20"/>
                <w:szCs w:val="20"/>
              </w:rPr>
            </w:pPr>
          </w:p>
        </w:tc>
      </w:tr>
    </w:tbl>
    <w:p w14:paraId="3E3D74DD" w14:textId="77777777" w:rsidR="003F034C" w:rsidRPr="003F034C" w:rsidRDefault="003F034C" w:rsidP="003F034C">
      <w:pPr>
        <w:spacing w:after="0" w:line="240" w:lineRule="auto"/>
        <w:ind w:left="630" w:firstLine="630"/>
        <w:jc w:val="both"/>
        <w:rPr>
          <w:rFonts w:ascii="Verdana" w:hAnsi="Verdana"/>
          <w:sz w:val="20"/>
          <w:szCs w:val="20"/>
        </w:rPr>
      </w:pPr>
    </w:p>
    <w:p w14:paraId="56B905DF" w14:textId="77777777" w:rsidR="003F034C" w:rsidRPr="003F034C" w:rsidRDefault="003F034C" w:rsidP="003F034C">
      <w:pPr>
        <w:spacing w:after="0" w:line="240" w:lineRule="auto"/>
        <w:ind w:left="270" w:firstLine="630"/>
        <w:jc w:val="both"/>
        <w:rPr>
          <w:rFonts w:ascii="Verdana" w:hAnsi="Verdana"/>
          <w:sz w:val="20"/>
          <w:szCs w:val="20"/>
        </w:rPr>
      </w:pPr>
      <w:r w:rsidRPr="003F034C">
        <w:rPr>
          <w:rFonts w:ascii="Verdana" w:hAnsi="Verdana"/>
          <w:sz w:val="20"/>
          <w:szCs w:val="20"/>
        </w:rPr>
        <w:t xml:space="preserve">Berdasarkan Tabel 6 Diperoleh bahwa Pengetahuan tinggi dengan tingkat </w:t>
      </w:r>
      <w:proofErr w:type="gramStart"/>
      <w:r w:rsidRPr="003F034C">
        <w:rPr>
          <w:rFonts w:ascii="Verdana" w:hAnsi="Verdana"/>
          <w:sz w:val="20"/>
          <w:szCs w:val="20"/>
        </w:rPr>
        <w:t>keikutsertaan  tinggi</w:t>
      </w:r>
      <w:proofErr w:type="gramEnd"/>
      <w:r w:rsidRPr="003F034C">
        <w:rPr>
          <w:rFonts w:ascii="Verdana" w:hAnsi="Verdana"/>
          <w:sz w:val="20"/>
          <w:szCs w:val="20"/>
        </w:rPr>
        <w:t xml:space="preserve"> diperoleh sebanyak 42 orang (95,5%) sedangkan untuk tingkat pengetahuan rendah keikutsertaan tinggi diperoleh sebanyak 9 orang (36%). Hasil Uji Statistik menggunakan uji </w:t>
      </w:r>
      <w:r w:rsidRPr="003F034C">
        <w:rPr>
          <w:rFonts w:ascii="Verdana" w:hAnsi="Verdana"/>
          <w:i/>
          <w:sz w:val="20"/>
          <w:szCs w:val="20"/>
        </w:rPr>
        <w:t>Chi-Square</w:t>
      </w:r>
      <w:r w:rsidRPr="003F034C">
        <w:rPr>
          <w:rFonts w:ascii="Verdana" w:hAnsi="Verdana"/>
          <w:sz w:val="20"/>
          <w:szCs w:val="20"/>
        </w:rPr>
        <w:t xml:space="preserve"> diperoleh bahwa terdapat hubungan yang signifikan </w:t>
      </w:r>
      <w:proofErr w:type="gramStart"/>
      <w:r w:rsidRPr="003F034C">
        <w:rPr>
          <w:rFonts w:ascii="Verdana" w:hAnsi="Verdana"/>
          <w:sz w:val="20"/>
          <w:szCs w:val="20"/>
        </w:rPr>
        <w:t>antara  pengetahuan</w:t>
      </w:r>
      <w:proofErr w:type="gramEnd"/>
      <w:r w:rsidRPr="003F034C">
        <w:rPr>
          <w:rFonts w:ascii="Verdana" w:hAnsi="Verdana"/>
          <w:sz w:val="20"/>
          <w:szCs w:val="20"/>
        </w:rPr>
        <w:t xml:space="preserve"> dengan Keikutsertaan imunisasi MR dimana p=0,000  atau p&lt;0,005.</w:t>
      </w:r>
    </w:p>
    <w:p w14:paraId="4690E0C5" w14:textId="77777777" w:rsidR="003F034C" w:rsidRPr="003F034C" w:rsidRDefault="003F034C" w:rsidP="003F034C">
      <w:pPr>
        <w:spacing w:after="0" w:line="360" w:lineRule="auto"/>
        <w:jc w:val="both"/>
        <w:rPr>
          <w:rFonts w:ascii="Verdana" w:hAnsi="Verdana"/>
          <w:sz w:val="20"/>
          <w:szCs w:val="20"/>
        </w:rPr>
      </w:pPr>
    </w:p>
    <w:p w14:paraId="3FAF767B" w14:textId="0271F0B7" w:rsidR="003F034C" w:rsidRPr="003F034C" w:rsidRDefault="003F034C" w:rsidP="003F034C">
      <w:pPr>
        <w:spacing w:after="0" w:line="240" w:lineRule="auto"/>
        <w:ind w:left="1350" w:hanging="1080"/>
        <w:jc w:val="both"/>
        <w:rPr>
          <w:rFonts w:ascii="Verdana" w:hAnsi="Verdana"/>
          <w:b/>
          <w:sz w:val="20"/>
          <w:szCs w:val="20"/>
        </w:rPr>
      </w:pPr>
      <w:proofErr w:type="gramStart"/>
      <w:r w:rsidRPr="003F034C">
        <w:rPr>
          <w:rFonts w:ascii="Verdana" w:hAnsi="Verdana"/>
          <w:b/>
          <w:sz w:val="20"/>
          <w:szCs w:val="20"/>
        </w:rPr>
        <w:t xml:space="preserve">Tabel 7 Hubungan </w:t>
      </w:r>
      <w:r>
        <w:rPr>
          <w:rFonts w:ascii="Verdana" w:hAnsi="Verdana"/>
          <w:b/>
          <w:sz w:val="20"/>
          <w:szCs w:val="20"/>
        </w:rPr>
        <w:t>Tingkat Pendidikan Orangtua t</w:t>
      </w:r>
      <w:r w:rsidRPr="003F034C">
        <w:rPr>
          <w:rFonts w:ascii="Verdana" w:hAnsi="Verdana"/>
          <w:b/>
          <w:sz w:val="20"/>
          <w:szCs w:val="20"/>
        </w:rPr>
        <w:t xml:space="preserve">erhadap Keikutsertaan Imunisasi MR </w:t>
      </w:r>
      <w:r>
        <w:rPr>
          <w:rFonts w:ascii="Verdana" w:hAnsi="Verdana"/>
          <w:b/>
          <w:sz w:val="20"/>
          <w:szCs w:val="20"/>
        </w:rPr>
        <w:t>d</w:t>
      </w:r>
      <w:r w:rsidRPr="003F034C">
        <w:rPr>
          <w:rFonts w:ascii="Verdana" w:hAnsi="Verdana"/>
          <w:b/>
          <w:sz w:val="20"/>
          <w:szCs w:val="20"/>
        </w:rPr>
        <w:t>i Desa Lam Bheu,</w:t>
      </w:r>
      <w:r w:rsidRPr="003F034C">
        <w:rPr>
          <w:rFonts w:ascii="Verdana" w:hAnsi="Verdana"/>
          <w:sz w:val="20"/>
          <w:szCs w:val="20"/>
        </w:rPr>
        <w:t xml:space="preserve"> </w:t>
      </w:r>
      <w:r w:rsidRPr="003F034C">
        <w:rPr>
          <w:rFonts w:ascii="Verdana" w:hAnsi="Verdana"/>
          <w:b/>
          <w:sz w:val="20"/>
          <w:szCs w:val="20"/>
        </w:rPr>
        <w:t>Kecamatan Darul Imarah, Kabupaten Aceh Besar.</w:t>
      </w:r>
      <w:proofErr w:type="gramEnd"/>
    </w:p>
    <w:p w14:paraId="496125B3" w14:textId="77777777" w:rsidR="003F034C" w:rsidRPr="003F034C" w:rsidRDefault="003F034C" w:rsidP="003F034C">
      <w:pPr>
        <w:spacing w:after="0" w:line="240" w:lineRule="auto"/>
        <w:ind w:left="1980" w:hanging="1350"/>
        <w:jc w:val="both"/>
        <w:rPr>
          <w:rFonts w:ascii="Verdana" w:hAnsi="Verdana"/>
          <w:b/>
          <w:sz w:val="20"/>
          <w:szCs w:val="20"/>
        </w:rPr>
      </w:pPr>
      <w:r w:rsidRPr="003F034C">
        <w:rPr>
          <w:rFonts w:ascii="Verdana" w:hAnsi="Verdana"/>
          <w:b/>
          <w:sz w:val="20"/>
          <w:szCs w:val="20"/>
        </w:rPr>
        <w:t xml:space="preserve"> </w:t>
      </w:r>
    </w:p>
    <w:tbl>
      <w:tblPr>
        <w:tblStyle w:val="TableGrid"/>
        <w:tblW w:w="0" w:type="auto"/>
        <w:tblInd w:w="37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7"/>
        <w:gridCol w:w="972"/>
        <w:gridCol w:w="1154"/>
        <w:gridCol w:w="1178"/>
        <w:gridCol w:w="1257"/>
        <w:gridCol w:w="1082"/>
        <w:gridCol w:w="1400"/>
      </w:tblGrid>
      <w:tr w:rsidR="003F034C" w:rsidRPr="003F034C" w14:paraId="3D462717" w14:textId="77777777" w:rsidTr="00C42AA1">
        <w:trPr>
          <w:trHeight w:val="386"/>
        </w:trPr>
        <w:tc>
          <w:tcPr>
            <w:tcW w:w="1890" w:type="dxa"/>
            <w:vMerge w:val="restart"/>
            <w:vAlign w:val="center"/>
          </w:tcPr>
          <w:p w14:paraId="7E8F31FB" w14:textId="77777777" w:rsidR="00246B93" w:rsidRDefault="00246B93" w:rsidP="00171342">
            <w:pPr>
              <w:jc w:val="center"/>
              <w:rPr>
                <w:rFonts w:ascii="Verdana" w:hAnsi="Verdana"/>
                <w:b/>
                <w:sz w:val="20"/>
                <w:szCs w:val="20"/>
              </w:rPr>
            </w:pPr>
          </w:p>
          <w:p w14:paraId="2EF015C7" w14:textId="1D3B403A" w:rsidR="003F034C" w:rsidRPr="003F034C" w:rsidRDefault="003F034C" w:rsidP="00171342">
            <w:pPr>
              <w:jc w:val="center"/>
              <w:rPr>
                <w:rFonts w:ascii="Verdana" w:hAnsi="Verdana"/>
                <w:b/>
                <w:sz w:val="20"/>
                <w:szCs w:val="20"/>
              </w:rPr>
            </w:pPr>
            <w:r w:rsidRPr="003F034C">
              <w:rPr>
                <w:rFonts w:ascii="Verdana" w:hAnsi="Verdana"/>
                <w:b/>
                <w:sz w:val="20"/>
                <w:szCs w:val="20"/>
              </w:rPr>
              <w:t>Pendidikan</w:t>
            </w:r>
          </w:p>
        </w:tc>
        <w:tc>
          <w:tcPr>
            <w:tcW w:w="4680" w:type="dxa"/>
            <w:gridSpan w:val="4"/>
            <w:tcBorders>
              <w:top w:val="single" w:sz="4" w:space="0" w:color="auto"/>
              <w:bottom w:val="single" w:sz="4" w:space="0" w:color="auto"/>
            </w:tcBorders>
            <w:vAlign w:val="center"/>
          </w:tcPr>
          <w:p w14:paraId="4B802D49" w14:textId="77777777" w:rsidR="003F034C" w:rsidRPr="003F034C" w:rsidRDefault="003F034C" w:rsidP="00171342">
            <w:pPr>
              <w:jc w:val="center"/>
              <w:rPr>
                <w:rFonts w:ascii="Verdana" w:hAnsi="Verdana"/>
                <w:b/>
                <w:sz w:val="20"/>
                <w:szCs w:val="20"/>
              </w:rPr>
            </w:pPr>
            <w:r w:rsidRPr="003F034C">
              <w:rPr>
                <w:rFonts w:ascii="Verdana" w:hAnsi="Verdana"/>
                <w:b/>
                <w:sz w:val="20"/>
                <w:szCs w:val="20"/>
              </w:rPr>
              <w:t>Keikutsertaan</w:t>
            </w:r>
          </w:p>
        </w:tc>
        <w:tc>
          <w:tcPr>
            <w:tcW w:w="1095" w:type="dxa"/>
            <w:vMerge w:val="restart"/>
            <w:vAlign w:val="center"/>
          </w:tcPr>
          <w:p w14:paraId="0F5639FD" w14:textId="77777777" w:rsidR="003F034C" w:rsidRPr="003F034C" w:rsidRDefault="003F034C" w:rsidP="00171342">
            <w:pPr>
              <w:spacing w:before="240"/>
              <w:jc w:val="center"/>
              <w:rPr>
                <w:rFonts w:ascii="Verdana" w:hAnsi="Verdana"/>
                <w:b/>
                <w:i/>
                <w:sz w:val="20"/>
                <w:szCs w:val="20"/>
              </w:rPr>
            </w:pPr>
            <w:r w:rsidRPr="003F034C">
              <w:rPr>
                <w:rFonts w:ascii="Verdana" w:hAnsi="Verdana"/>
                <w:b/>
                <w:i/>
                <w:sz w:val="20"/>
                <w:szCs w:val="20"/>
              </w:rPr>
              <w:t xml:space="preserve"> P-Value</w:t>
            </w:r>
          </w:p>
        </w:tc>
        <w:tc>
          <w:tcPr>
            <w:tcW w:w="1425" w:type="dxa"/>
            <w:vMerge w:val="restart"/>
            <w:vAlign w:val="center"/>
          </w:tcPr>
          <w:p w14:paraId="79FB6B09" w14:textId="77777777" w:rsidR="003F034C" w:rsidRPr="003F034C" w:rsidRDefault="003F034C" w:rsidP="00171342">
            <w:pPr>
              <w:spacing w:before="240"/>
              <w:ind w:left="147"/>
              <w:jc w:val="center"/>
              <w:rPr>
                <w:rFonts w:ascii="Verdana" w:hAnsi="Verdana"/>
                <w:b/>
                <w:i/>
                <w:sz w:val="20"/>
                <w:szCs w:val="20"/>
              </w:rPr>
            </w:pPr>
            <w:r w:rsidRPr="003F034C">
              <w:rPr>
                <w:rFonts w:ascii="Verdana" w:hAnsi="Verdana"/>
                <w:b/>
                <w:i/>
                <w:sz w:val="20"/>
                <w:szCs w:val="20"/>
              </w:rPr>
              <w:t>Odds Ratio (OR)</w:t>
            </w:r>
          </w:p>
        </w:tc>
      </w:tr>
      <w:tr w:rsidR="003F034C" w:rsidRPr="003F034C" w14:paraId="3605FB23" w14:textId="77777777" w:rsidTr="00C42AA1">
        <w:trPr>
          <w:trHeight w:val="359"/>
        </w:trPr>
        <w:tc>
          <w:tcPr>
            <w:tcW w:w="1890" w:type="dxa"/>
            <w:vMerge/>
          </w:tcPr>
          <w:p w14:paraId="475669B5" w14:textId="77777777" w:rsidR="003F034C" w:rsidRPr="003F034C" w:rsidRDefault="003F034C" w:rsidP="00171342">
            <w:pPr>
              <w:jc w:val="center"/>
              <w:rPr>
                <w:rFonts w:ascii="Verdana" w:hAnsi="Verdana"/>
                <w:b/>
                <w:sz w:val="20"/>
                <w:szCs w:val="20"/>
              </w:rPr>
            </w:pPr>
          </w:p>
        </w:tc>
        <w:tc>
          <w:tcPr>
            <w:tcW w:w="2177" w:type="dxa"/>
            <w:gridSpan w:val="2"/>
            <w:tcBorders>
              <w:top w:val="single" w:sz="4" w:space="0" w:color="auto"/>
              <w:bottom w:val="single" w:sz="4" w:space="0" w:color="auto"/>
            </w:tcBorders>
          </w:tcPr>
          <w:p w14:paraId="5922221D" w14:textId="042DF1BA" w:rsidR="003F034C" w:rsidRPr="003F034C" w:rsidRDefault="003F034C" w:rsidP="00171342">
            <w:pPr>
              <w:spacing w:before="240"/>
              <w:jc w:val="center"/>
              <w:rPr>
                <w:rFonts w:ascii="Verdana" w:hAnsi="Verdana"/>
                <w:b/>
                <w:sz w:val="20"/>
                <w:szCs w:val="20"/>
              </w:rPr>
            </w:pPr>
            <w:r w:rsidRPr="003F034C">
              <w:rPr>
                <w:rFonts w:ascii="Verdana" w:hAnsi="Verdana"/>
                <w:b/>
                <w:sz w:val="20"/>
                <w:szCs w:val="20"/>
              </w:rPr>
              <w:t>Rendah</w:t>
            </w:r>
          </w:p>
        </w:tc>
        <w:tc>
          <w:tcPr>
            <w:tcW w:w="2503" w:type="dxa"/>
            <w:gridSpan w:val="2"/>
            <w:tcBorders>
              <w:top w:val="single" w:sz="4" w:space="0" w:color="auto"/>
              <w:bottom w:val="single" w:sz="4" w:space="0" w:color="auto"/>
            </w:tcBorders>
          </w:tcPr>
          <w:p w14:paraId="0D8398D1" w14:textId="77777777" w:rsidR="003F034C" w:rsidRPr="003F034C" w:rsidRDefault="003F034C" w:rsidP="00171342">
            <w:pPr>
              <w:spacing w:before="240"/>
              <w:jc w:val="center"/>
              <w:rPr>
                <w:rFonts w:ascii="Verdana" w:hAnsi="Verdana"/>
                <w:b/>
                <w:sz w:val="20"/>
                <w:szCs w:val="20"/>
              </w:rPr>
            </w:pPr>
            <w:r w:rsidRPr="003F034C">
              <w:rPr>
                <w:rFonts w:ascii="Verdana" w:hAnsi="Verdana"/>
                <w:b/>
                <w:sz w:val="20"/>
                <w:szCs w:val="20"/>
              </w:rPr>
              <w:t>Tinggi</w:t>
            </w:r>
          </w:p>
        </w:tc>
        <w:tc>
          <w:tcPr>
            <w:tcW w:w="1095" w:type="dxa"/>
            <w:vMerge/>
          </w:tcPr>
          <w:p w14:paraId="0C8A3B15" w14:textId="77777777" w:rsidR="003F034C" w:rsidRPr="003F034C" w:rsidRDefault="003F034C" w:rsidP="00171342">
            <w:pPr>
              <w:jc w:val="center"/>
              <w:rPr>
                <w:rFonts w:ascii="Verdana" w:hAnsi="Verdana"/>
                <w:b/>
                <w:sz w:val="20"/>
                <w:szCs w:val="20"/>
              </w:rPr>
            </w:pPr>
          </w:p>
        </w:tc>
        <w:tc>
          <w:tcPr>
            <w:tcW w:w="1425" w:type="dxa"/>
            <w:vMerge/>
          </w:tcPr>
          <w:p w14:paraId="2E094E1A" w14:textId="77777777" w:rsidR="003F034C" w:rsidRPr="003F034C" w:rsidRDefault="003F034C" w:rsidP="00171342">
            <w:pPr>
              <w:jc w:val="center"/>
              <w:rPr>
                <w:rFonts w:ascii="Verdana" w:hAnsi="Verdana"/>
                <w:b/>
                <w:sz w:val="20"/>
                <w:szCs w:val="20"/>
              </w:rPr>
            </w:pPr>
          </w:p>
        </w:tc>
      </w:tr>
      <w:tr w:rsidR="003F034C" w:rsidRPr="003F034C" w14:paraId="108F77E5" w14:textId="77777777" w:rsidTr="002838EB">
        <w:tc>
          <w:tcPr>
            <w:tcW w:w="1890" w:type="dxa"/>
            <w:vMerge/>
            <w:tcBorders>
              <w:bottom w:val="single" w:sz="4" w:space="0" w:color="auto"/>
            </w:tcBorders>
          </w:tcPr>
          <w:p w14:paraId="1E803054" w14:textId="77777777" w:rsidR="003F034C" w:rsidRPr="003F034C" w:rsidRDefault="003F034C" w:rsidP="00171342">
            <w:pPr>
              <w:jc w:val="center"/>
              <w:rPr>
                <w:rFonts w:ascii="Verdana" w:hAnsi="Verdana"/>
                <w:sz w:val="20"/>
                <w:szCs w:val="20"/>
              </w:rPr>
            </w:pPr>
          </w:p>
        </w:tc>
        <w:tc>
          <w:tcPr>
            <w:tcW w:w="998" w:type="dxa"/>
            <w:tcBorders>
              <w:top w:val="single" w:sz="4" w:space="0" w:color="auto"/>
              <w:bottom w:val="single" w:sz="4" w:space="0" w:color="auto"/>
            </w:tcBorders>
          </w:tcPr>
          <w:p w14:paraId="36CACC5A" w14:textId="61EA178D" w:rsidR="003F034C" w:rsidRPr="003F034C" w:rsidRDefault="003F034C" w:rsidP="00171342">
            <w:pPr>
              <w:jc w:val="center"/>
              <w:rPr>
                <w:rFonts w:ascii="Verdana" w:hAnsi="Verdana"/>
                <w:b/>
                <w:sz w:val="20"/>
                <w:szCs w:val="20"/>
              </w:rPr>
            </w:pPr>
            <w:r w:rsidRPr="003F034C">
              <w:rPr>
                <w:rFonts w:ascii="Verdana" w:hAnsi="Verdana"/>
                <w:b/>
                <w:sz w:val="20"/>
                <w:szCs w:val="20"/>
              </w:rPr>
              <w:t>N</w:t>
            </w:r>
          </w:p>
        </w:tc>
        <w:tc>
          <w:tcPr>
            <w:tcW w:w="1179" w:type="dxa"/>
            <w:tcBorders>
              <w:top w:val="single" w:sz="4" w:space="0" w:color="auto"/>
              <w:bottom w:val="single" w:sz="4" w:space="0" w:color="auto"/>
            </w:tcBorders>
          </w:tcPr>
          <w:p w14:paraId="1D0E5743" w14:textId="77777777" w:rsidR="003F034C" w:rsidRPr="003F034C" w:rsidRDefault="003F034C" w:rsidP="00171342">
            <w:pPr>
              <w:jc w:val="center"/>
              <w:rPr>
                <w:rFonts w:ascii="Verdana" w:hAnsi="Verdana"/>
                <w:b/>
                <w:sz w:val="20"/>
                <w:szCs w:val="20"/>
              </w:rPr>
            </w:pPr>
            <w:r w:rsidRPr="003F034C">
              <w:rPr>
                <w:rFonts w:ascii="Verdana" w:hAnsi="Verdana"/>
                <w:b/>
                <w:sz w:val="20"/>
                <w:szCs w:val="20"/>
              </w:rPr>
              <w:t>%</w:t>
            </w:r>
          </w:p>
        </w:tc>
        <w:tc>
          <w:tcPr>
            <w:tcW w:w="1216" w:type="dxa"/>
            <w:tcBorders>
              <w:top w:val="single" w:sz="4" w:space="0" w:color="auto"/>
              <w:bottom w:val="single" w:sz="4" w:space="0" w:color="auto"/>
            </w:tcBorders>
          </w:tcPr>
          <w:p w14:paraId="4A367284" w14:textId="77777777" w:rsidR="003F034C" w:rsidRPr="003F034C" w:rsidRDefault="003F034C" w:rsidP="00171342">
            <w:pPr>
              <w:jc w:val="center"/>
              <w:rPr>
                <w:rFonts w:ascii="Verdana" w:hAnsi="Verdana"/>
                <w:b/>
                <w:sz w:val="20"/>
                <w:szCs w:val="20"/>
              </w:rPr>
            </w:pPr>
            <w:r w:rsidRPr="003F034C">
              <w:rPr>
                <w:rFonts w:ascii="Verdana" w:hAnsi="Verdana"/>
                <w:b/>
                <w:sz w:val="20"/>
                <w:szCs w:val="20"/>
              </w:rPr>
              <w:t>N</w:t>
            </w:r>
          </w:p>
        </w:tc>
        <w:tc>
          <w:tcPr>
            <w:tcW w:w="1287" w:type="dxa"/>
            <w:tcBorders>
              <w:top w:val="single" w:sz="4" w:space="0" w:color="auto"/>
              <w:bottom w:val="single" w:sz="4" w:space="0" w:color="auto"/>
            </w:tcBorders>
          </w:tcPr>
          <w:p w14:paraId="25D40F3E" w14:textId="31244E06" w:rsidR="003F034C" w:rsidRPr="003F034C" w:rsidRDefault="00EC5D93" w:rsidP="003F034C">
            <w:pPr>
              <w:tabs>
                <w:tab w:val="left" w:pos="360"/>
                <w:tab w:val="center" w:pos="520"/>
              </w:tabs>
              <w:rPr>
                <w:rFonts w:ascii="Verdana" w:hAnsi="Verdana"/>
                <w:b/>
                <w:sz w:val="20"/>
                <w:szCs w:val="20"/>
              </w:rPr>
            </w:pPr>
            <w:r>
              <w:rPr>
                <w:rFonts w:ascii="Verdana" w:hAnsi="Verdana"/>
                <w:b/>
                <w:noProof/>
                <w:sz w:val="20"/>
                <w:szCs w:val="20"/>
              </w:rPr>
              <w:pict w14:anchorId="743FC07C">
                <v:line id="_x0000_s1036" style="position:absolute;z-index:251662336;visibility:visible;mso-wrap-style:square;mso-wrap-distance-left:9pt;mso-wrap-distance-top:0;mso-wrap-distance-right:9pt;mso-wrap-distance-bottom:0;mso-position-horizontal-relative:text;mso-position-vertical-relative:text" from="53.05pt,11.55pt" to="171.5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" strokecolor="black [3040]"/>
              </w:pict>
            </w:r>
            <w:r w:rsidR="003F034C" w:rsidRPr="003F034C">
              <w:rPr>
                <w:rFonts w:ascii="Verdana" w:hAnsi="Verdana"/>
                <w:b/>
                <w:sz w:val="20"/>
                <w:szCs w:val="20"/>
              </w:rPr>
              <w:tab/>
            </w:r>
            <w:r w:rsidR="003F034C" w:rsidRPr="003F034C">
              <w:rPr>
                <w:rFonts w:ascii="Verdana" w:hAnsi="Verdana"/>
                <w:b/>
                <w:sz w:val="20"/>
                <w:szCs w:val="20"/>
              </w:rPr>
              <w:tab/>
              <w:t>%</w:t>
            </w:r>
          </w:p>
        </w:tc>
        <w:tc>
          <w:tcPr>
            <w:tcW w:w="1095" w:type="dxa"/>
            <w:vMerge w:val="restart"/>
            <w:tcBorders>
              <w:bottom w:val="single" w:sz="4" w:space="0" w:color="auto"/>
            </w:tcBorders>
            <w:vAlign w:val="center"/>
          </w:tcPr>
          <w:p w14:paraId="53597678" w14:textId="38B92099" w:rsidR="003F034C" w:rsidRPr="003F034C" w:rsidRDefault="003F034C" w:rsidP="00171342">
            <w:pPr>
              <w:jc w:val="center"/>
              <w:rPr>
                <w:rFonts w:ascii="Verdana" w:hAnsi="Verdana"/>
                <w:b/>
                <w:sz w:val="20"/>
                <w:szCs w:val="20"/>
              </w:rPr>
            </w:pPr>
            <w:r w:rsidRPr="003F034C">
              <w:rPr>
                <w:rFonts w:ascii="Verdana" w:hAnsi="Verdana"/>
                <w:b/>
                <w:sz w:val="20"/>
                <w:szCs w:val="20"/>
              </w:rPr>
              <w:t xml:space="preserve"> 0,664</w:t>
            </w:r>
          </w:p>
        </w:tc>
        <w:tc>
          <w:tcPr>
            <w:tcW w:w="1425" w:type="dxa"/>
            <w:vMerge w:val="restart"/>
            <w:tcBorders>
              <w:bottom w:val="single" w:sz="4" w:space="0" w:color="auto"/>
            </w:tcBorders>
            <w:vAlign w:val="center"/>
          </w:tcPr>
          <w:p w14:paraId="2A22B53C" w14:textId="77777777" w:rsidR="003F034C" w:rsidRPr="003F034C" w:rsidRDefault="003F034C" w:rsidP="00171342">
            <w:pPr>
              <w:jc w:val="center"/>
              <w:rPr>
                <w:rFonts w:ascii="Verdana" w:hAnsi="Verdana"/>
                <w:b/>
                <w:sz w:val="20"/>
                <w:szCs w:val="20"/>
              </w:rPr>
            </w:pPr>
            <w:r w:rsidRPr="003F034C">
              <w:rPr>
                <w:rFonts w:ascii="Verdana" w:hAnsi="Verdana"/>
                <w:b/>
                <w:sz w:val="20"/>
                <w:szCs w:val="20"/>
              </w:rPr>
              <w:t xml:space="preserve">   0,769</w:t>
            </w:r>
          </w:p>
        </w:tc>
      </w:tr>
      <w:tr w:rsidR="003F034C" w:rsidRPr="003F034C" w14:paraId="383A0549" w14:textId="77777777" w:rsidTr="002838EB">
        <w:tc>
          <w:tcPr>
            <w:tcW w:w="1890" w:type="dxa"/>
            <w:tcBorders>
              <w:top w:val="single" w:sz="4" w:space="0" w:color="auto"/>
              <w:bottom w:val="nil"/>
            </w:tcBorders>
          </w:tcPr>
          <w:p w14:paraId="6AF74F66" w14:textId="77777777" w:rsidR="003F034C" w:rsidRPr="003F034C" w:rsidRDefault="003F034C" w:rsidP="00171342">
            <w:pPr>
              <w:jc w:val="center"/>
              <w:rPr>
                <w:rFonts w:ascii="Verdana" w:hAnsi="Verdana"/>
                <w:sz w:val="20"/>
                <w:szCs w:val="20"/>
              </w:rPr>
            </w:pPr>
            <w:r w:rsidRPr="003F034C">
              <w:rPr>
                <w:rFonts w:ascii="Verdana" w:hAnsi="Verdana"/>
                <w:sz w:val="20"/>
                <w:szCs w:val="20"/>
              </w:rPr>
              <w:t>SMA</w:t>
            </w:r>
          </w:p>
        </w:tc>
        <w:tc>
          <w:tcPr>
            <w:tcW w:w="998" w:type="dxa"/>
            <w:tcBorders>
              <w:top w:val="single" w:sz="4" w:space="0" w:color="auto"/>
              <w:bottom w:val="nil"/>
            </w:tcBorders>
          </w:tcPr>
          <w:p w14:paraId="2CADF9A3" w14:textId="77777777" w:rsidR="003F034C" w:rsidRPr="003F034C" w:rsidRDefault="003F034C" w:rsidP="00171342">
            <w:pPr>
              <w:jc w:val="center"/>
              <w:rPr>
                <w:rFonts w:ascii="Verdana" w:hAnsi="Verdana"/>
                <w:b/>
                <w:sz w:val="20"/>
                <w:szCs w:val="20"/>
              </w:rPr>
            </w:pPr>
            <w:r w:rsidRPr="003F034C">
              <w:rPr>
                <w:rFonts w:ascii="Verdana" w:hAnsi="Verdana"/>
                <w:b/>
                <w:sz w:val="20"/>
                <w:szCs w:val="20"/>
              </w:rPr>
              <w:t>13</w:t>
            </w:r>
          </w:p>
        </w:tc>
        <w:tc>
          <w:tcPr>
            <w:tcW w:w="1179" w:type="dxa"/>
            <w:tcBorders>
              <w:top w:val="single" w:sz="4" w:space="0" w:color="auto"/>
              <w:bottom w:val="nil"/>
            </w:tcBorders>
          </w:tcPr>
          <w:p w14:paraId="294EA62D" w14:textId="77777777" w:rsidR="003F034C" w:rsidRPr="003F034C" w:rsidRDefault="003F034C" w:rsidP="00171342">
            <w:pPr>
              <w:jc w:val="center"/>
              <w:rPr>
                <w:rFonts w:ascii="Verdana" w:hAnsi="Verdana"/>
                <w:b/>
                <w:sz w:val="20"/>
                <w:szCs w:val="20"/>
              </w:rPr>
            </w:pPr>
            <w:r w:rsidRPr="003F034C">
              <w:rPr>
                <w:rFonts w:ascii="Verdana" w:hAnsi="Verdana"/>
                <w:b/>
                <w:sz w:val="20"/>
                <w:szCs w:val="20"/>
              </w:rPr>
              <w:t>27,7</w:t>
            </w:r>
          </w:p>
        </w:tc>
        <w:tc>
          <w:tcPr>
            <w:tcW w:w="1216" w:type="dxa"/>
            <w:tcBorders>
              <w:top w:val="single" w:sz="4" w:space="0" w:color="auto"/>
              <w:bottom w:val="nil"/>
            </w:tcBorders>
          </w:tcPr>
          <w:p w14:paraId="4949DC85" w14:textId="77777777" w:rsidR="003F034C" w:rsidRPr="003F034C" w:rsidRDefault="003F034C" w:rsidP="00171342">
            <w:pPr>
              <w:jc w:val="center"/>
              <w:rPr>
                <w:rFonts w:ascii="Verdana" w:hAnsi="Verdana"/>
                <w:b/>
                <w:sz w:val="20"/>
                <w:szCs w:val="20"/>
              </w:rPr>
            </w:pPr>
            <w:r w:rsidRPr="003F034C">
              <w:rPr>
                <w:rFonts w:ascii="Verdana" w:hAnsi="Verdana"/>
                <w:b/>
                <w:sz w:val="20"/>
                <w:szCs w:val="20"/>
              </w:rPr>
              <w:t>34</w:t>
            </w:r>
          </w:p>
        </w:tc>
        <w:tc>
          <w:tcPr>
            <w:tcW w:w="1287" w:type="dxa"/>
            <w:tcBorders>
              <w:top w:val="single" w:sz="4" w:space="0" w:color="auto"/>
              <w:bottom w:val="nil"/>
            </w:tcBorders>
          </w:tcPr>
          <w:p w14:paraId="319DC1CB" w14:textId="2819F39B" w:rsidR="003F034C" w:rsidRPr="003F034C" w:rsidRDefault="003F034C" w:rsidP="00171342">
            <w:pPr>
              <w:jc w:val="center"/>
              <w:rPr>
                <w:rFonts w:ascii="Verdana" w:hAnsi="Verdana"/>
                <w:b/>
                <w:sz w:val="20"/>
                <w:szCs w:val="20"/>
              </w:rPr>
            </w:pPr>
            <w:r w:rsidRPr="003F034C">
              <w:rPr>
                <w:rFonts w:ascii="Verdana" w:hAnsi="Verdana"/>
                <w:b/>
                <w:sz w:val="20"/>
                <w:szCs w:val="20"/>
              </w:rPr>
              <w:t>77,3</w:t>
            </w:r>
          </w:p>
        </w:tc>
        <w:tc>
          <w:tcPr>
            <w:tcW w:w="1095" w:type="dxa"/>
            <w:vMerge/>
            <w:tcBorders>
              <w:top w:val="single" w:sz="4" w:space="0" w:color="auto"/>
              <w:bottom w:val="nil"/>
            </w:tcBorders>
          </w:tcPr>
          <w:p w14:paraId="0C205CAB" w14:textId="77777777" w:rsidR="003F034C" w:rsidRPr="003F034C" w:rsidRDefault="003F034C" w:rsidP="00171342">
            <w:pPr>
              <w:jc w:val="center"/>
              <w:rPr>
                <w:rFonts w:ascii="Verdana" w:hAnsi="Verdana"/>
                <w:sz w:val="20"/>
                <w:szCs w:val="20"/>
              </w:rPr>
            </w:pPr>
          </w:p>
        </w:tc>
        <w:tc>
          <w:tcPr>
            <w:tcW w:w="1425" w:type="dxa"/>
            <w:vMerge/>
            <w:tcBorders>
              <w:top w:val="single" w:sz="4" w:space="0" w:color="auto"/>
              <w:bottom w:val="nil"/>
            </w:tcBorders>
          </w:tcPr>
          <w:p w14:paraId="508FD061" w14:textId="77777777" w:rsidR="003F034C" w:rsidRPr="003F034C" w:rsidRDefault="003F034C" w:rsidP="00171342">
            <w:pPr>
              <w:jc w:val="center"/>
              <w:rPr>
                <w:rFonts w:ascii="Verdana" w:hAnsi="Verdana"/>
                <w:sz w:val="20"/>
                <w:szCs w:val="20"/>
              </w:rPr>
            </w:pPr>
          </w:p>
        </w:tc>
      </w:tr>
      <w:tr w:rsidR="003F034C" w:rsidRPr="003F034C" w14:paraId="2C00EEA3" w14:textId="77777777" w:rsidTr="002838EB">
        <w:tc>
          <w:tcPr>
            <w:tcW w:w="1890" w:type="dxa"/>
            <w:tcBorders>
              <w:top w:val="nil"/>
            </w:tcBorders>
          </w:tcPr>
          <w:p w14:paraId="24E99883" w14:textId="77777777" w:rsidR="003F034C" w:rsidRPr="003F034C" w:rsidRDefault="003F034C" w:rsidP="00171342">
            <w:pPr>
              <w:jc w:val="center"/>
              <w:rPr>
                <w:rFonts w:ascii="Verdana" w:hAnsi="Verdana"/>
                <w:sz w:val="20"/>
                <w:szCs w:val="20"/>
              </w:rPr>
            </w:pPr>
            <w:r w:rsidRPr="003F034C">
              <w:rPr>
                <w:rFonts w:ascii="Verdana" w:hAnsi="Verdana"/>
                <w:sz w:val="20"/>
                <w:szCs w:val="20"/>
              </w:rPr>
              <w:t>Sarjana</w:t>
            </w:r>
          </w:p>
        </w:tc>
        <w:tc>
          <w:tcPr>
            <w:tcW w:w="998" w:type="dxa"/>
            <w:tcBorders>
              <w:top w:val="nil"/>
            </w:tcBorders>
          </w:tcPr>
          <w:p w14:paraId="308CAF02" w14:textId="77777777" w:rsidR="003F034C" w:rsidRPr="003F034C" w:rsidRDefault="003F034C" w:rsidP="00171342">
            <w:pPr>
              <w:jc w:val="center"/>
              <w:rPr>
                <w:rFonts w:ascii="Verdana" w:hAnsi="Verdana"/>
                <w:b/>
                <w:sz w:val="20"/>
                <w:szCs w:val="20"/>
              </w:rPr>
            </w:pPr>
            <w:r w:rsidRPr="003F034C">
              <w:rPr>
                <w:rFonts w:ascii="Verdana" w:hAnsi="Verdana"/>
                <w:b/>
                <w:sz w:val="20"/>
                <w:szCs w:val="20"/>
              </w:rPr>
              <w:t>5</w:t>
            </w:r>
          </w:p>
        </w:tc>
        <w:tc>
          <w:tcPr>
            <w:tcW w:w="1179" w:type="dxa"/>
            <w:tcBorders>
              <w:top w:val="nil"/>
            </w:tcBorders>
          </w:tcPr>
          <w:p w14:paraId="2022BC44" w14:textId="77777777" w:rsidR="003F034C" w:rsidRPr="003F034C" w:rsidRDefault="003F034C" w:rsidP="00171342">
            <w:pPr>
              <w:jc w:val="center"/>
              <w:rPr>
                <w:rFonts w:ascii="Verdana" w:hAnsi="Verdana"/>
                <w:b/>
                <w:sz w:val="20"/>
                <w:szCs w:val="20"/>
              </w:rPr>
            </w:pPr>
            <w:r w:rsidRPr="003F034C">
              <w:rPr>
                <w:rFonts w:ascii="Verdana" w:hAnsi="Verdana"/>
                <w:b/>
                <w:sz w:val="20"/>
                <w:szCs w:val="20"/>
              </w:rPr>
              <w:t>22,7</w:t>
            </w:r>
          </w:p>
        </w:tc>
        <w:tc>
          <w:tcPr>
            <w:tcW w:w="1216" w:type="dxa"/>
            <w:tcBorders>
              <w:top w:val="nil"/>
            </w:tcBorders>
          </w:tcPr>
          <w:p w14:paraId="6F9D3CB0" w14:textId="77777777" w:rsidR="003F034C" w:rsidRPr="003F034C" w:rsidRDefault="003F034C" w:rsidP="00171342">
            <w:pPr>
              <w:jc w:val="center"/>
              <w:rPr>
                <w:rFonts w:ascii="Verdana" w:hAnsi="Verdana"/>
                <w:b/>
                <w:sz w:val="20"/>
                <w:szCs w:val="20"/>
              </w:rPr>
            </w:pPr>
            <w:r w:rsidRPr="003F034C">
              <w:rPr>
                <w:rFonts w:ascii="Verdana" w:hAnsi="Verdana"/>
                <w:b/>
                <w:sz w:val="20"/>
                <w:szCs w:val="20"/>
              </w:rPr>
              <w:t>17</w:t>
            </w:r>
          </w:p>
        </w:tc>
        <w:tc>
          <w:tcPr>
            <w:tcW w:w="1287" w:type="dxa"/>
            <w:tcBorders>
              <w:top w:val="nil"/>
            </w:tcBorders>
          </w:tcPr>
          <w:p w14:paraId="7E2E30C8" w14:textId="77777777" w:rsidR="003F034C" w:rsidRPr="003F034C" w:rsidRDefault="003F034C" w:rsidP="00171342">
            <w:pPr>
              <w:jc w:val="center"/>
              <w:rPr>
                <w:rFonts w:ascii="Verdana" w:hAnsi="Verdana"/>
                <w:b/>
                <w:sz w:val="20"/>
                <w:szCs w:val="20"/>
              </w:rPr>
            </w:pPr>
            <w:r w:rsidRPr="003F034C">
              <w:rPr>
                <w:rFonts w:ascii="Verdana" w:hAnsi="Verdana"/>
                <w:b/>
                <w:sz w:val="20"/>
                <w:szCs w:val="20"/>
              </w:rPr>
              <w:t>72,3</w:t>
            </w:r>
          </w:p>
        </w:tc>
        <w:tc>
          <w:tcPr>
            <w:tcW w:w="1095" w:type="dxa"/>
            <w:vMerge/>
            <w:tcBorders>
              <w:top w:val="nil"/>
            </w:tcBorders>
          </w:tcPr>
          <w:p w14:paraId="4D126ACE" w14:textId="77777777" w:rsidR="003F034C" w:rsidRPr="003F034C" w:rsidRDefault="003F034C" w:rsidP="00171342">
            <w:pPr>
              <w:jc w:val="center"/>
              <w:rPr>
                <w:rFonts w:ascii="Verdana" w:hAnsi="Verdana"/>
                <w:sz w:val="20"/>
                <w:szCs w:val="20"/>
              </w:rPr>
            </w:pPr>
          </w:p>
        </w:tc>
        <w:tc>
          <w:tcPr>
            <w:tcW w:w="1425" w:type="dxa"/>
            <w:vMerge/>
            <w:tcBorders>
              <w:top w:val="nil"/>
            </w:tcBorders>
          </w:tcPr>
          <w:p w14:paraId="56984E4E" w14:textId="77777777" w:rsidR="003F034C" w:rsidRPr="003F034C" w:rsidRDefault="003F034C" w:rsidP="00171342">
            <w:pPr>
              <w:jc w:val="center"/>
              <w:rPr>
                <w:rFonts w:ascii="Verdana" w:hAnsi="Verdana"/>
                <w:sz w:val="20"/>
                <w:szCs w:val="20"/>
              </w:rPr>
            </w:pPr>
          </w:p>
        </w:tc>
      </w:tr>
      <w:tr w:rsidR="003F034C" w:rsidRPr="003F034C" w14:paraId="186BF7B5" w14:textId="77777777" w:rsidTr="00C42AA1">
        <w:tc>
          <w:tcPr>
            <w:tcW w:w="1890" w:type="dxa"/>
          </w:tcPr>
          <w:p w14:paraId="3ACFB70F" w14:textId="77777777" w:rsidR="003F034C" w:rsidRPr="003F034C" w:rsidRDefault="003F034C" w:rsidP="00171342">
            <w:pPr>
              <w:jc w:val="center"/>
              <w:rPr>
                <w:rFonts w:ascii="Verdana" w:hAnsi="Verdana"/>
                <w:b/>
                <w:sz w:val="20"/>
                <w:szCs w:val="20"/>
              </w:rPr>
            </w:pPr>
            <w:r w:rsidRPr="003F034C">
              <w:rPr>
                <w:rFonts w:ascii="Verdana" w:hAnsi="Verdana"/>
                <w:b/>
                <w:sz w:val="20"/>
                <w:szCs w:val="20"/>
              </w:rPr>
              <w:t>Total</w:t>
            </w:r>
          </w:p>
        </w:tc>
        <w:tc>
          <w:tcPr>
            <w:tcW w:w="998" w:type="dxa"/>
          </w:tcPr>
          <w:p w14:paraId="4DAE9E1A" w14:textId="77777777" w:rsidR="003F034C" w:rsidRPr="003F034C" w:rsidRDefault="003F034C" w:rsidP="00171342">
            <w:pPr>
              <w:jc w:val="center"/>
              <w:rPr>
                <w:rFonts w:ascii="Verdana" w:hAnsi="Verdana"/>
                <w:b/>
                <w:sz w:val="20"/>
                <w:szCs w:val="20"/>
              </w:rPr>
            </w:pPr>
            <w:r w:rsidRPr="003F034C">
              <w:rPr>
                <w:rFonts w:ascii="Verdana" w:hAnsi="Verdana"/>
                <w:b/>
                <w:sz w:val="20"/>
                <w:szCs w:val="20"/>
              </w:rPr>
              <w:t>18</w:t>
            </w:r>
          </w:p>
        </w:tc>
        <w:tc>
          <w:tcPr>
            <w:tcW w:w="1179" w:type="dxa"/>
          </w:tcPr>
          <w:p w14:paraId="3EF43B9D" w14:textId="77777777" w:rsidR="003F034C" w:rsidRPr="003F034C" w:rsidRDefault="003F034C" w:rsidP="00171342">
            <w:pPr>
              <w:jc w:val="center"/>
              <w:rPr>
                <w:rFonts w:ascii="Verdana" w:hAnsi="Verdana"/>
                <w:b/>
                <w:sz w:val="20"/>
                <w:szCs w:val="20"/>
              </w:rPr>
            </w:pPr>
            <w:r w:rsidRPr="003F034C">
              <w:rPr>
                <w:rFonts w:ascii="Verdana" w:hAnsi="Verdana"/>
                <w:b/>
                <w:sz w:val="20"/>
                <w:szCs w:val="20"/>
              </w:rPr>
              <w:t>26,1</w:t>
            </w:r>
          </w:p>
        </w:tc>
        <w:tc>
          <w:tcPr>
            <w:tcW w:w="1216" w:type="dxa"/>
          </w:tcPr>
          <w:p w14:paraId="3A9FCCA7" w14:textId="77777777" w:rsidR="003F034C" w:rsidRPr="003F034C" w:rsidRDefault="003F034C" w:rsidP="00171342">
            <w:pPr>
              <w:jc w:val="center"/>
              <w:rPr>
                <w:rFonts w:ascii="Verdana" w:hAnsi="Verdana"/>
                <w:b/>
                <w:sz w:val="20"/>
                <w:szCs w:val="20"/>
              </w:rPr>
            </w:pPr>
            <w:r w:rsidRPr="003F034C">
              <w:rPr>
                <w:rFonts w:ascii="Verdana" w:hAnsi="Verdana"/>
                <w:b/>
                <w:sz w:val="20"/>
                <w:szCs w:val="20"/>
              </w:rPr>
              <w:t>51</w:t>
            </w:r>
          </w:p>
        </w:tc>
        <w:tc>
          <w:tcPr>
            <w:tcW w:w="1287" w:type="dxa"/>
          </w:tcPr>
          <w:p w14:paraId="1F7AFB9C" w14:textId="77777777" w:rsidR="003F034C" w:rsidRPr="003F034C" w:rsidRDefault="003F034C" w:rsidP="00171342">
            <w:pPr>
              <w:jc w:val="center"/>
              <w:rPr>
                <w:rFonts w:ascii="Verdana" w:hAnsi="Verdana"/>
                <w:b/>
                <w:sz w:val="20"/>
                <w:szCs w:val="20"/>
              </w:rPr>
            </w:pPr>
            <w:r w:rsidRPr="003F034C">
              <w:rPr>
                <w:rFonts w:ascii="Verdana" w:hAnsi="Verdana"/>
                <w:b/>
                <w:sz w:val="20"/>
                <w:szCs w:val="20"/>
              </w:rPr>
              <w:t>73,9</w:t>
            </w:r>
          </w:p>
        </w:tc>
        <w:tc>
          <w:tcPr>
            <w:tcW w:w="1095" w:type="dxa"/>
            <w:vMerge/>
          </w:tcPr>
          <w:p w14:paraId="4C135A73" w14:textId="77777777" w:rsidR="003F034C" w:rsidRPr="003F034C" w:rsidRDefault="003F034C" w:rsidP="00171342">
            <w:pPr>
              <w:jc w:val="center"/>
              <w:rPr>
                <w:rFonts w:ascii="Verdana" w:hAnsi="Verdana"/>
                <w:sz w:val="20"/>
                <w:szCs w:val="20"/>
              </w:rPr>
            </w:pPr>
          </w:p>
        </w:tc>
        <w:tc>
          <w:tcPr>
            <w:tcW w:w="1425" w:type="dxa"/>
            <w:vMerge/>
          </w:tcPr>
          <w:p w14:paraId="1D81D242" w14:textId="77777777" w:rsidR="003F034C" w:rsidRPr="003F034C" w:rsidRDefault="003F034C" w:rsidP="00171342">
            <w:pPr>
              <w:jc w:val="center"/>
              <w:rPr>
                <w:rFonts w:ascii="Verdana" w:hAnsi="Verdana"/>
                <w:sz w:val="20"/>
                <w:szCs w:val="20"/>
              </w:rPr>
            </w:pPr>
          </w:p>
        </w:tc>
      </w:tr>
    </w:tbl>
    <w:p w14:paraId="010AAA68" w14:textId="77777777" w:rsidR="003F034C" w:rsidRPr="003F034C" w:rsidRDefault="003F034C" w:rsidP="003F034C">
      <w:pPr>
        <w:spacing w:after="0" w:line="240" w:lineRule="auto"/>
        <w:ind w:left="540" w:firstLine="720"/>
        <w:jc w:val="both"/>
        <w:rPr>
          <w:rFonts w:ascii="Verdana" w:hAnsi="Verdana"/>
          <w:sz w:val="20"/>
          <w:szCs w:val="20"/>
        </w:rPr>
      </w:pPr>
    </w:p>
    <w:p w14:paraId="11380E7B" w14:textId="77777777" w:rsidR="003F034C" w:rsidRPr="003F034C" w:rsidRDefault="003F034C" w:rsidP="003F034C">
      <w:pPr>
        <w:spacing w:after="0" w:line="240" w:lineRule="auto"/>
        <w:ind w:left="270" w:firstLine="630"/>
        <w:jc w:val="both"/>
        <w:rPr>
          <w:rFonts w:ascii="Verdana" w:hAnsi="Verdana"/>
          <w:sz w:val="20"/>
          <w:szCs w:val="20"/>
        </w:rPr>
      </w:pPr>
      <w:r w:rsidRPr="003F034C">
        <w:rPr>
          <w:rFonts w:ascii="Verdana" w:hAnsi="Verdana"/>
          <w:sz w:val="20"/>
          <w:szCs w:val="20"/>
        </w:rPr>
        <w:t xml:space="preserve">Berdasarkan tabel 7 diperoleh bahwa tamatan  pendidikan SMA dengan tingkat keikutsertaan  tinggi diperoleh sebanyak 34 orang (77,3%) sedangkan untuk tamatan Sarjana dengan  tingkat keikutsertaan tinggi  sebanyak 17 orang (72,3%). Hasil Uji Statistik menggunakan uji </w:t>
      </w:r>
      <w:r w:rsidRPr="003F034C">
        <w:rPr>
          <w:rFonts w:ascii="Verdana" w:hAnsi="Verdana"/>
          <w:i/>
          <w:sz w:val="20"/>
          <w:szCs w:val="20"/>
        </w:rPr>
        <w:t>Chi-Square</w:t>
      </w:r>
      <w:r w:rsidRPr="003F034C">
        <w:rPr>
          <w:rFonts w:ascii="Verdana" w:hAnsi="Verdana"/>
          <w:sz w:val="20"/>
          <w:szCs w:val="20"/>
        </w:rPr>
        <w:t xml:space="preserve"> diperoleh bahwa tidak ada hubungan yang signifikan antara tingkat pendidikan dengan keikutsertaan imunisasi MR dimana p=0,664 atau p&gt;0</w:t>
      </w:r>
      <w:proofErr w:type="gramStart"/>
      <w:r w:rsidRPr="003F034C">
        <w:rPr>
          <w:rFonts w:ascii="Verdana" w:hAnsi="Verdana"/>
          <w:sz w:val="20"/>
          <w:szCs w:val="20"/>
        </w:rPr>
        <w:t>,05</w:t>
      </w:r>
      <w:proofErr w:type="gramEnd"/>
      <w:r w:rsidRPr="003F034C">
        <w:rPr>
          <w:rFonts w:ascii="Verdana" w:hAnsi="Verdana"/>
          <w:sz w:val="20"/>
          <w:szCs w:val="20"/>
        </w:rPr>
        <w:t>.</w:t>
      </w:r>
    </w:p>
    <w:p w14:paraId="04B32F99" w14:textId="77777777" w:rsidR="005038BA" w:rsidRPr="005038BA" w:rsidRDefault="005038BA" w:rsidP="008860DC">
      <w:pPr>
        <w:spacing w:after="0" w:line="240" w:lineRule="auto"/>
        <w:rPr>
          <w:rFonts w:ascii="Verdana" w:hAnsi="Verdana"/>
          <w:b/>
          <w:bCs/>
          <w:sz w:val="20"/>
          <w:szCs w:val="20"/>
        </w:rPr>
      </w:pPr>
    </w:p>
    <w:p w14:paraId="6935C045" w14:textId="77777777" w:rsidR="008860DC" w:rsidRPr="005038BA" w:rsidRDefault="008860DC" w:rsidP="00BF3527">
      <w:pPr>
        <w:spacing w:after="0" w:line="240" w:lineRule="auto"/>
        <w:rPr>
          <w:rFonts w:ascii="Verdana" w:hAnsi="Verdana"/>
          <w:b/>
          <w:bCs/>
          <w:sz w:val="20"/>
          <w:szCs w:val="20"/>
        </w:rPr>
      </w:pPr>
      <w:r w:rsidRPr="005038BA">
        <w:rPr>
          <w:rFonts w:ascii="Verdana" w:hAnsi="Verdana"/>
          <w:b/>
          <w:bCs/>
          <w:sz w:val="20"/>
          <w:szCs w:val="20"/>
        </w:rPr>
        <w:t>PEMBAHASAN</w:t>
      </w:r>
    </w:p>
    <w:p w14:paraId="3DA59172" w14:textId="77777777" w:rsidR="003F034C" w:rsidRPr="003F034C" w:rsidRDefault="003F034C" w:rsidP="003F034C">
      <w:pPr>
        <w:spacing w:after="0" w:line="240" w:lineRule="auto"/>
        <w:ind w:firstLine="706"/>
        <w:jc w:val="both"/>
        <w:rPr>
          <w:rFonts w:ascii="Verdana" w:hAnsi="Verdana"/>
          <w:bCs/>
          <w:sz w:val="20"/>
          <w:szCs w:val="20"/>
        </w:rPr>
      </w:pPr>
      <w:r w:rsidRPr="003F034C">
        <w:rPr>
          <w:rFonts w:ascii="Verdana" w:hAnsi="Verdana"/>
          <w:sz w:val="20"/>
          <w:szCs w:val="20"/>
        </w:rPr>
        <w:t>Pengetahuan tentang vaksin MR merupakan satu diantara aspek penting sebagai pemahaman terhadap pentingnya dilakukan imunisasi MR.</w:t>
      </w:r>
      <w:r w:rsidRPr="003F034C">
        <w:rPr>
          <w:rFonts w:ascii="Verdana" w:hAnsi="Verdana"/>
          <w:color w:val="FF0000"/>
          <w:sz w:val="20"/>
          <w:szCs w:val="20"/>
        </w:rPr>
        <w:t xml:space="preserve"> </w:t>
      </w:r>
      <w:r w:rsidRPr="003F034C">
        <w:rPr>
          <w:rFonts w:ascii="Verdana" w:hAnsi="Verdana"/>
          <w:sz w:val="20"/>
          <w:szCs w:val="20"/>
        </w:rPr>
        <w:t xml:space="preserve">Minat keikutsertaan imunisasi MR </w:t>
      </w:r>
      <w:r w:rsidRPr="003F034C">
        <w:rPr>
          <w:rFonts w:ascii="Verdana" w:hAnsi="Verdana"/>
          <w:bCs/>
          <w:sz w:val="20"/>
          <w:szCs w:val="20"/>
        </w:rPr>
        <w:t>yang tinggi didasarkan oleh pengetahuan orang tua  tentang vaksin MR.</w:t>
      </w:r>
      <w:r w:rsidRPr="003F034C">
        <w:rPr>
          <w:rFonts w:ascii="Verdana" w:hAnsi="Verdana"/>
          <w:bCs/>
          <w:sz w:val="20"/>
          <w:szCs w:val="20"/>
        </w:rPr>
        <w:fldChar w:fldCharType="begin" w:fldLock="1"/>
      </w:r>
      <w:r w:rsidRPr="003F034C">
        <w:rPr>
          <w:rFonts w:ascii="Verdana" w:hAnsi="Verdana"/>
          <w:bCs/>
          <w:sz w:val="20"/>
          <w:szCs w:val="20"/>
        </w:rPr>
        <w:instrText>ADDIN CSL_CITATION {"citationItems":[{"id":"ITEM-1","itemData":{"author":[{"dropping-particle":"","family":"Kusumoningtyas","given":"","non-dropping-particle":"","parse-names":false,"suffix":""}],"container-title":"Nursing News","id":"ITEM-1","issue":"2","issued":{"date-parts":[["2016"]]},"title":"Hubungan Pengetahuan Ibu Tentang Imunisasi Anjuran Dengan Minat Melakukan Imunisasi Anjuran pada Balita di Poloklinik Imunisasi Rumah Sakit Panti Waluya Malang","type":"article-journal","volume":"1"},"uris":["http://www.mendeley.com/documents/?uuid=3052f904-6420-4eeb-b14f-d1b82b232833"]}],"mendeley":{"formattedCitation":"&lt;sup&gt;19&lt;/sup&gt;","plainTextFormattedCitation":"19","previouslyFormattedCitation":"&lt;sup&gt;19&lt;/sup&gt;"},"properties":{"noteIndex":0},"schema":"https://github.com/citation-style-language/schema/raw/master/csl-citation.json"}</w:instrText>
      </w:r>
      <w:r w:rsidRPr="003F034C">
        <w:rPr>
          <w:rFonts w:ascii="Verdana" w:hAnsi="Verdana"/>
          <w:bCs/>
          <w:sz w:val="20"/>
          <w:szCs w:val="20"/>
        </w:rPr>
        <w:fldChar w:fldCharType="separate"/>
      </w:r>
      <w:r w:rsidRPr="003F034C">
        <w:rPr>
          <w:rFonts w:ascii="Verdana" w:hAnsi="Verdana"/>
          <w:bCs/>
          <w:noProof/>
          <w:sz w:val="20"/>
          <w:szCs w:val="20"/>
          <w:vertAlign w:val="superscript"/>
        </w:rPr>
        <w:t>19</w:t>
      </w:r>
      <w:r w:rsidRPr="003F034C">
        <w:rPr>
          <w:rFonts w:ascii="Verdana" w:hAnsi="Verdana"/>
          <w:bCs/>
          <w:sz w:val="20"/>
          <w:szCs w:val="20"/>
        </w:rPr>
        <w:fldChar w:fldCharType="end"/>
      </w:r>
      <w:r w:rsidRPr="003F034C">
        <w:rPr>
          <w:rFonts w:ascii="Verdana" w:hAnsi="Verdana"/>
          <w:color w:val="FF0000"/>
          <w:sz w:val="20"/>
          <w:szCs w:val="20"/>
        </w:rPr>
        <w:t xml:space="preserve"> </w:t>
      </w:r>
      <w:r w:rsidRPr="003F034C">
        <w:rPr>
          <w:rFonts w:ascii="Verdana" w:hAnsi="Verdana"/>
          <w:bCs/>
          <w:sz w:val="20"/>
          <w:szCs w:val="20"/>
        </w:rPr>
        <w:t>Apabila orang tua memiliki pengetahuan yang kurang terhadap bahayanya terserang penyakit campak dan rubella, maka orang tua tersebut akan membuat suatu keputusan yang salah terhadap kesehatan anaknya.</w:t>
      </w:r>
      <w:r w:rsidRPr="003F034C">
        <w:rPr>
          <w:rFonts w:ascii="Verdana" w:hAnsi="Verdana"/>
          <w:bCs/>
          <w:sz w:val="20"/>
          <w:szCs w:val="20"/>
        </w:rPr>
        <w:fldChar w:fldCharType="begin" w:fldLock="1"/>
      </w:r>
      <w:r w:rsidRPr="003F034C">
        <w:rPr>
          <w:rFonts w:ascii="Verdana" w:hAnsi="Verdana"/>
          <w:bCs/>
          <w:sz w:val="20"/>
          <w:szCs w:val="20"/>
        </w:rPr>
        <w:instrText>ADDIN CSL_CITATION {"citationItems":[{"id":"ITEM-1","itemData":{"author":[{"dropping-particle":"","family":"Gahara","given":"","non-dropping-particle":"","parse-names":false,"suffix":""}],"container-title":"Majority","id":"ITEM-1","issue":"9","issued":{"date-parts":[["2015"]]},"title":"Hubungan Tingkat Pengetahuan Ibu dan Status Ekonomi dengan Kelengkapan Imunisasi Wajib pada Anak Usia 0-12 Bulan di Puskesmas Sawah","type":"article-journal","volume":"4"},"uris":["http://www.mendeley.com/documents/?uuid=b4d99541-44b3-4c07-a8a1-f728326060fa"]}],"mendeley":{"formattedCitation":"&lt;sup&gt;20&lt;/sup&gt;","plainTextFormattedCitation":"20","previouslyFormattedCitation":"&lt;sup&gt;20&lt;/sup&gt;"},"properties":{"noteIndex":0},"schema":"https://github.com/citation-style-language/schema/raw/master/csl-citation.json"}</w:instrText>
      </w:r>
      <w:r w:rsidRPr="003F034C">
        <w:rPr>
          <w:rFonts w:ascii="Verdana" w:hAnsi="Verdana"/>
          <w:bCs/>
          <w:sz w:val="20"/>
          <w:szCs w:val="20"/>
        </w:rPr>
        <w:fldChar w:fldCharType="separate"/>
      </w:r>
      <w:r w:rsidRPr="003F034C">
        <w:rPr>
          <w:rFonts w:ascii="Verdana" w:hAnsi="Verdana"/>
          <w:bCs/>
          <w:noProof/>
          <w:sz w:val="20"/>
          <w:szCs w:val="20"/>
          <w:vertAlign w:val="superscript"/>
        </w:rPr>
        <w:t>20</w:t>
      </w:r>
      <w:r w:rsidRPr="003F034C">
        <w:rPr>
          <w:rFonts w:ascii="Verdana" w:hAnsi="Verdana"/>
          <w:bCs/>
          <w:sz w:val="20"/>
          <w:szCs w:val="20"/>
        </w:rPr>
        <w:fldChar w:fldCharType="end"/>
      </w:r>
      <w:r w:rsidRPr="003F034C">
        <w:rPr>
          <w:rFonts w:ascii="Verdana" w:hAnsi="Verdana"/>
          <w:bCs/>
          <w:color w:val="FF0000"/>
          <w:sz w:val="20"/>
          <w:szCs w:val="20"/>
        </w:rPr>
        <w:t xml:space="preserve"> </w:t>
      </w:r>
    </w:p>
    <w:p w14:paraId="13C9A1E0" w14:textId="381A12C8" w:rsidR="003F034C" w:rsidRPr="003F034C" w:rsidRDefault="003F034C" w:rsidP="003F034C">
      <w:pPr>
        <w:spacing w:after="0" w:line="240" w:lineRule="auto"/>
        <w:ind w:firstLine="706"/>
        <w:jc w:val="both"/>
        <w:rPr>
          <w:rFonts w:ascii="Verdana" w:hAnsi="Verdana"/>
          <w:sz w:val="20"/>
          <w:szCs w:val="20"/>
        </w:rPr>
      </w:pPr>
      <w:proofErr w:type="gramStart"/>
      <w:r w:rsidRPr="003F034C">
        <w:rPr>
          <w:rFonts w:ascii="Verdana" w:hAnsi="Verdana"/>
          <w:bCs/>
          <w:sz w:val="20"/>
          <w:szCs w:val="20"/>
        </w:rPr>
        <w:t>Pengetahuan orang tua tentang vaksin MR sangatlah baik dan Keikutsertaan orang tua dalam imunisasi MR tinggi.</w:t>
      </w:r>
      <w:proofErr w:type="gramEnd"/>
      <w:r w:rsidRPr="003F034C">
        <w:rPr>
          <w:rFonts w:ascii="Verdana" w:hAnsi="Verdana"/>
          <w:bCs/>
          <w:sz w:val="20"/>
          <w:szCs w:val="20"/>
        </w:rPr>
        <w:t xml:space="preserve"> Pada hasil pengukuran hubungan pengetahuan orang tua tentang vaksin MR dengan keikutsertaan imunisasi MR yang telah dilakukan dan dianalisis dengan menggunakan uji statistik </w:t>
      </w:r>
      <w:r w:rsidRPr="003F034C">
        <w:rPr>
          <w:rFonts w:ascii="Verdana" w:hAnsi="Verdana"/>
          <w:bCs/>
          <w:i/>
          <w:sz w:val="20"/>
          <w:szCs w:val="20"/>
        </w:rPr>
        <w:t xml:space="preserve">Chi-Squre </w:t>
      </w:r>
      <w:r w:rsidRPr="003F034C">
        <w:rPr>
          <w:rFonts w:ascii="Verdana" w:hAnsi="Verdana"/>
          <w:bCs/>
          <w:sz w:val="20"/>
          <w:szCs w:val="20"/>
        </w:rPr>
        <w:t xml:space="preserve">pada interval kepercayaan 95% dengan </w:t>
      </w:r>
      <w:r w:rsidRPr="003F034C">
        <w:rPr>
          <w:rFonts w:ascii="Verdana" w:hAnsi="Verdana"/>
          <w:bCs/>
          <w:i/>
          <w:sz w:val="20"/>
          <w:szCs w:val="20"/>
        </w:rPr>
        <w:t>p-value</w:t>
      </w:r>
      <w:r w:rsidRPr="003F034C">
        <w:rPr>
          <w:rFonts w:ascii="Verdana" w:hAnsi="Verdana"/>
          <w:bCs/>
          <w:sz w:val="20"/>
          <w:szCs w:val="20"/>
        </w:rPr>
        <w:t>=0</w:t>
      </w:r>
      <w:proofErr w:type="gramStart"/>
      <w:r w:rsidRPr="003F034C">
        <w:rPr>
          <w:rFonts w:ascii="Verdana" w:hAnsi="Verdana"/>
          <w:bCs/>
          <w:sz w:val="20"/>
          <w:szCs w:val="20"/>
        </w:rPr>
        <w:t>,05</w:t>
      </w:r>
      <w:proofErr w:type="gramEnd"/>
      <w:r w:rsidRPr="003F034C">
        <w:rPr>
          <w:rFonts w:ascii="Verdana" w:hAnsi="Verdana"/>
          <w:bCs/>
          <w:sz w:val="20"/>
          <w:szCs w:val="20"/>
        </w:rPr>
        <w:t xml:space="preserve"> menunjukkan adanya hubungan antara pengetahuan orang tua tentang vaksin MR dengan keikutsertaan imunisasi MR dengan nilai </w:t>
      </w:r>
      <w:r w:rsidRPr="003F034C">
        <w:rPr>
          <w:rFonts w:ascii="Verdana" w:hAnsi="Verdana"/>
          <w:bCs/>
          <w:i/>
          <w:sz w:val="20"/>
          <w:szCs w:val="20"/>
        </w:rPr>
        <w:t>p-value</w:t>
      </w:r>
      <w:r w:rsidRPr="003F034C">
        <w:rPr>
          <w:rFonts w:ascii="Verdana" w:hAnsi="Verdana"/>
          <w:bCs/>
          <w:sz w:val="20"/>
          <w:szCs w:val="20"/>
        </w:rPr>
        <w:t xml:space="preserve"> 0,000 (p&lt;0,05). Penelitian ini juga sejalan dengan penelitian Marlinta, adanya hubungan yang signifikan antara pengetahuan dengan minat keikutertaan vaksin MR di puskesmas Kartasuara dengan nilai </w:t>
      </w:r>
      <w:r>
        <w:rPr>
          <w:rFonts w:ascii="Verdana" w:hAnsi="Verdana"/>
          <w:bCs/>
          <w:i/>
          <w:sz w:val="20"/>
          <w:szCs w:val="20"/>
        </w:rPr>
        <w:t>p-</w:t>
      </w:r>
      <w:r w:rsidRPr="003F034C">
        <w:rPr>
          <w:rFonts w:ascii="Verdana" w:hAnsi="Verdana"/>
          <w:bCs/>
          <w:i/>
          <w:sz w:val="20"/>
          <w:szCs w:val="20"/>
        </w:rPr>
        <w:t>value</w:t>
      </w:r>
      <w:r w:rsidRPr="003F034C">
        <w:rPr>
          <w:rFonts w:ascii="Verdana" w:hAnsi="Verdana"/>
          <w:bCs/>
          <w:sz w:val="20"/>
          <w:szCs w:val="20"/>
        </w:rPr>
        <w:t xml:space="preserve"> 0,016 (p&lt;0,05).</w:t>
      </w:r>
      <w:r w:rsidRPr="003F034C">
        <w:rPr>
          <w:rFonts w:ascii="Verdana" w:hAnsi="Verdana"/>
          <w:bCs/>
          <w:sz w:val="20"/>
          <w:szCs w:val="20"/>
        </w:rPr>
        <w:fldChar w:fldCharType="begin" w:fldLock="1"/>
      </w:r>
      <w:r w:rsidRPr="003F034C">
        <w:rPr>
          <w:rFonts w:ascii="Verdana" w:hAnsi="Verdana"/>
          <w:bCs/>
          <w:sz w:val="20"/>
          <w:szCs w:val="20"/>
        </w:rPr>
        <w:instrText>ADDIN CSL_CITATION {"citationItems":[{"id":"ITEM-1","itemData":{"author":[{"dropping-particle":"","family":"Marlinta","given":"","non-dropping-particle":"","parse-names":false,"suffix":""}],"id":"ITEM-1","issue":"2","issued":{"date-parts":[["2018"]]},"page":"1-15","title":"Hubungan Pengetahuan Tentang Vaksin Mr (Measles Rubella) Dan Tingkat Pendidikan Ibu Terhadap Minat Keikutsertaan Vaksinasi Mr Di Puskesmas Kartasuara","type":"article-journal","volume":"1"},"uris":["http://www.mendeley.com/documents/?uuid=80d20064-bb8b-463b-b657-deb8cbdf4f9b"]}],"mendeley":{"formattedCitation":"&lt;sup&gt;2&lt;/sup&gt;","plainTextFormattedCitation":"2","previouslyFormattedCitation":"&lt;sup&gt;2&lt;/sup&gt;"},"properties":{"noteIndex":0},"schema":"https://github.com/citation-style-language/schema/raw/master/csl-citation.json"}</w:instrText>
      </w:r>
      <w:r w:rsidRPr="003F034C">
        <w:rPr>
          <w:rFonts w:ascii="Verdana" w:hAnsi="Verdana"/>
          <w:bCs/>
          <w:sz w:val="20"/>
          <w:szCs w:val="20"/>
        </w:rPr>
        <w:fldChar w:fldCharType="separate"/>
      </w:r>
      <w:r w:rsidRPr="003F034C">
        <w:rPr>
          <w:rFonts w:ascii="Verdana" w:hAnsi="Verdana"/>
          <w:bCs/>
          <w:noProof/>
          <w:sz w:val="20"/>
          <w:szCs w:val="20"/>
          <w:vertAlign w:val="superscript"/>
        </w:rPr>
        <w:t>2</w:t>
      </w:r>
      <w:r w:rsidRPr="003F034C">
        <w:rPr>
          <w:rFonts w:ascii="Verdana" w:hAnsi="Verdana"/>
          <w:bCs/>
          <w:sz w:val="20"/>
          <w:szCs w:val="20"/>
        </w:rPr>
        <w:fldChar w:fldCharType="end"/>
      </w:r>
    </w:p>
    <w:p w14:paraId="1B0086A0" w14:textId="5CBBAEE5" w:rsidR="003F034C" w:rsidRPr="003F034C" w:rsidRDefault="003F034C" w:rsidP="003F034C">
      <w:pPr>
        <w:spacing w:after="0" w:line="240" w:lineRule="auto"/>
        <w:ind w:firstLine="567"/>
        <w:jc w:val="both"/>
        <w:rPr>
          <w:rFonts w:ascii="Verdana" w:hAnsi="Verdana"/>
          <w:bCs/>
          <w:sz w:val="20"/>
          <w:szCs w:val="20"/>
        </w:rPr>
      </w:pPr>
      <w:proofErr w:type="gramStart"/>
      <w:r w:rsidRPr="003F034C">
        <w:rPr>
          <w:rFonts w:ascii="Verdana" w:hAnsi="Verdana"/>
          <w:bCs/>
          <w:sz w:val="20"/>
          <w:szCs w:val="20"/>
        </w:rPr>
        <w:t>Tingkat pendidkan pada orang tua rata-rata tamatan SMA sebagian lagi adalah tamatan sarjana dan tingkat keikutsertaan imunisasi MR sangat tinggi.</w:t>
      </w:r>
      <w:proofErr w:type="gramEnd"/>
      <w:r w:rsidRPr="003F034C">
        <w:rPr>
          <w:rFonts w:ascii="Verdana" w:hAnsi="Verdana"/>
          <w:bCs/>
          <w:sz w:val="20"/>
          <w:szCs w:val="20"/>
        </w:rPr>
        <w:t xml:space="preserve"> Pada hasil pengukuran hubungan tingkat pendidikan orang tua dengan keikutsertaan imunisasi MR yang telah dilakukan dan dianalisis dengan menggunakan uji statistik </w:t>
      </w:r>
      <w:r w:rsidRPr="003F034C">
        <w:rPr>
          <w:rFonts w:ascii="Verdana" w:hAnsi="Verdana"/>
          <w:bCs/>
          <w:i/>
          <w:sz w:val="20"/>
          <w:szCs w:val="20"/>
        </w:rPr>
        <w:t xml:space="preserve">Chi-Squre </w:t>
      </w:r>
      <w:r w:rsidRPr="003F034C">
        <w:rPr>
          <w:rFonts w:ascii="Verdana" w:hAnsi="Verdana"/>
          <w:bCs/>
          <w:sz w:val="20"/>
          <w:szCs w:val="20"/>
        </w:rPr>
        <w:t xml:space="preserve">pada </w:t>
      </w:r>
      <w:r w:rsidRPr="003F034C">
        <w:rPr>
          <w:rFonts w:ascii="Verdana" w:hAnsi="Verdana"/>
          <w:bCs/>
          <w:sz w:val="20"/>
          <w:szCs w:val="20"/>
        </w:rPr>
        <w:lastRenderedPageBreak/>
        <w:t xml:space="preserve">interval kepercayaan 95% dengan </w:t>
      </w:r>
      <w:r w:rsidRPr="003F034C">
        <w:rPr>
          <w:rFonts w:ascii="Verdana" w:hAnsi="Verdana"/>
          <w:bCs/>
          <w:i/>
          <w:sz w:val="20"/>
          <w:szCs w:val="20"/>
        </w:rPr>
        <w:t>p-value</w:t>
      </w:r>
      <w:r w:rsidRPr="003F034C">
        <w:rPr>
          <w:rFonts w:ascii="Verdana" w:hAnsi="Verdana"/>
          <w:bCs/>
          <w:sz w:val="20"/>
          <w:szCs w:val="20"/>
        </w:rPr>
        <w:t>=0</w:t>
      </w:r>
      <w:proofErr w:type="gramStart"/>
      <w:r w:rsidRPr="003F034C">
        <w:rPr>
          <w:rFonts w:ascii="Verdana" w:hAnsi="Verdana"/>
          <w:bCs/>
          <w:sz w:val="20"/>
          <w:szCs w:val="20"/>
        </w:rPr>
        <w:t>,05</w:t>
      </w:r>
      <w:proofErr w:type="gramEnd"/>
      <w:r w:rsidRPr="003F034C">
        <w:rPr>
          <w:rFonts w:ascii="Verdana" w:hAnsi="Verdana"/>
          <w:bCs/>
          <w:sz w:val="20"/>
          <w:szCs w:val="20"/>
        </w:rPr>
        <w:t xml:space="preserve"> menunjukkan tidak adanya hubungan antara tingkat pendidikan orang tua dengan keikutsertaan imunisasi MR dengan nilai </w:t>
      </w:r>
      <w:r w:rsidRPr="003F034C">
        <w:rPr>
          <w:rFonts w:ascii="Verdana" w:hAnsi="Verdana"/>
          <w:bCs/>
          <w:i/>
          <w:sz w:val="20"/>
          <w:szCs w:val="20"/>
        </w:rPr>
        <w:t>p-value</w:t>
      </w:r>
      <w:r w:rsidRPr="003F034C">
        <w:rPr>
          <w:rFonts w:ascii="Verdana" w:hAnsi="Verdana"/>
          <w:bCs/>
          <w:sz w:val="20"/>
          <w:szCs w:val="20"/>
        </w:rPr>
        <w:t xml:space="preserve"> 0,664 (p&gt;0,05). Hal ini wajar terjadi karena </w:t>
      </w:r>
      <w:r w:rsidRPr="003F034C">
        <w:rPr>
          <w:rFonts w:ascii="Verdana" w:hAnsi="Verdana"/>
          <w:sz w:val="20"/>
          <w:szCs w:val="20"/>
        </w:rPr>
        <w:t xml:space="preserve">terdapat beberapa faktor yang dapat menyebabkan pendidikan orangtua tidak mempunyai pengaruh terhadap keikutsertaan diantaranya seperti informasi yang mudah didapat baik dari media </w:t>
      </w:r>
      <w:proofErr w:type="gramStart"/>
      <w:r w:rsidRPr="003F034C">
        <w:rPr>
          <w:rFonts w:ascii="Verdana" w:hAnsi="Verdana"/>
          <w:sz w:val="20"/>
          <w:szCs w:val="20"/>
        </w:rPr>
        <w:t>massa</w:t>
      </w:r>
      <w:proofErr w:type="gramEnd"/>
      <w:r w:rsidRPr="003F034C">
        <w:rPr>
          <w:rFonts w:ascii="Verdana" w:hAnsi="Verdana"/>
          <w:sz w:val="20"/>
          <w:szCs w:val="20"/>
        </w:rPr>
        <w:t xml:space="preserve"> maupun kampanye, dan pengetahuan orangtua tidak berasal dari pendidikan formal saja.</w:t>
      </w:r>
      <w:r w:rsidRPr="003F034C">
        <w:rPr>
          <w:rFonts w:ascii="Verdana" w:hAnsi="Verdana"/>
          <w:bCs/>
          <w:sz w:val="20"/>
          <w:szCs w:val="20"/>
        </w:rPr>
        <w:t xml:space="preserve"> Penelitian ini sejalan dengan penelitian Gyuh Mustika Prabandari, tidak adanya hubungan yang signifikan antara tingkat pendidikan dengan minat keikutertaan vaksin MR di Desa Gumpang, Kecamatan K</w:t>
      </w:r>
      <w:r w:rsidR="00C805B0">
        <w:rPr>
          <w:rFonts w:ascii="Verdana" w:hAnsi="Verdana"/>
          <w:bCs/>
          <w:sz w:val="20"/>
          <w:szCs w:val="20"/>
        </w:rPr>
        <w:t>a</w:t>
      </w:r>
      <w:r w:rsidRPr="003F034C">
        <w:rPr>
          <w:rFonts w:ascii="Verdana" w:hAnsi="Verdana"/>
          <w:bCs/>
          <w:sz w:val="20"/>
          <w:szCs w:val="20"/>
        </w:rPr>
        <w:t xml:space="preserve">rtasuara, Kabupaten Sukoharjo dengan nilai </w:t>
      </w:r>
      <w:r>
        <w:rPr>
          <w:rFonts w:ascii="Verdana" w:hAnsi="Verdana"/>
          <w:bCs/>
          <w:i/>
          <w:sz w:val="20"/>
          <w:szCs w:val="20"/>
        </w:rPr>
        <w:t>p-</w:t>
      </w:r>
      <w:r w:rsidRPr="003F034C">
        <w:rPr>
          <w:rFonts w:ascii="Verdana" w:hAnsi="Verdana"/>
          <w:bCs/>
          <w:i/>
          <w:sz w:val="20"/>
          <w:szCs w:val="20"/>
        </w:rPr>
        <w:t>value</w:t>
      </w:r>
      <w:r w:rsidRPr="003F034C">
        <w:rPr>
          <w:rFonts w:ascii="Verdana" w:hAnsi="Verdana"/>
          <w:bCs/>
          <w:sz w:val="20"/>
          <w:szCs w:val="20"/>
        </w:rPr>
        <w:t xml:space="preserve"> 0,262 (p&gt;0,05).</w:t>
      </w:r>
      <w:r w:rsidRPr="003F034C">
        <w:rPr>
          <w:rFonts w:ascii="Verdana" w:hAnsi="Verdana"/>
          <w:bCs/>
          <w:sz w:val="20"/>
          <w:szCs w:val="20"/>
        </w:rPr>
        <w:fldChar w:fldCharType="begin" w:fldLock="1"/>
      </w:r>
      <w:r w:rsidRPr="003F034C">
        <w:rPr>
          <w:rFonts w:ascii="Verdana" w:hAnsi="Verdana"/>
          <w:bCs/>
          <w:sz w:val="20"/>
          <w:szCs w:val="20"/>
        </w:rPr>
        <w:instrText>ADDIN CSL_CITATION {"citationItems":[{"id":"ITEM-1","itemData":{"author":[{"dropping-particle":"","family":"Gayuh","given":"prabandari mustika","non-dropping-particle":"","parse-names":false,"suffix":""}],"container-title":"jurnal kesehatan masyarakat","id":"ITEM-1","issue":"4","issued":{"date-parts":[["2018"]]},"page":"573-581","title":"Beberapa faktor yang berhubungan dengan penerimaan ibu terhadap imunisasi measles rubella pada anak SD di desa gumpang, kecamatan kartasuara, kabupaten sukoharjo","type":"article-journal","volume":"6"},"uris":["http://www.mendeley.com/documents/?uuid=f977896d-940e-4712-9f4b-b25b063495b9"]}],"mendeley":{"formattedCitation":"&lt;sup&gt;13&lt;/sup&gt;","plainTextFormattedCitation":"13","previouslyFormattedCitation":"&lt;sup&gt;13&lt;/sup&gt;"},"properties":{"noteIndex":0},"schema":"https://github.com/citation-style-language/schema/raw/master/csl-citation.json"}</w:instrText>
      </w:r>
      <w:r w:rsidRPr="003F034C">
        <w:rPr>
          <w:rFonts w:ascii="Verdana" w:hAnsi="Verdana"/>
          <w:bCs/>
          <w:sz w:val="20"/>
          <w:szCs w:val="20"/>
        </w:rPr>
        <w:fldChar w:fldCharType="separate"/>
      </w:r>
      <w:r w:rsidRPr="003F034C">
        <w:rPr>
          <w:rFonts w:ascii="Verdana" w:hAnsi="Verdana"/>
          <w:bCs/>
          <w:noProof/>
          <w:sz w:val="20"/>
          <w:szCs w:val="20"/>
          <w:vertAlign w:val="superscript"/>
        </w:rPr>
        <w:t>13</w:t>
      </w:r>
      <w:r w:rsidRPr="003F034C">
        <w:rPr>
          <w:rFonts w:ascii="Verdana" w:hAnsi="Verdana"/>
          <w:bCs/>
          <w:sz w:val="20"/>
          <w:szCs w:val="20"/>
        </w:rPr>
        <w:fldChar w:fldCharType="end"/>
      </w:r>
    </w:p>
    <w:p w14:paraId="3F80A431" w14:textId="77777777" w:rsidR="008860DC" w:rsidRPr="005038BA" w:rsidRDefault="008860DC" w:rsidP="008860DC">
      <w:pPr>
        <w:tabs>
          <w:tab w:val="num" w:pos="0"/>
          <w:tab w:val="left" w:pos="426"/>
        </w:tabs>
        <w:spacing w:after="0" w:line="240" w:lineRule="auto"/>
        <w:jc w:val="both"/>
        <w:rPr>
          <w:rFonts w:ascii="Verdana" w:hAnsi="Verdana"/>
          <w:b/>
          <w:sz w:val="20"/>
          <w:szCs w:val="20"/>
        </w:rPr>
      </w:pPr>
    </w:p>
    <w:p w14:paraId="4527B5C1" w14:textId="77777777" w:rsidR="008860DC" w:rsidRPr="005038BA" w:rsidRDefault="008860DC" w:rsidP="008860DC">
      <w:pPr>
        <w:tabs>
          <w:tab w:val="num" w:pos="0"/>
          <w:tab w:val="left" w:pos="426"/>
        </w:tabs>
        <w:spacing w:after="0" w:line="240" w:lineRule="auto"/>
        <w:jc w:val="both"/>
        <w:rPr>
          <w:rFonts w:ascii="Verdana" w:hAnsi="Verdana"/>
          <w:b/>
          <w:sz w:val="20"/>
          <w:szCs w:val="20"/>
        </w:rPr>
      </w:pPr>
      <w:r w:rsidRPr="005038BA">
        <w:rPr>
          <w:rFonts w:ascii="Verdana" w:hAnsi="Verdana"/>
          <w:b/>
          <w:sz w:val="20"/>
          <w:szCs w:val="20"/>
        </w:rPr>
        <w:t>SIMPULAN</w:t>
      </w:r>
    </w:p>
    <w:p w14:paraId="56051DD1" w14:textId="1A241FBB" w:rsidR="005038BA" w:rsidRDefault="00BF3527" w:rsidP="00C805B0">
      <w:pPr>
        <w:tabs>
          <w:tab w:val="num" w:pos="0"/>
          <w:tab w:val="left" w:pos="426"/>
        </w:tabs>
        <w:spacing w:after="0" w:line="240" w:lineRule="auto"/>
        <w:jc w:val="both"/>
        <w:rPr>
          <w:rFonts w:ascii="Verdana" w:hAnsi="Verdana"/>
          <w:sz w:val="20"/>
          <w:szCs w:val="20"/>
        </w:rPr>
      </w:pPr>
      <w:r w:rsidRPr="005038BA">
        <w:rPr>
          <w:rFonts w:ascii="Verdana" w:hAnsi="Verdana"/>
          <w:sz w:val="20"/>
          <w:szCs w:val="20"/>
        </w:rPr>
        <w:tab/>
      </w:r>
      <w:r w:rsidR="003F034C" w:rsidRPr="00C805B0">
        <w:rPr>
          <w:rFonts w:ascii="Verdana" w:hAnsi="Verdana"/>
          <w:color w:val="000000"/>
          <w:sz w:val="20"/>
          <w:szCs w:val="20"/>
        </w:rPr>
        <w:t>Berdasarkan analisis data dan hasil penelitian yang telah dilakukan di Desa Lam Bheu, Kecamatan Darul Imarah, Kabupaten Aceh Besar didapatkan bahwa terdapat hubungan antara pengetahuan orang tua tentang vaksin MR dengan Keikutsertaan imunisasi MR, tetapi beda halnya pada tingkat pendidikan orang tua dengan keikutsertaan imunisasi MR dimana tidak terdapat hubungan antara tingkat pendidikan orang tua dengan keikutsertaan imunisasi MR.</w:t>
      </w:r>
      <w:r w:rsidR="003F034C">
        <w:rPr>
          <w:rFonts w:ascii="Verdana" w:hAnsi="Verdana"/>
          <w:sz w:val="20"/>
          <w:szCs w:val="20"/>
        </w:rPr>
        <w:t xml:space="preserve"> </w:t>
      </w:r>
    </w:p>
    <w:p w14:paraId="76E217AE" w14:textId="77777777" w:rsidR="00C805B0" w:rsidRPr="00C805B0" w:rsidRDefault="00C805B0" w:rsidP="00C805B0">
      <w:pPr>
        <w:tabs>
          <w:tab w:val="num" w:pos="0"/>
          <w:tab w:val="left" w:pos="426"/>
        </w:tabs>
        <w:spacing w:after="0" w:line="240" w:lineRule="auto"/>
        <w:jc w:val="both"/>
        <w:rPr>
          <w:rFonts w:ascii="Verdana" w:hAnsi="Verdana"/>
          <w:sz w:val="20"/>
          <w:szCs w:val="20"/>
        </w:rPr>
      </w:pPr>
    </w:p>
    <w:p w14:paraId="1D55CCD2" w14:textId="77777777" w:rsidR="005038BA" w:rsidRDefault="008860DC" w:rsidP="005038BA">
      <w:pPr>
        <w:tabs>
          <w:tab w:val="num" w:pos="1440"/>
          <w:tab w:val="left" w:pos="3686"/>
        </w:tabs>
        <w:spacing w:after="0"/>
        <w:jc w:val="both"/>
        <w:rPr>
          <w:rFonts w:ascii="Verdana" w:hAnsi="Verdana"/>
          <w:b/>
          <w:sz w:val="20"/>
          <w:szCs w:val="20"/>
        </w:rPr>
      </w:pPr>
      <w:r w:rsidRPr="005038BA">
        <w:rPr>
          <w:rFonts w:ascii="Verdana" w:hAnsi="Verdana"/>
          <w:b/>
          <w:sz w:val="20"/>
          <w:szCs w:val="20"/>
        </w:rPr>
        <w:t>SARAN</w:t>
      </w:r>
    </w:p>
    <w:p w14:paraId="1D1AF5AB" w14:textId="3F66FF37" w:rsidR="008860DC" w:rsidRDefault="00C805B0" w:rsidP="00C805B0">
      <w:pPr>
        <w:autoSpaceDE w:val="0"/>
        <w:autoSpaceDN w:val="0"/>
        <w:adjustRightInd w:val="0"/>
        <w:spacing w:after="0" w:line="240" w:lineRule="auto"/>
        <w:ind w:firstLine="720"/>
        <w:jc w:val="both"/>
        <w:rPr>
          <w:rFonts w:ascii="Times New Roman" w:hAnsi="Times New Roman"/>
          <w:color w:val="000000"/>
        </w:rPr>
      </w:pPr>
      <w:r w:rsidRPr="00C805B0">
        <w:rPr>
          <w:rFonts w:ascii="Verdana" w:hAnsi="Verdana"/>
          <w:color w:val="000000"/>
          <w:sz w:val="20"/>
          <w:szCs w:val="20"/>
        </w:rPr>
        <w:t xml:space="preserve">Berdasarkan hasil dan kesimpulan penelitian diatas, maka peneliti mencoba memberikan saran ataupun masukan, yakni sebagai </w:t>
      </w:r>
      <w:proofErr w:type="gramStart"/>
      <w:r w:rsidRPr="00C805B0">
        <w:rPr>
          <w:rFonts w:ascii="Verdana" w:hAnsi="Verdana"/>
          <w:color w:val="000000"/>
          <w:sz w:val="20"/>
          <w:szCs w:val="20"/>
        </w:rPr>
        <w:t>berikut :</w:t>
      </w:r>
      <w:proofErr w:type="gramEnd"/>
      <w:r w:rsidRPr="00C805B0">
        <w:rPr>
          <w:rFonts w:ascii="Verdana" w:hAnsi="Verdana"/>
          <w:color w:val="000000"/>
          <w:sz w:val="20"/>
          <w:szCs w:val="20"/>
        </w:rPr>
        <w:t xml:space="preserve"> Bagi peneliti</w:t>
      </w:r>
      <w:r w:rsidRPr="00C805B0">
        <w:rPr>
          <w:rFonts w:ascii="Verdana" w:eastAsia="Times New Roman" w:hAnsi="Verdana"/>
          <w:bCs/>
          <w:sz w:val="20"/>
          <w:szCs w:val="20"/>
        </w:rPr>
        <w:t xml:space="preserve"> di harapkan penelitian ini menjadi bahan bacaan dan acuan, serta penyempurnaan penelitian selanjutnya untuk menambah wawasan serta ilmu pengetahuan bagi peneliti, sehingga dapat mempertimbangkan variable lain, dan perlu dilakukan penelitian lebih lanjut dengan rancangan penelitian yang berbeda untuk mengetahui permasalahan yang lebih mendalam</w:t>
      </w:r>
      <w:r w:rsidRPr="00C805B0">
        <w:rPr>
          <w:rFonts w:ascii="Verdana" w:hAnsi="Verdana"/>
          <w:color w:val="000000"/>
          <w:sz w:val="20"/>
          <w:szCs w:val="20"/>
        </w:rPr>
        <w:t xml:space="preserve">. </w:t>
      </w:r>
      <w:proofErr w:type="gramStart"/>
      <w:r w:rsidRPr="00C805B0">
        <w:rPr>
          <w:rFonts w:ascii="Verdana" w:hAnsi="Verdana"/>
          <w:color w:val="000000"/>
          <w:sz w:val="20"/>
          <w:szCs w:val="20"/>
        </w:rPr>
        <w:t>Bagi</w:t>
      </w:r>
      <w:r w:rsidRPr="00C805B0">
        <w:rPr>
          <w:rFonts w:ascii="Verdana" w:eastAsia="Times New Roman" w:hAnsi="Verdana"/>
          <w:bCs/>
          <w:sz w:val="20"/>
          <w:szCs w:val="20"/>
        </w:rPr>
        <w:t xml:space="preserve"> institusi di harapkan agar lebih aktif lagi dalam mengsosialisasikan tentang vaksin MR, agar anak Indonesia dapat mencegah angka kesakitan dan kematian akibat penyakit infeksi virus campak dan rubella</w:t>
      </w:r>
      <w:r w:rsidRPr="00C805B0">
        <w:rPr>
          <w:rFonts w:ascii="Verdana" w:hAnsi="Verdana"/>
          <w:color w:val="000000"/>
          <w:sz w:val="20"/>
          <w:szCs w:val="20"/>
        </w:rPr>
        <w:t>.</w:t>
      </w:r>
      <w:proofErr w:type="gramEnd"/>
      <w:r w:rsidRPr="00C805B0">
        <w:rPr>
          <w:rFonts w:ascii="Verdana" w:hAnsi="Verdana"/>
          <w:color w:val="000000"/>
          <w:sz w:val="20"/>
          <w:szCs w:val="20"/>
        </w:rPr>
        <w:t xml:space="preserve"> Bagi </w:t>
      </w:r>
      <w:r w:rsidRPr="00C805B0">
        <w:rPr>
          <w:rFonts w:ascii="Verdana" w:eastAsia="Times New Roman" w:hAnsi="Verdana"/>
          <w:bCs/>
          <w:sz w:val="20"/>
          <w:szCs w:val="20"/>
        </w:rPr>
        <w:t xml:space="preserve">penelitian lainya diharapkan pada penelitiannya </w:t>
      </w:r>
      <w:proofErr w:type="gramStart"/>
      <w:r w:rsidRPr="00C805B0">
        <w:rPr>
          <w:rFonts w:ascii="Verdana" w:eastAsia="Times New Roman" w:hAnsi="Verdana"/>
          <w:bCs/>
          <w:sz w:val="20"/>
          <w:szCs w:val="20"/>
        </w:rPr>
        <w:t>jumlah  sampel</w:t>
      </w:r>
      <w:proofErr w:type="gramEnd"/>
      <w:r w:rsidRPr="00C805B0">
        <w:rPr>
          <w:rFonts w:ascii="Verdana" w:eastAsia="Times New Roman" w:hAnsi="Verdana"/>
          <w:bCs/>
          <w:sz w:val="20"/>
          <w:szCs w:val="20"/>
        </w:rPr>
        <w:t xml:space="preserve">  yang diperoleh lebih besar, sehingga hasil penelitian nantik dapat dimanfaatkan dengan baik sebagai informasi bagi orang lain. </w:t>
      </w:r>
      <w:proofErr w:type="gramStart"/>
      <w:r w:rsidRPr="00C805B0">
        <w:rPr>
          <w:rFonts w:ascii="Verdana" w:hAnsi="Verdana"/>
          <w:color w:val="000000"/>
          <w:sz w:val="20"/>
          <w:szCs w:val="20"/>
        </w:rPr>
        <w:t xml:space="preserve">Bagi </w:t>
      </w:r>
      <w:r w:rsidRPr="00C805B0">
        <w:rPr>
          <w:rFonts w:ascii="Verdana" w:eastAsia="Times New Roman" w:hAnsi="Verdana"/>
          <w:bCs/>
          <w:sz w:val="20"/>
          <w:szCs w:val="20"/>
        </w:rPr>
        <w:t>orangtua yang memiliki anak baik itu bayi atau balita sebaikknya di pertahankan dalam mengupgrade informasi kesehatan anak agar penyakit yang berbahaya dapat dicegah secepatnya</w:t>
      </w:r>
      <w:r w:rsidRPr="00996794">
        <w:rPr>
          <w:rFonts w:ascii="Times New Roman" w:eastAsia="Times New Roman" w:hAnsi="Times New Roman"/>
          <w:bCs/>
          <w:szCs w:val="24"/>
        </w:rPr>
        <w:t>.</w:t>
      </w:r>
      <w:proofErr w:type="gramEnd"/>
    </w:p>
    <w:p w14:paraId="6D59BCC4" w14:textId="77777777" w:rsidR="00C805B0" w:rsidRPr="00C805B0" w:rsidRDefault="00C805B0" w:rsidP="00C805B0">
      <w:pPr>
        <w:autoSpaceDE w:val="0"/>
        <w:autoSpaceDN w:val="0"/>
        <w:adjustRightInd w:val="0"/>
        <w:spacing w:after="0" w:line="240" w:lineRule="auto"/>
        <w:ind w:firstLine="720"/>
        <w:jc w:val="both"/>
        <w:rPr>
          <w:rFonts w:ascii="Times New Roman" w:hAnsi="Times New Roman"/>
          <w:color w:val="000000"/>
        </w:rPr>
      </w:pPr>
    </w:p>
    <w:p w14:paraId="2E4F74AB" w14:textId="77777777" w:rsidR="008860DC" w:rsidRPr="005038BA" w:rsidRDefault="008860DC" w:rsidP="008860DC">
      <w:pPr>
        <w:spacing w:after="0" w:line="240" w:lineRule="auto"/>
        <w:jc w:val="both"/>
        <w:rPr>
          <w:rFonts w:ascii="Verdana" w:hAnsi="Verdana"/>
          <w:b/>
          <w:sz w:val="20"/>
          <w:szCs w:val="20"/>
        </w:rPr>
      </w:pPr>
      <w:r w:rsidRPr="005038BA">
        <w:rPr>
          <w:rFonts w:ascii="Verdana" w:hAnsi="Verdana"/>
          <w:b/>
          <w:sz w:val="20"/>
          <w:szCs w:val="20"/>
        </w:rPr>
        <w:t>DAFTAR PUSTAKA</w:t>
      </w:r>
    </w:p>
    <w:p w14:paraId="7F1D1E6A" w14:textId="6EBA5E42" w:rsidR="007F5A55" w:rsidRPr="007F5A55" w:rsidRDefault="00D53BFD" w:rsidP="007F5A55">
      <w:pPr>
        <w:widowControl w:val="0"/>
        <w:autoSpaceDE w:val="0"/>
        <w:autoSpaceDN w:val="0"/>
        <w:adjustRightInd w:val="0"/>
        <w:spacing w:after="0" w:line="240" w:lineRule="auto"/>
        <w:ind w:left="360" w:hanging="360"/>
        <w:rPr>
          <w:rFonts w:ascii="Verdana" w:hAnsi="Verdana"/>
          <w:noProof/>
          <w:sz w:val="20"/>
          <w:szCs w:val="20"/>
        </w:rPr>
      </w:pPr>
      <w:r>
        <w:rPr>
          <w:rFonts w:ascii="Verdana" w:hAnsi="Verdana"/>
          <w:noProof/>
          <w:sz w:val="20"/>
          <w:szCs w:val="20"/>
        </w:rPr>
        <w:t xml:space="preserve">1. </w:t>
      </w:r>
      <w:r>
        <w:rPr>
          <w:rFonts w:ascii="Verdana" w:hAnsi="Verdana"/>
          <w:noProof/>
          <w:sz w:val="20"/>
          <w:szCs w:val="20"/>
        </w:rPr>
        <w:tab/>
        <w:t>Najah, L.</w:t>
      </w:r>
      <w:r w:rsidR="007F5A55" w:rsidRPr="007F5A55">
        <w:rPr>
          <w:rFonts w:ascii="Verdana" w:hAnsi="Verdana"/>
          <w:noProof/>
          <w:sz w:val="20"/>
          <w:szCs w:val="20"/>
        </w:rPr>
        <w:t xml:space="preserve"> </w:t>
      </w:r>
      <w:r>
        <w:rPr>
          <w:rFonts w:ascii="Verdana" w:hAnsi="Verdana"/>
          <w:noProof/>
          <w:sz w:val="20"/>
          <w:szCs w:val="20"/>
        </w:rPr>
        <w:t xml:space="preserve">(2017). </w:t>
      </w:r>
      <w:r w:rsidR="007F5A55" w:rsidRPr="007F5A55">
        <w:rPr>
          <w:rFonts w:ascii="Verdana" w:hAnsi="Verdana"/>
          <w:noProof/>
          <w:sz w:val="20"/>
          <w:szCs w:val="20"/>
        </w:rPr>
        <w:t>Tingkat Pengetahuan Ibu Tentang Imunisasi Tambahan MR</w:t>
      </w:r>
      <w:r>
        <w:rPr>
          <w:rFonts w:ascii="Verdana" w:hAnsi="Verdana"/>
          <w:noProof/>
          <w:sz w:val="20"/>
          <w:szCs w:val="20"/>
        </w:rPr>
        <w:t xml:space="preserve"> (Measles Rubella) p</w:t>
      </w:r>
      <w:r w:rsidR="007F5A55">
        <w:rPr>
          <w:rFonts w:ascii="Verdana" w:hAnsi="Verdana"/>
          <w:noProof/>
          <w:sz w:val="20"/>
          <w:szCs w:val="20"/>
        </w:rPr>
        <w:t>ada Balita d</w:t>
      </w:r>
      <w:r w:rsidR="007F5A55" w:rsidRPr="007F5A55">
        <w:rPr>
          <w:rFonts w:ascii="Verdana" w:hAnsi="Verdana"/>
          <w:noProof/>
          <w:sz w:val="20"/>
          <w:szCs w:val="20"/>
        </w:rPr>
        <w:t>i Puskesmas Kotagede I Yogyakarta</w:t>
      </w:r>
      <w:r>
        <w:rPr>
          <w:rFonts w:ascii="Verdana" w:hAnsi="Verdana"/>
          <w:noProof/>
          <w:sz w:val="20"/>
          <w:szCs w:val="20"/>
        </w:rPr>
        <w:t>. 6(4),</w:t>
      </w:r>
      <w:r w:rsidR="007F5A55">
        <w:rPr>
          <w:rFonts w:ascii="Verdana" w:hAnsi="Verdana"/>
          <w:noProof/>
          <w:sz w:val="20"/>
          <w:szCs w:val="20"/>
        </w:rPr>
        <w:t xml:space="preserve"> </w:t>
      </w:r>
      <w:r w:rsidR="007F5A55" w:rsidRPr="007F5A55">
        <w:rPr>
          <w:rFonts w:ascii="Verdana" w:hAnsi="Verdana"/>
          <w:noProof/>
          <w:sz w:val="20"/>
          <w:szCs w:val="20"/>
        </w:rPr>
        <w:t>1-13.</w:t>
      </w:r>
    </w:p>
    <w:p w14:paraId="1B24C989" w14:textId="02A89072" w:rsidR="007F5A55" w:rsidRPr="007F5A55" w:rsidRDefault="00D53BFD" w:rsidP="007F5A55">
      <w:pPr>
        <w:widowControl w:val="0"/>
        <w:autoSpaceDE w:val="0"/>
        <w:autoSpaceDN w:val="0"/>
        <w:adjustRightInd w:val="0"/>
        <w:spacing w:after="0" w:line="240" w:lineRule="auto"/>
        <w:ind w:left="360" w:hanging="360"/>
        <w:rPr>
          <w:rFonts w:ascii="Verdana" w:hAnsi="Verdana"/>
          <w:noProof/>
          <w:sz w:val="20"/>
          <w:szCs w:val="20"/>
        </w:rPr>
      </w:pPr>
      <w:r>
        <w:rPr>
          <w:rFonts w:ascii="Verdana" w:hAnsi="Verdana"/>
          <w:noProof/>
          <w:sz w:val="20"/>
          <w:szCs w:val="20"/>
        </w:rPr>
        <w:t xml:space="preserve">2. </w:t>
      </w:r>
      <w:r>
        <w:rPr>
          <w:rFonts w:ascii="Verdana" w:hAnsi="Verdana"/>
          <w:noProof/>
          <w:sz w:val="20"/>
          <w:szCs w:val="20"/>
        </w:rPr>
        <w:tab/>
        <w:t>Marlinta.</w:t>
      </w:r>
      <w:r w:rsidR="007F5A55" w:rsidRPr="007F5A55">
        <w:rPr>
          <w:rFonts w:ascii="Verdana" w:hAnsi="Verdana"/>
          <w:noProof/>
          <w:sz w:val="20"/>
          <w:szCs w:val="20"/>
        </w:rPr>
        <w:t xml:space="preserve"> </w:t>
      </w:r>
      <w:r>
        <w:rPr>
          <w:rFonts w:ascii="Verdana" w:hAnsi="Verdana"/>
          <w:noProof/>
          <w:sz w:val="20"/>
          <w:szCs w:val="20"/>
        </w:rPr>
        <w:t xml:space="preserve">(2018). </w:t>
      </w:r>
      <w:r w:rsidR="007F5A55" w:rsidRPr="007F5A55">
        <w:rPr>
          <w:rFonts w:ascii="Verdana" w:hAnsi="Verdana"/>
          <w:noProof/>
          <w:sz w:val="20"/>
          <w:szCs w:val="20"/>
        </w:rPr>
        <w:t>Hubung</w:t>
      </w:r>
      <w:r w:rsidR="007F5A55">
        <w:rPr>
          <w:rFonts w:ascii="Verdana" w:hAnsi="Verdana"/>
          <w:noProof/>
          <w:sz w:val="20"/>
          <w:szCs w:val="20"/>
        </w:rPr>
        <w:t>an Pengetahuan t</w:t>
      </w:r>
      <w:r w:rsidR="007F5A55" w:rsidRPr="007F5A55">
        <w:rPr>
          <w:rFonts w:ascii="Verdana" w:hAnsi="Verdana"/>
          <w:noProof/>
          <w:sz w:val="20"/>
          <w:szCs w:val="20"/>
        </w:rPr>
        <w:t>entang Vaksin MR (Me</w:t>
      </w:r>
      <w:r w:rsidR="007F5A55">
        <w:rPr>
          <w:rFonts w:ascii="Verdana" w:hAnsi="Verdana"/>
          <w:noProof/>
          <w:sz w:val="20"/>
          <w:szCs w:val="20"/>
        </w:rPr>
        <w:t>asles Rubella) dan Tingkat Pendidikan Ibu t</w:t>
      </w:r>
      <w:r w:rsidR="007F5A55" w:rsidRPr="007F5A55">
        <w:rPr>
          <w:rFonts w:ascii="Verdana" w:hAnsi="Verdana"/>
          <w:noProof/>
          <w:sz w:val="20"/>
          <w:szCs w:val="20"/>
        </w:rPr>
        <w:t>erhadap Minat Keikutsertaan Vaksinasi MR</w:t>
      </w:r>
      <w:r w:rsidR="007F5A55">
        <w:rPr>
          <w:rFonts w:ascii="Verdana" w:hAnsi="Verdana"/>
          <w:noProof/>
          <w:sz w:val="20"/>
          <w:szCs w:val="20"/>
        </w:rPr>
        <w:t xml:space="preserve"> d</w:t>
      </w:r>
      <w:r w:rsidR="007F5A55" w:rsidRPr="007F5A55">
        <w:rPr>
          <w:rFonts w:ascii="Verdana" w:hAnsi="Verdana"/>
          <w:noProof/>
          <w:sz w:val="20"/>
          <w:szCs w:val="20"/>
        </w:rPr>
        <w:t>i Puskesmas Kartasuara</w:t>
      </w:r>
      <w:r>
        <w:rPr>
          <w:rFonts w:ascii="Verdana" w:hAnsi="Verdana"/>
          <w:noProof/>
          <w:sz w:val="20"/>
          <w:szCs w:val="20"/>
        </w:rPr>
        <w:t>. 1(2),</w:t>
      </w:r>
      <w:r w:rsidR="007F5A55">
        <w:rPr>
          <w:rFonts w:ascii="Verdana" w:hAnsi="Verdana"/>
          <w:noProof/>
          <w:sz w:val="20"/>
          <w:szCs w:val="20"/>
        </w:rPr>
        <w:t xml:space="preserve"> </w:t>
      </w:r>
      <w:r w:rsidR="007F5A55" w:rsidRPr="007F5A55">
        <w:rPr>
          <w:rFonts w:ascii="Verdana" w:hAnsi="Verdana"/>
          <w:noProof/>
          <w:sz w:val="20"/>
          <w:szCs w:val="20"/>
        </w:rPr>
        <w:t>1-15.</w:t>
      </w:r>
    </w:p>
    <w:p w14:paraId="6D545E84" w14:textId="1E08BB69" w:rsidR="007F5A55" w:rsidRPr="007F5A55" w:rsidRDefault="007F5A55" w:rsidP="007F5A55">
      <w:pPr>
        <w:widowControl w:val="0"/>
        <w:autoSpaceDE w:val="0"/>
        <w:autoSpaceDN w:val="0"/>
        <w:adjustRightInd w:val="0"/>
        <w:spacing w:after="0" w:line="240" w:lineRule="auto"/>
        <w:ind w:left="360" w:hanging="360"/>
        <w:rPr>
          <w:rFonts w:ascii="Verdana" w:hAnsi="Verdana"/>
          <w:noProof/>
          <w:sz w:val="20"/>
          <w:szCs w:val="20"/>
        </w:rPr>
      </w:pPr>
      <w:r w:rsidRPr="007F5A55">
        <w:rPr>
          <w:rFonts w:ascii="Verdana" w:hAnsi="Verdana"/>
          <w:noProof/>
          <w:sz w:val="20"/>
          <w:szCs w:val="20"/>
        </w:rPr>
        <w:t xml:space="preserve">3. </w:t>
      </w:r>
      <w:r w:rsidRPr="007F5A55">
        <w:rPr>
          <w:rFonts w:ascii="Verdana" w:hAnsi="Verdana"/>
          <w:noProof/>
          <w:sz w:val="20"/>
          <w:szCs w:val="20"/>
        </w:rPr>
        <w:tab/>
        <w:t>WHO</w:t>
      </w:r>
      <w:r w:rsidR="00D53BFD">
        <w:rPr>
          <w:rFonts w:ascii="Verdana" w:hAnsi="Verdana"/>
          <w:noProof/>
          <w:sz w:val="20"/>
          <w:szCs w:val="20"/>
        </w:rPr>
        <w:t>.</w:t>
      </w:r>
      <w:r w:rsidRPr="007F5A55">
        <w:rPr>
          <w:rFonts w:ascii="Verdana" w:hAnsi="Verdana"/>
          <w:noProof/>
          <w:sz w:val="20"/>
          <w:szCs w:val="20"/>
        </w:rPr>
        <w:t xml:space="preserve"> </w:t>
      </w:r>
      <w:r w:rsidR="00D53BFD">
        <w:rPr>
          <w:rFonts w:ascii="Verdana" w:hAnsi="Verdana"/>
          <w:noProof/>
          <w:sz w:val="20"/>
          <w:szCs w:val="20"/>
        </w:rPr>
        <w:t xml:space="preserve">(2017). </w:t>
      </w:r>
      <w:r w:rsidRPr="007F5A55">
        <w:rPr>
          <w:rFonts w:ascii="Verdana" w:hAnsi="Verdana"/>
          <w:noProof/>
          <w:sz w:val="20"/>
          <w:szCs w:val="20"/>
        </w:rPr>
        <w:t>Pedoman Kampanye Imunisasi Ca</w:t>
      </w:r>
      <w:r>
        <w:rPr>
          <w:rFonts w:ascii="Verdana" w:hAnsi="Verdana"/>
          <w:noProof/>
          <w:sz w:val="20"/>
          <w:szCs w:val="20"/>
        </w:rPr>
        <w:t>mpak &amp; Rubella (MR) Untuk Guru d</w:t>
      </w:r>
      <w:r w:rsidRPr="007F5A55">
        <w:rPr>
          <w:rFonts w:ascii="Verdana" w:hAnsi="Verdana"/>
          <w:noProof/>
          <w:sz w:val="20"/>
          <w:szCs w:val="20"/>
        </w:rPr>
        <w:t>an K</w:t>
      </w:r>
      <w:r w:rsidR="00D53BFD">
        <w:rPr>
          <w:rFonts w:ascii="Verdana" w:hAnsi="Verdana"/>
          <w:noProof/>
          <w:sz w:val="20"/>
          <w:szCs w:val="20"/>
        </w:rPr>
        <w:t xml:space="preserve">ader. </w:t>
      </w:r>
      <w:r w:rsidRPr="007F5A55">
        <w:rPr>
          <w:rFonts w:ascii="Verdana" w:hAnsi="Verdana"/>
          <w:noProof/>
          <w:sz w:val="20"/>
          <w:szCs w:val="20"/>
        </w:rPr>
        <w:t>1-4.</w:t>
      </w:r>
    </w:p>
    <w:p w14:paraId="58BACE4F" w14:textId="500A7459" w:rsidR="007F5A55" w:rsidRPr="007F5A55" w:rsidRDefault="007F5A55" w:rsidP="007F5A55">
      <w:pPr>
        <w:widowControl w:val="0"/>
        <w:autoSpaceDE w:val="0"/>
        <w:autoSpaceDN w:val="0"/>
        <w:adjustRightInd w:val="0"/>
        <w:spacing w:after="0" w:line="240" w:lineRule="auto"/>
        <w:ind w:left="360" w:hanging="360"/>
        <w:rPr>
          <w:rFonts w:ascii="Verdana" w:hAnsi="Verdana"/>
          <w:noProof/>
          <w:sz w:val="20"/>
          <w:szCs w:val="20"/>
        </w:rPr>
      </w:pPr>
      <w:r w:rsidRPr="007F5A55">
        <w:rPr>
          <w:rFonts w:ascii="Verdana" w:hAnsi="Verdana"/>
          <w:noProof/>
          <w:sz w:val="20"/>
          <w:szCs w:val="20"/>
        </w:rPr>
        <w:t xml:space="preserve">4. </w:t>
      </w:r>
      <w:r w:rsidRPr="007F5A55">
        <w:rPr>
          <w:rFonts w:ascii="Verdana" w:hAnsi="Verdana"/>
          <w:noProof/>
          <w:sz w:val="20"/>
          <w:szCs w:val="20"/>
        </w:rPr>
        <w:tab/>
        <w:t>McGee</w:t>
      </w:r>
      <w:r w:rsidR="00D53BFD">
        <w:rPr>
          <w:rFonts w:ascii="Verdana" w:hAnsi="Verdana"/>
          <w:noProof/>
          <w:sz w:val="20"/>
          <w:szCs w:val="20"/>
        </w:rPr>
        <w:t>,</w:t>
      </w:r>
      <w:r w:rsidRPr="007F5A55">
        <w:rPr>
          <w:rFonts w:ascii="Verdana" w:hAnsi="Verdana"/>
          <w:noProof/>
          <w:sz w:val="20"/>
          <w:szCs w:val="20"/>
        </w:rPr>
        <w:t xml:space="preserve"> P</w:t>
      </w:r>
      <w:r w:rsidR="00D53BFD">
        <w:rPr>
          <w:rFonts w:ascii="Verdana" w:hAnsi="Verdana"/>
          <w:noProof/>
          <w:sz w:val="20"/>
          <w:szCs w:val="20"/>
        </w:rPr>
        <w:t>.</w:t>
      </w:r>
      <w:r>
        <w:rPr>
          <w:rFonts w:ascii="Verdana" w:hAnsi="Verdana"/>
          <w:noProof/>
          <w:sz w:val="20"/>
          <w:szCs w:val="20"/>
        </w:rPr>
        <w:t xml:space="preserve"> </w:t>
      </w:r>
      <w:r w:rsidR="00D53BFD">
        <w:rPr>
          <w:rFonts w:ascii="Verdana" w:hAnsi="Verdana"/>
          <w:noProof/>
          <w:sz w:val="20"/>
          <w:szCs w:val="20"/>
        </w:rPr>
        <w:t xml:space="preserve">(2015). </w:t>
      </w:r>
      <w:r>
        <w:rPr>
          <w:rFonts w:ascii="Verdana" w:hAnsi="Verdana"/>
          <w:noProof/>
          <w:sz w:val="20"/>
          <w:szCs w:val="20"/>
        </w:rPr>
        <w:t>Measles, Mumps, a</w:t>
      </w:r>
      <w:r w:rsidRPr="007F5A55">
        <w:rPr>
          <w:rFonts w:ascii="Verdana" w:hAnsi="Verdana"/>
          <w:noProof/>
          <w:sz w:val="20"/>
          <w:szCs w:val="20"/>
        </w:rPr>
        <w:t xml:space="preserve">nd Rubella. </w:t>
      </w:r>
      <w:r w:rsidRPr="007F5A55">
        <w:rPr>
          <w:rFonts w:ascii="Verdana" w:hAnsi="Verdana"/>
          <w:i/>
          <w:iCs/>
          <w:noProof/>
          <w:sz w:val="20"/>
          <w:szCs w:val="20"/>
        </w:rPr>
        <w:t>Divers Equal Heal Care</w:t>
      </w:r>
      <w:r w:rsidR="00D53BFD">
        <w:rPr>
          <w:rFonts w:ascii="Verdana" w:hAnsi="Verdana"/>
          <w:noProof/>
          <w:sz w:val="20"/>
          <w:szCs w:val="20"/>
        </w:rPr>
        <w:t>. 10(3),</w:t>
      </w:r>
      <w:r>
        <w:rPr>
          <w:rFonts w:ascii="Verdana" w:hAnsi="Verdana"/>
          <w:noProof/>
          <w:sz w:val="20"/>
          <w:szCs w:val="20"/>
        </w:rPr>
        <w:t xml:space="preserve"> </w:t>
      </w:r>
      <w:r w:rsidRPr="007F5A55">
        <w:rPr>
          <w:rFonts w:ascii="Verdana" w:hAnsi="Verdana"/>
          <w:noProof/>
          <w:sz w:val="20"/>
          <w:szCs w:val="20"/>
        </w:rPr>
        <w:t>123-5.</w:t>
      </w:r>
    </w:p>
    <w:p w14:paraId="11899D52" w14:textId="3C1E65EE" w:rsidR="007F5A55" w:rsidRPr="007F5A55" w:rsidRDefault="007F5A55" w:rsidP="007F5A55">
      <w:pPr>
        <w:widowControl w:val="0"/>
        <w:autoSpaceDE w:val="0"/>
        <w:autoSpaceDN w:val="0"/>
        <w:adjustRightInd w:val="0"/>
        <w:spacing w:after="0" w:line="240" w:lineRule="auto"/>
        <w:ind w:left="360" w:hanging="360"/>
        <w:rPr>
          <w:rFonts w:ascii="Verdana" w:hAnsi="Verdana"/>
          <w:noProof/>
          <w:sz w:val="20"/>
          <w:szCs w:val="20"/>
        </w:rPr>
      </w:pPr>
      <w:r w:rsidRPr="007F5A55">
        <w:rPr>
          <w:rFonts w:ascii="Verdana" w:hAnsi="Verdana"/>
          <w:noProof/>
          <w:sz w:val="20"/>
          <w:szCs w:val="20"/>
        </w:rPr>
        <w:t xml:space="preserve">5. </w:t>
      </w:r>
      <w:r w:rsidRPr="007F5A55">
        <w:rPr>
          <w:rFonts w:ascii="Verdana" w:hAnsi="Verdana"/>
          <w:noProof/>
          <w:sz w:val="20"/>
          <w:szCs w:val="20"/>
        </w:rPr>
        <w:tab/>
        <w:t>Ditjen P2P</w:t>
      </w:r>
      <w:r w:rsidR="00D53BFD">
        <w:rPr>
          <w:rFonts w:ascii="Verdana" w:hAnsi="Verdana"/>
          <w:noProof/>
          <w:sz w:val="20"/>
          <w:szCs w:val="20"/>
        </w:rPr>
        <w:t>, K. R. (2016).</w:t>
      </w:r>
      <w:r w:rsidRPr="007F5A55">
        <w:rPr>
          <w:rFonts w:ascii="Verdana" w:hAnsi="Verdana"/>
          <w:noProof/>
          <w:sz w:val="20"/>
          <w:szCs w:val="20"/>
        </w:rPr>
        <w:t xml:space="preserve"> Petunjuk Teknis Kampanye Imunisasi Measles Rubella (MR). </w:t>
      </w:r>
      <w:r w:rsidR="00D53BFD">
        <w:rPr>
          <w:rFonts w:ascii="Verdana" w:hAnsi="Verdana"/>
          <w:noProof/>
          <w:sz w:val="20"/>
          <w:szCs w:val="20"/>
        </w:rPr>
        <w:t>8(1),</w:t>
      </w:r>
      <w:r>
        <w:rPr>
          <w:rFonts w:ascii="Verdana" w:hAnsi="Verdana"/>
          <w:noProof/>
          <w:sz w:val="20"/>
          <w:szCs w:val="20"/>
        </w:rPr>
        <w:t xml:space="preserve"> </w:t>
      </w:r>
      <w:r w:rsidRPr="007F5A55">
        <w:rPr>
          <w:rFonts w:ascii="Verdana" w:hAnsi="Verdana"/>
          <w:noProof/>
          <w:sz w:val="20"/>
          <w:szCs w:val="20"/>
        </w:rPr>
        <w:t xml:space="preserve">1-208. </w:t>
      </w:r>
    </w:p>
    <w:p w14:paraId="6765067D" w14:textId="03A28C54" w:rsidR="007F5A55" w:rsidRPr="007F5A55" w:rsidRDefault="00D53BFD" w:rsidP="007F5A55">
      <w:pPr>
        <w:widowControl w:val="0"/>
        <w:autoSpaceDE w:val="0"/>
        <w:autoSpaceDN w:val="0"/>
        <w:adjustRightInd w:val="0"/>
        <w:spacing w:after="0" w:line="240" w:lineRule="auto"/>
        <w:ind w:left="360" w:hanging="360"/>
        <w:rPr>
          <w:rFonts w:ascii="Verdana" w:hAnsi="Verdana"/>
          <w:noProof/>
          <w:sz w:val="20"/>
          <w:szCs w:val="20"/>
        </w:rPr>
      </w:pPr>
      <w:r>
        <w:rPr>
          <w:rFonts w:ascii="Verdana" w:hAnsi="Verdana"/>
          <w:noProof/>
          <w:sz w:val="20"/>
          <w:szCs w:val="20"/>
        </w:rPr>
        <w:t xml:space="preserve">6. </w:t>
      </w:r>
      <w:r>
        <w:rPr>
          <w:rFonts w:ascii="Verdana" w:hAnsi="Verdana"/>
          <w:noProof/>
          <w:sz w:val="20"/>
          <w:szCs w:val="20"/>
        </w:rPr>
        <w:tab/>
        <w:t xml:space="preserve">Awam. (2017). </w:t>
      </w:r>
      <w:r w:rsidR="007F5A55" w:rsidRPr="007F5A55">
        <w:rPr>
          <w:rFonts w:ascii="Verdana" w:hAnsi="Verdana"/>
          <w:iCs/>
          <w:noProof/>
          <w:sz w:val="20"/>
          <w:szCs w:val="20"/>
        </w:rPr>
        <w:t>Rube</w:t>
      </w:r>
      <w:r w:rsidR="006E5258">
        <w:rPr>
          <w:rFonts w:ascii="Verdana" w:hAnsi="Verdana"/>
          <w:iCs/>
          <w:noProof/>
          <w:sz w:val="20"/>
          <w:szCs w:val="20"/>
        </w:rPr>
        <w:t>l</w:t>
      </w:r>
      <w:r w:rsidR="007F5A55" w:rsidRPr="007F5A55">
        <w:rPr>
          <w:rFonts w:ascii="Verdana" w:hAnsi="Verdana"/>
          <w:iCs/>
          <w:noProof/>
          <w:sz w:val="20"/>
          <w:szCs w:val="20"/>
        </w:rPr>
        <w:t xml:space="preserve">la &amp; </w:t>
      </w:r>
      <w:r w:rsidR="007F5A55">
        <w:rPr>
          <w:rFonts w:ascii="Verdana" w:hAnsi="Verdana"/>
          <w:iCs/>
          <w:noProof/>
          <w:sz w:val="20"/>
          <w:szCs w:val="20"/>
        </w:rPr>
        <w:t>Campak Penyebab Penyakit Berat d</w:t>
      </w:r>
      <w:r w:rsidR="007F5A55" w:rsidRPr="007F5A55">
        <w:rPr>
          <w:rFonts w:ascii="Verdana" w:hAnsi="Verdana"/>
          <w:iCs/>
          <w:noProof/>
          <w:sz w:val="20"/>
          <w:szCs w:val="20"/>
        </w:rPr>
        <w:t>an Kecacatan/ Cacat Janin</w:t>
      </w:r>
      <w:r w:rsidR="007F5A55" w:rsidRPr="007F5A55">
        <w:rPr>
          <w:rFonts w:ascii="Verdana" w:hAnsi="Verdana"/>
          <w:noProof/>
          <w:sz w:val="20"/>
          <w:szCs w:val="20"/>
        </w:rPr>
        <w:t>.</w:t>
      </w:r>
      <w:r w:rsidR="006E5258">
        <w:rPr>
          <w:rFonts w:ascii="Verdana" w:hAnsi="Verdana"/>
          <w:noProof/>
          <w:sz w:val="20"/>
          <w:szCs w:val="20"/>
        </w:rPr>
        <w:t xml:space="preserve"> </w:t>
      </w:r>
      <w:r w:rsidR="007F5A55" w:rsidRPr="007F5A55">
        <w:rPr>
          <w:rFonts w:ascii="Verdana" w:hAnsi="Verdana"/>
          <w:noProof/>
          <w:sz w:val="20"/>
          <w:szCs w:val="20"/>
        </w:rPr>
        <w:t>1-31.</w:t>
      </w:r>
    </w:p>
    <w:p w14:paraId="29B6CFFD" w14:textId="399426D5" w:rsidR="007F5A55" w:rsidRPr="007F5A55" w:rsidRDefault="007F5A55" w:rsidP="007F5A55">
      <w:pPr>
        <w:widowControl w:val="0"/>
        <w:autoSpaceDE w:val="0"/>
        <w:autoSpaceDN w:val="0"/>
        <w:adjustRightInd w:val="0"/>
        <w:spacing w:after="0" w:line="240" w:lineRule="auto"/>
        <w:ind w:left="360" w:hanging="360"/>
        <w:rPr>
          <w:rFonts w:ascii="Verdana" w:hAnsi="Verdana"/>
          <w:noProof/>
          <w:sz w:val="20"/>
          <w:szCs w:val="20"/>
        </w:rPr>
      </w:pPr>
      <w:r w:rsidRPr="007F5A55">
        <w:rPr>
          <w:rFonts w:ascii="Verdana" w:hAnsi="Verdana"/>
          <w:noProof/>
          <w:sz w:val="20"/>
          <w:szCs w:val="20"/>
        </w:rPr>
        <w:t xml:space="preserve">7. </w:t>
      </w:r>
      <w:r w:rsidRPr="007F5A55">
        <w:rPr>
          <w:rFonts w:ascii="Verdana" w:hAnsi="Verdana"/>
          <w:noProof/>
          <w:sz w:val="20"/>
          <w:szCs w:val="20"/>
        </w:rPr>
        <w:tab/>
      </w:r>
      <w:r w:rsidR="006E5258">
        <w:rPr>
          <w:rFonts w:ascii="Verdana" w:hAnsi="Verdana"/>
          <w:noProof/>
          <w:sz w:val="20"/>
          <w:szCs w:val="20"/>
        </w:rPr>
        <w:t>Hidayat.</w:t>
      </w:r>
      <w:r>
        <w:rPr>
          <w:rFonts w:ascii="Verdana" w:hAnsi="Verdana"/>
          <w:noProof/>
          <w:sz w:val="20"/>
          <w:szCs w:val="20"/>
        </w:rPr>
        <w:t xml:space="preserve"> </w:t>
      </w:r>
      <w:r w:rsidR="006E5258">
        <w:rPr>
          <w:rFonts w:ascii="Verdana" w:hAnsi="Verdana"/>
          <w:noProof/>
          <w:sz w:val="20"/>
          <w:szCs w:val="20"/>
        </w:rPr>
        <w:t>(</w:t>
      </w:r>
      <w:r>
        <w:rPr>
          <w:rFonts w:ascii="Verdana" w:hAnsi="Verdana"/>
          <w:noProof/>
          <w:sz w:val="20"/>
          <w:szCs w:val="20"/>
        </w:rPr>
        <w:t>2008</w:t>
      </w:r>
      <w:r w:rsidR="006E5258">
        <w:rPr>
          <w:rFonts w:ascii="Verdana" w:hAnsi="Verdana"/>
          <w:noProof/>
          <w:sz w:val="20"/>
          <w:szCs w:val="20"/>
        </w:rPr>
        <w:t>)</w:t>
      </w:r>
      <w:r>
        <w:rPr>
          <w:rFonts w:ascii="Verdana" w:hAnsi="Verdana"/>
          <w:noProof/>
          <w:sz w:val="20"/>
          <w:szCs w:val="20"/>
        </w:rPr>
        <w:t xml:space="preserve">. </w:t>
      </w:r>
      <w:r w:rsidRPr="007F5A55">
        <w:rPr>
          <w:rFonts w:ascii="Verdana" w:hAnsi="Verdana"/>
          <w:i/>
          <w:iCs/>
          <w:noProof/>
          <w:sz w:val="20"/>
          <w:szCs w:val="20"/>
        </w:rPr>
        <w:t>Penga</w:t>
      </w:r>
      <w:r w:rsidR="006E5258">
        <w:rPr>
          <w:rFonts w:ascii="Verdana" w:hAnsi="Verdana"/>
          <w:i/>
          <w:iCs/>
          <w:noProof/>
          <w:sz w:val="20"/>
          <w:szCs w:val="20"/>
        </w:rPr>
        <w:t>n</w:t>
      </w:r>
      <w:r w:rsidRPr="007F5A55">
        <w:rPr>
          <w:rFonts w:ascii="Verdana" w:hAnsi="Verdana"/>
          <w:i/>
          <w:iCs/>
          <w:noProof/>
          <w:sz w:val="20"/>
          <w:szCs w:val="20"/>
        </w:rPr>
        <w:t>tar Ilmu Kesehatan Anak</w:t>
      </w:r>
      <w:r w:rsidR="006E5258">
        <w:rPr>
          <w:rFonts w:ascii="Verdana" w:hAnsi="Verdana"/>
          <w:noProof/>
          <w:sz w:val="20"/>
          <w:szCs w:val="20"/>
        </w:rPr>
        <w:t>. Yogyakart:</w:t>
      </w:r>
      <w:r w:rsidRPr="007F5A55">
        <w:rPr>
          <w:rFonts w:ascii="Verdana" w:hAnsi="Verdana"/>
          <w:noProof/>
          <w:sz w:val="20"/>
          <w:szCs w:val="20"/>
        </w:rPr>
        <w:t xml:space="preserve"> Salemba medika.</w:t>
      </w:r>
    </w:p>
    <w:p w14:paraId="6555E9EF" w14:textId="469A62A2" w:rsidR="007F5A55" w:rsidRPr="007F5A55" w:rsidRDefault="007F5A55" w:rsidP="007F5A55">
      <w:pPr>
        <w:widowControl w:val="0"/>
        <w:autoSpaceDE w:val="0"/>
        <w:autoSpaceDN w:val="0"/>
        <w:adjustRightInd w:val="0"/>
        <w:spacing w:after="0" w:line="240" w:lineRule="auto"/>
        <w:ind w:left="360" w:hanging="360"/>
        <w:rPr>
          <w:rFonts w:ascii="Verdana" w:hAnsi="Verdana"/>
          <w:noProof/>
          <w:sz w:val="20"/>
          <w:szCs w:val="20"/>
        </w:rPr>
      </w:pPr>
      <w:r w:rsidRPr="007F5A55">
        <w:rPr>
          <w:rFonts w:ascii="Verdana" w:hAnsi="Verdana"/>
          <w:noProof/>
          <w:sz w:val="20"/>
          <w:szCs w:val="20"/>
        </w:rPr>
        <w:t xml:space="preserve">8. </w:t>
      </w:r>
      <w:r w:rsidRPr="007F5A55">
        <w:rPr>
          <w:rFonts w:ascii="Verdana" w:hAnsi="Verdana"/>
          <w:noProof/>
          <w:sz w:val="20"/>
          <w:szCs w:val="20"/>
        </w:rPr>
        <w:tab/>
        <w:t>Kemenkes RI</w:t>
      </w:r>
      <w:r w:rsidR="006E5258">
        <w:rPr>
          <w:rFonts w:ascii="Verdana" w:hAnsi="Verdana"/>
          <w:noProof/>
          <w:sz w:val="20"/>
          <w:szCs w:val="20"/>
        </w:rPr>
        <w:t>.</w:t>
      </w:r>
      <w:r w:rsidRPr="007F5A55">
        <w:rPr>
          <w:rFonts w:ascii="Verdana" w:hAnsi="Verdana"/>
          <w:noProof/>
          <w:sz w:val="20"/>
          <w:szCs w:val="20"/>
        </w:rPr>
        <w:t xml:space="preserve"> </w:t>
      </w:r>
      <w:r w:rsidR="006E5258">
        <w:rPr>
          <w:rFonts w:ascii="Verdana" w:hAnsi="Verdana"/>
          <w:noProof/>
          <w:sz w:val="20"/>
          <w:szCs w:val="20"/>
        </w:rPr>
        <w:t xml:space="preserve">(2018). </w:t>
      </w:r>
      <w:r w:rsidRPr="007F5A55">
        <w:rPr>
          <w:rFonts w:ascii="Verdana" w:hAnsi="Verdana"/>
          <w:noProof/>
          <w:sz w:val="20"/>
          <w:szCs w:val="20"/>
        </w:rPr>
        <w:t>Strategi Imunisasi Massal MR</w:t>
      </w:r>
      <w:r w:rsidR="006E5258">
        <w:rPr>
          <w:rFonts w:ascii="Verdana" w:hAnsi="Verdana"/>
          <w:noProof/>
          <w:sz w:val="20"/>
          <w:szCs w:val="20"/>
        </w:rPr>
        <w:t>.</w:t>
      </w:r>
      <w:r>
        <w:rPr>
          <w:rFonts w:ascii="Verdana" w:hAnsi="Verdana"/>
          <w:noProof/>
          <w:sz w:val="20"/>
          <w:szCs w:val="20"/>
        </w:rPr>
        <w:t xml:space="preserve"> </w:t>
      </w:r>
      <w:r w:rsidRPr="007F5A55">
        <w:rPr>
          <w:rFonts w:ascii="Verdana" w:hAnsi="Verdana"/>
          <w:noProof/>
          <w:sz w:val="20"/>
          <w:szCs w:val="20"/>
        </w:rPr>
        <w:t>1-2.</w:t>
      </w:r>
    </w:p>
    <w:p w14:paraId="2BFC6B8A" w14:textId="5FFAF4F4" w:rsidR="007F5A55" w:rsidRPr="007F5A55" w:rsidRDefault="006E5258" w:rsidP="007F5A55">
      <w:pPr>
        <w:widowControl w:val="0"/>
        <w:autoSpaceDE w:val="0"/>
        <w:autoSpaceDN w:val="0"/>
        <w:adjustRightInd w:val="0"/>
        <w:spacing w:after="0" w:line="240" w:lineRule="auto"/>
        <w:ind w:left="360" w:hanging="360"/>
        <w:rPr>
          <w:rFonts w:ascii="Verdana" w:hAnsi="Verdana"/>
          <w:noProof/>
          <w:sz w:val="20"/>
          <w:szCs w:val="20"/>
        </w:rPr>
      </w:pPr>
      <w:r>
        <w:rPr>
          <w:rFonts w:ascii="Verdana" w:hAnsi="Verdana"/>
          <w:noProof/>
          <w:sz w:val="20"/>
          <w:szCs w:val="20"/>
        </w:rPr>
        <w:t xml:space="preserve">9. </w:t>
      </w:r>
      <w:r>
        <w:rPr>
          <w:rFonts w:ascii="Verdana" w:hAnsi="Verdana"/>
          <w:noProof/>
          <w:sz w:val="20"/>
          <w:szCs w:val="20"/>
        </w:rPr>
        <w:tab/>
        <w:t>UNICEF. (2017).</w:t>
      </w:r>
      <w:r w:rsidR="007F5A55" w:rsidRPr="007F5A55">
        <w:rPr>
          <w:rFonts w:ascii="Verdana" w:hAnsi="Verdana"/>
          <w:noProof/>
          <w:sz w:val="20"/>
          <w:szCs w:val="20"/>
        </w:rPr>
        <w:t xml:space="preserve"> Imunisasi</w:t>
      </w:r>
      <w:r w:rsidR="007F5A55">
        <w:rPr>
          <w:rFonts w:ascii="Verdana" w:hAnsi="Verdana"/>
          <w:noProof/>
          <w:sz w:val="20"/>
          <w:szCs w:val="20"/>
        </w:rPr>
        <w:t xml:space="preserve"> Massal Campak Rubella</w:t>
      </w:r>
      <w:r w:rsidR="007F5A55" w:rsidRPr="007F5A55">
        <w:rPr>
          <w:rFonts w:ascii="Verdana" w:hAnsi="Verdana"/>
          <w:noProof/>
          <w:sz w:val="20"/>
          <w:szCs w:val="20"/>
        </w:rPr>
        <w:t>.</w:t>
      </w:r>
      <w:r w:rsidR="007F5A55">
        <w:rPr>
          <w:rFonts w:ascii="Verdana" w:hAnsi="Verdana"/>
          <w:noProof/>
          <w:sz w:val="20"/>
          <w:szCs w:val="20"/>
        </w:rPr>
        <w:t xml:space="preserve"> </w:t>
      </w:r>
      <w:r w:rsidRPr="00DF355F">
        <w:rPr>
          <w:rFonts w:ascii="Verdana" w:hAnsi="Verdana"/>
          <w:noProof/>
          <w:sz w:val="20"/>
          <w:szCs w:val="24"/>
        </w:rPr>
        <w:t>Retrieved from</w:t>
      </w:r>
      <w:r>
        <w:rPr>
          <w:rFonts w:ascii="Verdana" w:hAnsi="Verdana"/>
          <w:noProof/>
          <w:sz w:val="20"/>
          <w:szCs w:val="20"/>
        </w:rPr>
        <w:t xml:space="preserve"> </w:t>
      </w:r>
      <w:hyperlink r:id="rId12" w:history="1">
        <w:r w:rsidR="007F5A55" w:rsidRPr="008D7CD9">
          <w:rPr>
            <w:rStyle w:val="Hyperlink"/>
            <w:rFonts w:ascii="Verdana" w:hAnsi="Verdana"/>
            <w:noProof/>
            <w:sz w:val="20"/>
            <w:szCs w:val="20"/>
          </w:rPr>
          <w:t>https://www.unicef.org/indonesia/id/Preview_FA_UNICEF_MR_Paket_Advokasi.REV27Jun18.pdf</w:t>
        </w:r>
      </w:hyperlink>
      <w:r>
        <w:rPr>
          <w:rFonts w:ascii="Verdana" w:hAnsi="Verdana"/>
          <w:noProof/>
          <w:sz w:val="20"/>
          <w:szCs w:val="20"/>
        </w:rPr>
        <w:t>.</w:t>
      </w:r>
    </w:p>
    <w:p w14:paraId="0DB64E53" w14:textId="0B71509F" w:rsidR="007F5A55" w:rsidRPr="007F5A55" w:rsidRDefault="00D53BFD" w:rsidP="007F5A55">
      <w:pPr>
        <w:widowControl w:val="0"/>
        <w:autoSpaceDE w:val="0"/>
        <w:autoSpaceDN w:val="0"/>
        <w:adjustRightInd w:val="0"/>
        <w:spacing w:after="0" w:line="240" w:lineRule="auto"/>
        <w:ind w:left="360" w:hanging="360"/>
        <w:rPr>
          <w:rFonts w:ascii="Verdana" w:hAnsi="Verdana"/>
          <w:noProof/>
          <w:sz w:val="20"/>
          <w:szCs w:val="20"/>
        </w:rPr>
      </w:pPr>
      <w:r>
        <w:rPr>
          <w:rFonts w:ascii="Verdana" w:hAnsi="Verdana"/>
          <w:noProof/>
          <w:sz w:val="20"/>
          <w:szCs w:val="20"/>
        </w:rPr>
        <w:t>10. Wawa</w:t>
      </w:r>
      <w:r w:rsidR="006E5258">
        <w:rPr>
          <w:rFonts w:ascii="Verdana" w:hAnsi="Verdana"/>
          <w:noProof/>
          <w:sz w:val="20"/>
          <w:szCs w:val="20"/>
        </w:rPr>
        <w:t>. (</w:t>
      </w:r>
      <w:r>
        <w:rPr>
          <w:rFonts w:ascii="Verdana" w:hAnsi="Verdana"/>
          <w:noProof/>
          <w:sz w:val="20"/>
          <w:szCs w:val="20"/>
        </w:rPr>
        <w:t>2011</w:t>
      </w:r>
      <w:r w:rsidR="006E5258">
        <w:rPr>
          <w:rFonts w:ascii="Verdana" w:hAnsi="Verdana"/>
          <w:noProof/>
          <w:sz w:val="20"/>
          <w:szCs w:val="20"/>
        </w:rPr>
        <w:t>)</w:t>
      </w:r>
      <w:r>
        <w:rPr>
          <w:rFonts w:ascii="Verdana" w:hAnsi="Verdana"/>
          <w:noProof/>
          <w:sz w:val="20"/>
          <w:szCs w:val="20"/>
        </w:rPr>
        <w:t>.</w:t>
      </w:r>
      <w:r w:rsidR="007F5A55" w:rsidRPr="007F5A55">
        <w:rPr>
          <w:rFonts w:ascii="Verdana" w:hAnsi="Verdana"/>
          <w:noProof/>
          <w:sz w:val="20"/>
          <w:szCs w:val="20"/>
        </w:rPr>
        <w:t xml:space="preserve"> </w:t>
      </w:r>
      <w:r w:rsidR="007F5A55" w:rsidRPr="007F5A55">
        <w:rPr>
          <w:rFonts w:ascii="Verdana" w:hAnsi="Verdana"/>
          <w:i/>
          <w:iCs/>
          <w:noProof/>
          <w:sz w:val="20"/>
          <w:szCs w:val="20"/>
        </w:rPr>
        <w:t>Teori &amp;</w:t>
      </w:r>
      <w:r>
        <w:rPr>
          <w:rFonts w:ascii="Verdana" w:hAnsi="Verdana"/>
          <w:i/>
          <w:iCs/>
          <w:noProof/>
          <w:sz w:val="20"/>
          <w:szCs w:val="20"/>
        </w:rPr>
        <w:t xml:space="preserve"> Pengukuran Pengetahuan, Sikap d</w:t>
      </w:r>
      <w:r w:rsidR="007F5A55" w:rsidRPr="007F5A55">
        <w:rPr>
          <w:rFonts w:ascii="Verdana" w:hAnsi="Verdana"/>
          <w:i/>
          <w:iCs/>
          <w:noProof/>
          <w:sz w:val="20"/>
          <w:szCs w:val="20"/>
        </w:rPr>
        <w:t>an Perilaku Manusia Dilengkapi Contoh Kuesioner</w:t>
      </w:r>
      <w:r w:rsidR="006E5258">
        <w:rPr>
          <w:rFonts w:ascii="Verdana" w:hAnsi="Verdana"/>
          <w:noProof/>
          <w:sz w:val="20"/>
          <w:szCs w:val="20"/>
        </w:rPr>
        <w:t>. Yogyakarta:</w:t>
      </w:r>
      <w:r w:rsidR="007F5A55" w:rsidRPr="007F5A55">
        <w:rPr>
          <w:rFonts w:ascii="Verdana" w:hAnsi="Verdana"/>
          <w:noProof/>
          <w:sz w:val="20"/>
          <w:szCs w:val="20"/>
        </w:rPr>
        <w:t xml:space="preserve"> Nuha medika.</w:t>
      </w:r>
    </w:p>
    <w:p w14:paraId="25E77AAE" w14:textId="28B1E5ED" w:rsidR="007F5A55" w:rsidRPr="007F5A55" w:rsidRDefault="006E5258" w:rsidP="007F5A55">
      <w:pPr>
        <w:widowControl w:val="0"/>
        <w:autoSpaceDE w:val="0"/>
        <w:autoSpaceDN w:val="0"/>
        <w:adjustRightInd w:val="0"/>
        <w:spacing w:after="0" w:line="240" w:lineRule="auto"/>
        <w:ind w:left="360" w:hanging="360"/>
        <w:rPr>
          <w:rFonts w:ascii="Verdana" w:hAnsi="Verdana"/>
          <w:noProof/>
          <w:sz w:val="20"/>
          <w:szCs w:val="20"/>
        </w:rPr>
      </w:pPr>
      <w:r>
        <w:rPr>
          <w:rFonts w:ascii="Verdana" w:hAnsi="Verdana"/>
          <w:noProof/>
          <w:sz w:val="20"/>
          <w:szCs w:val="20"/>
        </w:rPr>
        <w:t xml:space="preserve">11. </w:t>
      </w:r>
      <w:r w:rsidRPr="00DF355F">
        <w:rPr>
          <w:rFonts w:ascii="Verdana" w:hAnsi="Verdana"/>
          <w:noProof/>
          <w:sz w:val="20"/>
          <w:szCs w:val="24"/>
        </w:rPr>
        <w:t>Departemen K</w:t>
      </w:r>
      <w:r>
        <w:rPr>
          <w:rFonts w:ascii="Verdana" w:hAnsi="Verdana"/>
          <w:noProof/>
          <w:sz w:val="20"/>
          <w:szCs w:val="24"/>
        </w:rPr>
        <w:t>esehatan RI. (2017). Imunisasi Measles Rubella Lindungi Anak K</w:t>
      </w:r>
      <w:r w:rsidRPr="00DF355F">
        <w:rPr>
          <w:rFonts w:ascii="Verdana" w:hAnsi="Verdana"/>
          <w:noProof/>
          <w:sz w:val="20"/>
          <w:szCs w:val="24"/>
        </w:rPr>
        <w:t xml:space="preserve">ita. </w:t>
      </w:r>
      <w:r w:rsidRPr="00DF355F">
        <w:rPr>
          <w:rFonts w:ascii="Verdana" w:hAnsi="Verdana"/>
          <w:i/>
          <w:iCs/>
          <w:noProof/>
          <w:sz w:val="20"/>
          <w:szCs w:val="24"/>
        </w:rPr>
        <w:t>Kementrian Kesehatan Republik Indonesia</w:t>
      </w:r>
      <w:r w:rsidRPr="00DF355F">
        <w:rPr>
          <w:rFonts w:ascii="Verdana" w:hAnsi="Verdana"/>
          <w:noProof/>
          <w:sz w:val="20"/>
          <w:szCs w:val="24"/>
        </w:rPr>
        <w:t>, 8–9.</w:t>
      </w:r>
    </w:p>
    <w:p w14:paraId="3C5A255A" w14:textId="13F18AD7" w:rsidR="007F5A55" w:rsidRPr="007F5A55" w:rsidRDefault="006E5258" w:rsidP="007F5A55">
      <w:pPr>
        <w:widowControl w:val="0"/>
        <w:autoSpaceDE w:val="0"/>
        <w:autoSpaceDN w:val="0"/>
        <w:adjustRightInd w:val="0"/>
        <w:spacing w:after="0" w:line="240" w:lineRule="auto"/>
        <w:ind w:left="360" w:hanging="360"/>
        <w:rPr>
          <w:rFonts w:ascii="Verdana" w:hAnsi="Verdana"/>
          <w:noProof/>
          <w:sz w:val="20"/>
          <w:szCs w:val="20"/>
        </w:rPr>
      </w:pPr>
      <w:r>
        <w:rPr>
          <w:rFonts w:ascii="Verdana" w:hAnsi="Verdana"/>
          <w:noProof/>
          <w:sz w:val="20"/>
          <w:szCs w:val="20"/>
        </w:rPr>
        <w:t xml:space="preserve">12. </w:t>
      </w:r>
      <w:r w:rsidR="007F5A55" w:rsidRPr="007F5A55">
        <w:rPr>
          <w:rFonts w:ascii="Verdana" w:hAnsi="Verdana"/>
          <w:noProof/>
          <w:sz w:val="20"/>
          <w:szCs w:val="20"/>
        </w:rPr>
        <w:t xml:space="preserve">Kemenkes RI. </w:t>
      </w:r>
      <w:r w:rsidR="00475681">
        <w:rPr>
          <w:rFonts w:ascii="Verdana" w:hAnsi="Verdana"/>
          <w:noProof/>
          <w:sz w:val="20"/>
          <w:szCs w:val="20"/>
        </w:rPr>
        <w:t xml:space="preserve">(2018). </w:t>
      </w:r>
      <w:r w:rsidR="007F5A55" w:rsidRPr="007F5A55">
        <w:rPr>
          <w:rFonts w:ascii="Verdana" w:hAnsi="Verdana"/>
          <w:noProof/>
          <w:sz w:val="20"/>
          <w:szCs w:val="20"/>
        </w:rPr>
        <w:t>Imunisasi MR Penting Diberikan Untuk Melindungi Anak</w:t>
      </w:r>
      <w:r w:rsidR="00475681">
        <w:rPr>
          <w:rFonts w:ascii="Verdana" w:hAnsi="Verdana"/>
          <w:noProof/>
          <w:sz w:val="20"/>
          <w:szCs w:val="20"/>
        </w:rPr>
        <w:t>.</w:t>
      </w:r>
      <w:r w:rsidR="00475681" w:rsidRPr="007F5A55">
        <w:rPr>
          <w:rFonts w:ascii="Verdana" w:hAnsi="Verdana"/>
          <w:noProof/>
          <w:sz w:val="20"/>
          <w:szCs w:val="20"/>
        </w:rPr>
        <w:t xml:space="preserve"> </w:t>
      </w:r>
      <w:r w:rsidR="007F5A55" w:rsidRPr="007F5A55">
        <w:rPr>
          <w:rFonts w:ascii="Verdana" w:hAnsi="Verdana"/>
          <w:noProof/>
          <w:sz w:val="20"/>
          <w:szCs w:val="20"/>
        </w:rPr>
        <w:t>1-2.</w:t>
      </w:r>
    </w:p>
    <w:p w14:paraId="6957B3C0" w14:textId="6D54A8CE" w:rsidR="007F5A55" w:rsidRPr="007F5A55" w:rsidRDefault="00475681" w:rsidP="007F5A55">
      <w:pPr>
        <w:widowControl w:val="0"/>
        <w:autoSpaceDE w:val="0"/>
        <w:autoSpaceDN w:val="0"/>
        <w:adjustRightInd w:val="0"/>
        <w:spacing w:after="0" w:line="240" w:lineRule="auto"/>
        <w:ind w:left="360" w:hanging="360"/>
        <w:rPr>
          <w:rFonts w:ascii="Verdana" w:hAnsi="Verdana"/>
          <w:noProof/>
          <w:sz w:val="20"/>
          <w:szCs w:val="20"/>
        </w:rPr>
      </w:pPr>
      <w:r>
        <w:rPr>
          <w:rFonts w:ascii="Verdana" w:hAnsi="Verdana"/>
          <w:noProof/>
          <w:sz w:val="20"/>
          <w:szCs w:val="20"/>
        </w:rPr>
        <w:lastRenderedPageBreak/>
        <w:t xml:space="preserve">13. </w:t>
      </w:r>
      <w:r w:rsidR="007F5A55" w:rsidRPr="007F5A55">
        <w:rPr>
          <w:rFonts w:ascii="Verdana" w:hAnsi="Verdana"/>
          <w:noProof/>
          <w:sz w:val="20"/>
          <w:szCs w:val="20"/>
        </w:rPr>
        <w:t xml:space="preserve">Prabandari GM, Musthofa SB, Kusumawati A. </w:t>
      </w:r>
      <w:r>
        <w:rPr>
          <w:rFonts w:ascii="Verdana" w:hAnsi="Verdana"/>
          <w:noProof/>
          <w:sz w:val="20"/>
          <w:szCs w:val="20"/>
        </w:rPr>
        <w:t>(2018). Beberapa Faktor yang Berhubungan dengan Penerimaan Ibu t</w:t>
      </w:r>
      <w:r w:rsidR="007F5A55" w:rsidRPr="007F5A55">
        <w:rPr>
          <w:rFonts w:ascii="Verdana" w:hAnsi="Verdana"/>
          <w:noProof/>
          <w:sz w:val="20"/>
          <w:szCs w:val="20"/>
        </w:rPr>
        <w:t xml:space="preserve">erhadap Imunisasi Measles </w:t>
      </w:r>
      <w:r>
        <w:rPr>
          <w:rFonts w:ascii="Verdana" w:hAnsi="Verdana"/>
          <w:noProof/>
          <w:sz w:val="20"/>
          <w:szCs w:val="20"/>
        </w:rPr>
        <w:t>Rubella pada Anak SD d</w:t>
      </w:r>
      <w:r w:rsidR="007F5A55" w:rsidRPr="007F5A55">
        <w:rPr>
          <w:rFonts w:ascii="Verdana" w:hAnsi="Verdana"/>
          <w:noProof/>
          <w:sz w:val="20"/>
          <w:szCs w:val="20"/>
        </w:rPr>
        <w:t xml:space="preserve">i Desa Gumpang, Kecamatan Kartasuara, Kabupaten Sukoharjo. </w:t>
      </w:r>
      <w:r w:rsidR="007F5A55" w:rsidRPr="007F5A55">
        <w:rPr>
          <w:rFonts w:ascii="Verdana" w:hAnsi="Verdana"/>
          <w:i/>
          <w:iCs/>
          <w:noProof/>
          <w:sz w:val="20"/>
          <w:szCs w:val="20"/>
        </w:rPr>
        <w:t>J Kesehat Masy</w:t>
      </w:r>
      <w:r>
        <w:rPr>
          <w:rFonts w:ascii="Verdana" w:hAnsi="Verdana"/>
          <w:noProof/>
          <w:sz w:val="20"/>
          <w:szCs w:val="20"/>
        </w:rPr>
        <w:t xml:space="preserve">, 6(4), </w:t>
      </w:r>
      <w:r w:rsidR="007F5A55" w:rsidRPr="007F5A55">
        <w:rPr>
          <w:rFonts w:ascii="Verdana" w:hAnsi="Verdana"/>
          <w:noProof/>
          <w:sz w:val="20"/>
          <w:szCs w:val="20"/>
        </w:rPr>
        <w:t>573-581.</w:t>
      </w:r>
    </w:p>
    <w:p w14:paraId="6497C695" w14:textId="29635C09" w:rsidR="007F5A55" w:rsidRPr="007F5A55" w:rsidRDefault="00475681" w:rsidP="007F5A55">
      <w:pPr>
        <w:widowControl w:val="0"/>
        <w:autoSpaceDE w:val="0"/>
        <w:autoSpaceDN w:val="0"/>
        <w:adjustRightInd w:val="0"/>
        <w:spacing w:after="0" w:line="240" w:lineRule="auto"/>
        <w:ind w:left="360" w:hanging="360"/>
        <w:rPr>
          <w:rFonts w:ascii="Verdana" w:hAnsi="Verdana"/>
          <w:noProof/>
          <w:sz w:val="20"/>
          <w:szCs w:val="20"/>
        </w:rPr>
      </w:pPr>
      <w:r>
        <w:rPr>
          <w:rFonts w:ascii="Verdana" w:hAnsi="Verdana"/>
          <w:noProof/>
          <w:sz w:val="20"/>
          <w:szCs w:val="20"/>
        </w:rPr>
        <w:t xml:space="preserve">14. </w:t>
      </w:r>
      <w:r w:rsidR="007F5A55" w:rsidRPr="007F5A55">
        <w:rPr>
          <w:rFonts w:ascii="Verdana" w:hAnsi="Verdana"/>
          <w:noProof/>
          <w:sz w:val="20"/>
          <w:szCs w:val="20"/>
        </w:rPr>
        <w:t xml:space="preserve">WHO. </w:t>
      </w:r>
      <w:r>
        <w:rPr>
          <w:rFonts w:ascii="Verdana" w:hAnsi="Verdana"/>
          <w:noProof/>
          <w:sz w:val="20"/>
          <w:szCs w:val="20"/>
        </w:rPr>
        <w:t>(2018). Status Campak d</w:t>
      </w:r>
      <w:r w:rsidR="007F5A55" w:rsidRPr="007F5A55">
        <w:rPr>
          <w:rFonts w:ascii="Verdana" w:hAnsi="Verdana"/>
          <w:noProof/>
          <w:sz w:val="20"/>
          <w:szCs w:val="20"/>
        </w:rPr>
        <w:t>an Rubella Saat Ini Di I</w:t>
      </w:r>
      <w:r>
        <w:rPr>
          <w:rFonts w:ascii="Verdana" w:hAnsi="Verdana"/>
          <w:noProof/>
          <w:sz w:val="20"/>
          <w:szCs w:val="20"/>
        </w:rPr>
        <w:t xml:space="preserve">ndonesia. </w:t>
      </w:r>
      <w:r w:rsidR="007F5A55" w:rsidRPr="007F5A55">
        <w:rPr>
          <w:rFonts w:ascii="Verdana" w:hAnsi="Verdana"/>
          <w:noProof/>
          <w:sz w:val="20"/>
          <w:szCs w:val="20"/>
        </w:rPr>
        <w:t>1-2.</w:t>
      </w:r>
    </w:p>
    <w:p w14:paraId="5927174C" w14:textId="7A4CCBD8" w:rsidR="00475681" w:rsidRPr="007F5A55" w:rsidRDefault="00475681" w:rsidP="00475681">
      <w:pPr>
        <w:widowControl w:val="0"/>
        <w:autoSpaceDE w:val="0"/>
        <w:autoSpaceDN w:val="0"/>
        <w:adjustRightInd w:val="0"/>
        <w:spacing w:after="0" w:line="240" w:lineRule="auto"/>
        <w:ind w:left="360" w:hanging="360"/>
        <w:rPr>
          <w:rFonts w:ascii="Verdana" w:hAnsi="Verdana"/>
          <w:noProof/>
          <w:sz w:val="20"/>
          <w:szCs w:val="20"/>
        </w:rPr>
      </w:pPr>
      <w:r>
        <w:rPr>
          <w:rFonts w:ascii="Verdana" w:hAnsi="Verdana"/>
          <w:noProof/>
          <w:sz w:val="20"/>
          <w:szCs w:val="20"/>
        </w:rPr>
        <w:t xml:space="preserve">15. </w:t>
      </w:r>
      <w:r w:rsidR="007F5A55" w:rsidRPr="007F5A55">
        <w:rPr>
          <w:rFonts w:ascii="Verdana" w:hAnsi="Verdana"/>
          <w:noProof/>
          <w:sz w:val="20"/>
          <w:szCs w:val="20"/>
        </w:rPr>
        <w:t xml:space="preserve">UNICEF. </w:t>
      </w:r>
      <w:r>
        <w:rPr>
          <w:rFonts w:ascii="Verdana" w:hAnsi="Verdana"/>
          <w:noProof/>
          <w:sz w:val="20"/>
          <w:szCs w:val="20"/>
        </w:rPr>
        <w:t>(2017). Polemik Vaksin MR d</w:t>
      </w:r>
      <w:r w:rsidR="007F5A55" w:rsidRPr="007F5A55">
        <w:rPr>
          <w:rFonts w:ascii="Verdana" w:hAnsi="Verdana"/>
          <w:noProof/>
          <w:sz w:val="20"/>
          <w:szCs w:val="20"/>
        </w:rPr>
        <w:t xml:space="preserve">i Aceh Belum Selesai. </w:t>
      </w:r>
      <w:r w:rsidRPr="00DF355F">
        <w:rPr>
          <w:rFonts w:ascii="Verdana" w:hAnsi="Verdana"/>
          <w:noProof/>
          <w:sz w:val="20"/>
          <w:szCs w:val="24"/>
        </w:rPr>
        <w:t>Retrieved from</w:t>
      </w:r>
      <w:r>
        <w:rPr>
          <w:rFonts w:ascii="Verdana" w:hAnsi="Verdana"/>
          <w:noProof/>
          <w:sz w:val="20"/>
          <w:szCs w:val="20"/>
        </w:rPr>
        <w:t xml:space="preserve"> </w:t>
      </w:r>
      <w:hyperlink r:id="rId13" w:history="1">
        <w:r w:rsidRPr="008D7CD9">
          <w:rPr>
            <w:rStyle w:val="Hyperlink"/>
            <w:rFonts w:ascii="Verdana" w:hAnsi="Verdana"/>
            <w:noProof/>
            <w:sz w:val="20"/>
            <w:szCs w:val="20"/>
          </w:rPr>
          <w:t>https://www.unicef.org/indonesia/id/Preview_FA_UNICEF_MR_Paket_Advokasi.REV27Jun18.pdf</w:t>
        </w:r>
      </w:hyperlink>
      <w:r>
        <w:rPr>
          <w:rFonts w:ascii="Verdana" w:hAnsi="Verdana"/>
          <w:noProof/>
          <w:sz w:val="20"/>
          <w:szCs w:val="20"/>
        </w:rPr>
        <w:t>.</w:t>
      </w:r>
    </w:p>
    <w:p w14:paraId="73FF73BE" w14:textId="3D9D07CB" w:rsidR="007F5A55" w:rsidRPr="007F5A55" w:rsidRDefault="00475681" w:rsidP="007F5A55">
      <w:pPr>
        <w:widowControl w:val="0"/>
        <w:autoSpaceDE w:val="0"/>
        <w:autoSpaceDN w:val="0"/>
        <w:adjustRightInd w:val="0"/>
        <w:spacing w:after="0" w:line="240" w:lineRule="auto"/>
        <w:ind w:left="360" w:hanging="360"/>
        <w:rPr>
          <w:rFonts w:ascii="Verdana" w:hAnsi="Verdana"/>
          <w:noProof/>
          <w:sz w:val="20"/>
          <w:szCs w:val="20"/>
        </w:rPr>
      </w:pPr>
      <w:r>
        <w:rPr>
          <w:rFonts w:ascii="Verdana" w:hAnsi="Verdana"/>
          <w:noProof/>
          <w:sz w:val="20"/>
          <w:szCs w:val="20"/>
        </w:rPr>
        <w:t xml:space="preserve">16. </w:t>
      </w:r>
      <w:r w:rsidR="007F5A55" w:rsidRPr="007F5A55">
        <w:rPr>
          <w:rFonts w:ascii="Verdana" w:hAnsi="Verdana"/>
          <w:noProof/>
          <w:sz w:val="20"/>
          <w:szCs w:val="20"/>
        </w:rPr>
        <w:t xml:space="preserve">Dinkes Aceh. </w:t>
      </w:r>
      <w:r>
        <w:rPr>
          <w:rFonts w:ascii="Verdana" w:hAnsi="Verdana"/>
          <w:noProof/>
          <w:sz w:val="20"/>
          <w:szCs w:val="20"/>
        </w:rPr>
        <w:t xml:space="preserve">(2019). </w:t>
      </w:r>
      <w:r w:rsidR="007F5A55" w:rsidRPr="007F5A55">
        <w:rPr>
          <w:rFonts w:ascii="Verdana" w:hAnsi="Verdana"/>
          <w:iCs/>
          <w:noProof/>
          <w:sz w:val="20"/>
          <w:szCs w:val="20"/>
        </w:rPr>
        <w:t>Profil Kesehatan Provinsi Aceh 2018</w:t>
      </w:r>
      <w:r w:rsidR="007F5A55" w:rsidRPr="007F5A55">
        <w:rPr>
          <w:rFonts w:ascii="Verdana" w:hAnsi="Verdana"/>
          <w:noProof/>
          <w:sz w:val="20"/>
          <w:szCs w:val="20"/>
        </w:rPr>
        <w:t>. Aceh</w:t>
      </w:r>
      <w:r>
        <w:rPr>
          <w:rFonts w:ascii="Verdana" w:hAnsi="Verdana"/>
          <w:noProof/>
          <w:sz w:val="20"/>
          <w:szCs w:val="20"/>
        </w:rPr>
        <w:t>.</w:t>
      </w:r>
    </w:p>
    <w:p w14:paraId="2A083B22" w14:textId="60FC79BB" w:rsidR="007F5A55" w:rsidRPr="007F5A55" w:rsidRDefault="00475681" w:rsidP="007F5A55">
      <w:pPr>
        <w:widowControl w:val="0"/>
        <w:autoSpaceDE w:val="0"/>
        <w:autoSpaceDN w:val="0"/>
        <w:adjustRightInd w:val="0"/>
        <w:spacing w:after="0" w:line="240" w:lineRule="auto"/>
        <w:ind w:left="360" w:hanging="360"/>
        <w:rPr>
          <w:rFonts w:ascii="Verdana" w:hAnsi="Verdana"/>
          <w:noProof/>
          <w:sz w:val="20"/>
          <w:szCs w:val="20"/>
        </w:rPr>
      </w:pPr>
      <w:r>
        <w:rPr>
          <w:rFonts w:ascii="Verdana" w:hAnsi="Verdana"/>
          <w:noProof/>
          <w:sz w:val="20"/>
          <w:szCs w:val="20"/>
        </w:rPr>
        <w:t xml:space="preserve">17. </w:t>
      </w:r>
      <w:r w:rsidR="007F5A55" w:rsidRPr="007F5A55">
        <w:rPr>
          <w:rFonts w:ascii="Verdana" w:hAnsi="Verdana"/>
          <w:noProof/>
          <w:sz w:val="20"/>
          <w:szCs w:val="20"/>
        </w:rPr>
        <w:t xml:space="preserve">Puskesmas Darul Imarah Aceh Besar. </w:t>
      </w:r>
      <w:r>
        <w:rPr>
          <w:rFonts w:ascii="Verdana" w:hAnsi="Verdana"/>
          <w:noProof/>
          <w:sz w:val="20"/>
          <w:szCs w:val="20"/>
        </w:rPr>
        <w:t xml:space="preserve">(2019). </w:t>
      </w:r>
      <w:r w:rsidR="007F5A55" w:rsidRPr="007F5A55">
        <w:rPr>
          <w:rFonts w:ascii="Verdana" w:hAnsi="Verdana"/>
          <w:iCs/>
          <w:noProof/>
          <w:sz w:val="20"/>
          <w:szCs w:val="20"/>
        </w:rPr>
        <w:t>Profil Kesehatan Provinsi Aceh Besar 2018</w:t>
      </w:r>
      <w:r w:rsidR="007F5A55" w:rsidRPr="007F5A55">
        <w:rPr>
          <w:rFonts w:ascii="Verdana" w:hAnsi="Verdana"/>
          <w:noProof/>
          <w:sz w:val="20"/>
          <w:szCs w:val="20"/>
        </w:rPr>
        <w:t>. Aceh besar</w:t>
      </w:r>
      <w:r>
        <w:rPr>
          <w:rFonts w:ascii="Verdana" w:hAnsi="Verdana"/>
          <w:noProof/>
          <w:sz w:val="20"/>
          <w:szCs w:val="20"/>
        </w:rPr>
        <w:t>.</w:t>
      </w:r>
    </w:p>
    <w:p w14:paraId="18D14B9D" w14:textId="7110CC2A" w:rsidR="007F5A55" w:rsidRPr="007F5A55" w:rsidRDefault="00475681" w:rsidP="007F5A55">
      <w:pPr>
        <w:widowControl w:val="0"/>
        <w:autoSpaceDE w:val="0"/>
        <w:autoSpaceDN w:val="0"/>
        <w:adjustRightInd w:val="0"/>
        <w:spacing w:after="0" w:line="240" w:lineRule="auto"/>
        <w:ind w:left="360" w:hanging="360"/>
        <w:rPr>
          <w:rFonts w:ascii="Verdana" w:hAnsi="Verdana"/>
          <w:noProof/>
          <w:sz w:val="20"/>
          <w:szCs w:val="20"/>
        </w:rPr>
      </w:pPr>
      <w:r>
        <w:rPr>
          <w:rFonts w:ascii="Verdana" w:hAnsi="Verdana"/>
          <w:noProof/>
          <w:sz w:val="20"/>
          <w:szCs w:val="20"/>
        </w:rPr>
        <w:t xml:space="preserve">18. </w:t>
      </w:r>
      <w:r w:rsidR="007F5A55" w:rsidRPr="007F5A55">
        <w:rPr>
          <w:rFonts w:ascii="Verdana" w:hAnsi="Verdana"/>
          <w:noProof/>
          <w:sz w:val="20"/>
          <w:szCs w:val="20"/>
        </w:rPr>
        <w:t xml:space="preserve">Rosalinda I. </w:t>
      </w:r>
      <w:r>
        <w:rPr>
          <w:rFonts w:ascii="Verdana" w:hAnsi="Verdana"/>
          <w:noProof/>
          <w:sz w:val="20"/>
          <w:szCs w:val="20"/>
        </w:rPr>
        <w:t xml:space="preserve">(2010). </w:t>
      </w:r>
      <w:r w:rsidR="007F5A55" w:rsidRPr="007F5A55">
        <w:rPr>
          <w:rFonts w:ascii="Verdana" w:hAnsi="Verdana"/>
          <w:i/>
          <w:iCs/>
          <w:noProof/>
          <w:sz w:val="20"/>
          <w:szCs w:val="20"/>
        </w:rPr>
        <w:t>Cara Benar Merawat Anak</w:t>
      </w:r>
      <w:r w:rsidR="007F5A55" w:rsidRPr="007F5A55">
        <w:rPr>
          <w:rFonts w:ascii="Verdana" w:hAnsi="Verdana"/>
          <w:noProof/>
          <w:sz w:val="20"/>
          <w:szCs w:val="20"/>
        </w:rPr>
        <w:t>. Yogyakarta: Nuha medika.</w:t>
      </w:r>
    </w:p>
    <w:p w14:paraId="304E8BB8" w14:textId="1D170E65" w:rsidR="007F5A55" w:rsidRPr="007F5A55" w:rsidRDefault="00475681" w:rsidP="007F5A55">
      <w:pPr>
        <w:widowControl w:val="0"/>
        <w:autoSpaceDE w:val="0"/>
        <w:autoSpaceDN w:val="0"/>
        <w:adjustRightInd w:val="0"/>
        <w:spacing w:after="0" w:line="240" w:lineRule="auto"/>
        <w:ind w:left="360" w:hanging="360"/>
        <w:rPr>
          <w:rFonts w:ascii="Verdana" w:hAnsi="Verdana"/>
          <w:noProof/>
          <w:sz w:val="20"/>
          <w:szCs w:val="20"/>
        </w:rPr>
      </w:pPr>
      <w:r>
        <w:rPr>
          <w:rFonts w:ascii="Verdana" w:hAnsi="Verdana"/>
          <w:noProof/>
          <w:sz w:val="20"/>
          <w:szCs w:val="20"/>
        </w:rPr>
        <w:t xml:space="preserve">19. </w:t>
      </w:r>
      <w:r w:rsidR="007F5A55" w:rsidRPr="007F5A55">
        <w:rPr>
          <w:rFonts w:ascii="Verdana" w:hAnsi="Verdana"/>
          <w:noProof/>
          <w:sz w:val="20"/>
          <w:szCs w:val="20"/>
        </w:rPr>
        <w:t xml:space="preserve">Kusumoningtyas R, Mudayati S, Susmini. </w:t>
      </w:r>
      <w:r>
        <w:rPr>
          <w:rFonts w:ascii="Verdana" w:hAnsi="Verdana"/>
          <w:noProof/>
          <w:sz w:val="20"/>
          <w:szCs w:val="20"/>
        </w:rPr>
        <w:t xml:space="preserve">(2016). </w:t>
      </w:r>
      <w:r w:rsidR="00272CC7">
        <w:rPr>
          <w:rFonts w:ascii="Verdana" w:hAnsi="Verdana"/>
          <w:noProof/>
          <w:sz w:val="20"/>
          <w:szCs w:val="20"/>
        </w:rPr>
        <w:t>Hubungan Pengetahuan Ibu tentang Imunisasi Anjuran d</w:t>
      </w:r>
      <w:r w:rsidR="007F5A55" w:rsidRPr="007F5A55">
        <w:rPr>
          <w:rFonts w:ascii="Verdana" w:hAnsi="Verdana"/>
          <w:noProof/>
          <w:sz w:val="20"/>
          <w:szCs w:val="20"/>
        </w:rPr>
        <w:t>engan Minat Melakukan</w:t>
      </w:r>
      <w:r w:rsidR="00272CC7">
        <w:rPr>
          <w:rFonts w:ascii="Verdana" w:hAnsi="Verdana"/>
          <w:noProof/>
          <w:sz w:val="20"/>
          <w:szCs w:val="20"/>
        </w:rPr>
        <w:t xml:space="preserve"> Imunisasi Anjuran pada Balita d</w:t>
      </w:r>
      <w:r w:rsidR="007F5A55" w:rsidRPr="007F5A55">
        <w:rPr>
          <w:rFonts w:ascii="Verdana" w:hAnsi="Verdana"/>
          <w:noProof/>
          <w:sz w:val="20"/>
          <w:szCs w:val="20"/>
        </w:rPr>
        <w:t xml:space="preserve">i Poliklinik Imunisasi Rumah Sakit Panti Waluya Malang. </w:t>
      </w:r>
      <w:r w:rsidR="007F5A55" w:rsidRPr="007F5A55">
        <w:rPr>
          <w:rFonts w:ascii="Verdana" w:hAnsi="Verdana"/>
          <w:i/>
          <w:iCs/>
          <w:noProof/>
          <w:sz w:val="20"/>
          <w:szCs w:val="20"/>
        </w:rPr>
        <w:t>Nurs News</w:t>
      </w:r>
      <w:r w:rsidR="00272CC7">
        <w:rPr>
          <w:rFonts w:ascii="Verdana" w:hAnsi="Verdana"/>
          <w:noProof/>
          <w:sz w:val="20"/>
          <w:szCs w:val="20"/>
        </w:rPr>
        <w:t>,</w:t>
      </w:r>
      <w:r w:rsidR="007F5A55" w:rsidRPr="007F5A55">
        <w:rPr>
          <w:rFonts w:ascii="Verdana" w:hAnsi="Verdana"/>
          <w:noProof/>
          <w:sz w:val="20"/>
          <w:szCs w:val="20"/>
        </w:rPr>
        <w:t xml:space="preserve"> 1(2).</w:t>
      </w:r>
    </w:p>
    <w:p w14:paraId="5052E8D6" w14:textId="348A308A" w:rsidR="007F5A55" w:rsidRPr="007F5A55" w:rsidRDefault="00272CC7" w:rsidP="007F5A55">
      <w:pPr>
        <w:widowControl w:val="0"/>
        <w:autoSpaceDE w:val="0"/>
        <w:autoSpaceDN w:val="0"/>
        <w:adjustRightInd w:val="0"/>
        <w:spacing w:after="0" w:line="240" w:lineRule="auto"/>
        <w:ind w:left="360" w:hanging="360"/>
        <w:rPr>
          <w:rFonts w:ascii="Verdana" w:hAnsi="Verdana"/>
          <w:noProof/>
          <w:sz w:val="20"/>
          <w:szCs w:val="20"/>
        </w:rPr>
      </w:pPr>
      <w:r>
        <w:rPr>
          <w:rFonts w:ascii="Verdana" w:hAnsi="Verdana"/>
          <w:noProof/>
          <w:sz w:val="20"/>
          <w:szCs w:val="20"/>
        </w:rPr>
        <w:t xml:space="preserve">20. </w:t>
      </w:r>
      <w:r w:rsidR="007F5A55" w:rsidRPr="007F5A55">
        <w:rPr>
          <w:rFonts w:ascii="Verdana" w:hAnsi="Verdana"/>
          <w:noProof/>
          <w:sz w:val="20"/>
          <w:szCs w:val="20"/>
        </w:rPr>
        <w:t xml:space="preserve">Gahara E, Saftarina F, Lisiswati R. </w:t>
      </w:r>
      <w:r>
        <w:rPr>
          <w:rFonts w:ascii="Verdana" w:hAnsi="Verdana"/>
          <w:noProof/>
          <w:sz w:val="20"/>
          <w:szCs w:val="20"/>
        </w:rPr>
        <w:t xml:space="preserve">(2015). </w:t>
      </w:r>
      <w:r w:rsidR="007F5A55" w:rsidRPr="007F5A55">
        <w:rPr>
          <w:rFonts w:ascii="Verdana" w:hAnsi="Verdana"/>
          <w:noProof/>
          <w:sz w:val="20"/>
          <w:szCs w:val="20"/>
        </w:rPr>
        <w:t>Hubungan Tingkat Pe</w:t>
      </w:r>
      <w:r>
        <w:rPr>
          <w:rFonts w:ascii="Verdana" w:hAnsi="Verdana"/>
          <w:noProof/>
          <w:sz w:val="20"/>
          <w:szCs w:val="20"/>
        </w:rPr>
        <w:t>ngetahuan Ibu dan Status Ekonomi d</w:t>
      </w:r>
      <w:r w:rsidR="007F5A55" w:rsidRPr="007F5A55">
        <w:rPr>
          <w:rFonts w:ascii="Verdana" w:hAnsi="Verdana"/>
          <w:noProof/>
          <w:sz w:val="20"/>
          <w:szCs w:val="20"/>
        </w:rPr>
        <w:t>eng</w:t>
      </w:r>
      <w:r>
        <w:rPr>
          <w:rFonts w:ascii="Verdana" w:hAnsi="Verdana"/>
          <w:noProof/>
          <w:sz w:val="20"/>
          <w:szCs w:val="20"/>
        </w:rPr>
        <w:t>an Kelengkapan Imunisasi Wajib pada Anak Usia 0-12 Bulan d</w:t>
      </w:r>
      <w:r w:rsidR="007F5A55" w:rsidRPr="007F5A55">
        <w:rPr>
          <w:rFonts w:ascii="Verdana" w:hAnsi="Verdana"/>
          <w:noProof/>
          <w:sz w:val="20"/>
          <w:szCs w:val="20"/>
        </w:rPr>
        <w:t xml:space="preserve">i Puskesmas Sawah. </w:t>
      </w:r>
      <w:r w:rsidR="007F5A55" w:rsidRPr="007F5A55">
        <w:rPr>
          <w:rFonts w:ascii="Verdana" w:hAnsi="Verdana"/>
          <w:i/>
          <w:iCs/>
          <w:noProof/>
          <w:sz w:val="20"/>
          <w:szCs w:val="20"/>
        </w:rPr>
        <w:t>Majority</w:t>
      </w:r>
      <w:r>
        <w:rPr>
          <w:rFonts w:ascii="Verdana" w:hAnsi="Verdana"/>
          <w:noProof/>
          <w:sz w:val="20"/>
          <w:szCs w:val="20"/>
        </w:rPr>
        <w:t>,</w:t>
      </w:r>
      <w:r w:rsidR="007F5A55" w:rsidRPr="007F5A55">
        <w:rPr>
          <w:rFonts w:ascii="Verdana" w:hAnsi="Verdana"/>
          <w:noProof/>
          <w:sz w:val="20"/>
          <w:szCs w:val="20"/>
        </w:rPr>
        <w:t xml:space="preserve"> 4(9).</w:t>
      </w:r>
    </w:p>
    <w:p w14:paraId="74EE801D" w14:textId="6F619B77" w:rsidR="0035629F" w:rsidRDefault="008860DC" w:rsidP="007F5A55">
      <w:pPr>
        <w:pStyle w:val="NormalWeb"/>
        <w:widowControl/>
        <w:spacing w:before="0" w:beforeAutospacing="0" w:after="0" w:afterAutospacing="0"/>
        <w:jc w:val="both"/>
        <w:rPr>
          <w:rFonts w:ascii="Verdana" w:hAnsi="Verdana" w:cs="Verdana"/>
          <w:sz w:val="20"/>
          <w:szCs w:val="20"/>
        </w:rPr>
      </w:pPr>
      <w:r w:rsidRPr="005038BA">
        <w:rPr>
          <w:rFonts w:ascii="Verdana" w:hAnsi="Verdana"/>
          <w:color w:val="000000"/>
          <w:kern w:val="0"/>
          <w:sz w:val="20"/>
          <w:szCs w:val="20"/>
        </w:rPr>
        <w:t xml:space="preserve"> </w:t>
      </w:r>
    </w:p>
    <w:p w14:paraId="06987313" w14:textId="77777777" w:rsidR="005228B9" w:rsidRPr="005038BA" w:rsidRDefault="005228B9">
      <w:pPr>
        <w:rPr>
          <w:rFonts w:ascii="Verdana" w:hAnsi="Verdana"/>
          <w:sz w:val="20"/>
          <w:szCs w:val="20"/>
        </w:rPr>
      </w:pPr>
    </w:p>
    <w:sectPr w:rsidR="005228B9" w:rsidRPr="005038BA" w:rsidSect="006F41CB">
      <w:type w:val="continuous"/>
      <w:pgSz w:w="11907" w:h="16839" w:code="9"/>
      <w:pgMar w:top="1134" w:right="1134" w:bottom="1134" w:left="1701" w:header="284" w:footer="567" w:gutter="0"/>
      <w:pgNumType w:start="226"/>
      <w:cols w:space="85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7FB189" w14:textId="77777777" w:rsidR="0094055A" w:rsidRDefault="0094055A">
      <w:pPr>
        <w:spacing w:after="0" w:line="240" w:lineRule="auto"/>
      </w:pPr>
      <w:r>
        <w:separator/>
      </w:r>
    </w:p>
  </w:endnote>
  <w:endnote w:type="continuationSeparator" w:id="0">
    <w:p w14:paraId="2CAC03A6" w14:textId="77777777" w:rsidR="0094055A" w:rsidRDefault="00940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A259FE" w14:textId="77777777" w:rsidR="00821832" w:rsidRPr="00A374F2" w:rsidRDefault="00821832">
    <w:pPr>
      <w:pStyle w:val="Footer"/>
      <w:jc w:val="center"/>
      <w:rPr>
        <w:b/>
      </w:rPr>
    </w:pPr>
  </w:p>
  <w:p w14:paraId="216348DB" w14:textId="77777777" w:rsidR="00821832" w:rsidRDefault="008218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8DC0D8" w14:textId="77777777" w:rsidR="0094055A" w:rsidRDefault="0094055A">
      <w:pPr>
        <w:spacing w:after="0" w:line="240" w:lineRule="auto"/>
      </w:pPr>
      <w:r>
        <w:separator/>
      </w:r>
    </w:p>
  </w:footnote>
  <w:footnote w:type="continuationSeparator" w:id="0">
    <w:p w14:paraId="4B94A664" w14:textId="77777777" w:rsidR="0094055A" w:rsidRDefault="009405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EBF4F" w14:textId="77777777" w:rsidR="00821832" w:rsidRDefault="008860DC">
    <w:pPr>
      <w:pStyle w:val="Header"/>
    </w:pPr>
    <w:r w:rsidRPr="008114A4">
      <w:rPr>
        <w:rFonts w:ascii="Times New Roman" w:hAnsi="Times New Roman"/>
        <w:b/>
        <w:bCs/>
      </w:rPr>
      <w:fldChar w:fldCharType="begin"/>
    </w:r>
    <w:r w:rsidRPr="008114A4">
      <w:rPr>
        <w:rFonts w:ascii="Times New Roman" w:hAnsi="Times New Roman"/>
        <w:b/>
        <w:bCs/>
      </w:rPr>
      <w:instrText xml:space="preserve"> PAGE </w:instrText>
    </w:r>
    <w:r w:rsidRPr="008114A4">
      <w:rPr>
        <w:rFonts w:ascii="Times New Roman" w:hAnsi="Times New Roman"/>
        <w:b/>
        <w:bCs/>
      </w:rPr>
      <w:fldChar w:fldCharType="separate"/>
    </w:r>
    <w:r>
      <w:rPr>
        <w:rFonts w:ascii="Times New Roman" w:hAnsi="Times New Roman"/>
        <w:b/>
        <w:bCs/>
        <w:noProof/>
      </w:rPr>
      <w:t>226</w:t>
    </w:r>
    <w:r w:rsidRPr="008114A4">
      <w:rPr>
        <w:rFonts w:ascii="Times New Roman" w:hAnsi="Times New Roman"/>
        <w:b/>
        <w:bCs/>
      </w:rPr>
      <w:fldChar w:fldCharType="end"/>
    </w:r>
    <w:r w:rsidRPr="008114A4">
      <w:rPr>
        <w:rFonts w:ascii="Times New Roman" w:hAnsi="Times New Roman"/>
        <w:b/>
        <w:bCs/>
        <w:i/>
        <w:sz w:val="24"/>
        <w:szCs w:val="24"/>
      </w:rPr>
      <w:t xml:space="preserve"> Jurna</w:t>
    </w:r>
    <w:r>
      <w:rPr>
        <w:rFonts w:ascii="Times New Roman" w:hAnsi="Times New Roman"/>
        <w:b/>
        <w:bCs/>
        <w:i/>
        <w:sz w:val="24"/>
        <w:szCs w:val="24"/>
      </w:rPr>
      <w:t xml:space="preserve">l Kesehatan, </w:t>
    </w:r>
    <w:r>
      <w:rPr>
        <w:rFonts w:ascii="Times New Roman" w:hAnsi="Times New Roman"/>
        <w:bCs/>
        <w:i/>
        <w:sz w:val="24"/>
        <w:szCs w:val="24"/>
      </w:rPr>
      <w:t>Volume IV, Nomor 1, April 2013, hlm 220-226</w:t>
    </w:r>
  </w:p>
  <w:p w14:paraId="4C3E17CF" w14:textId="77777777" w:rsidR="00821832" w:rsidRDefault="008218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E496D" w14:textId="77777777" w:rsidR="00821832" w:rsidRPr="007F6012" w:rsidRDefault="008860DC">
    <w:pPr>
      <w:pStyle w:val="Header"/>
      <w:rPr>
        <w:color w:val="FFFFFF" w:themeColor="background1"/>
      </w:rPr>
    </w:pPr>
    <w:r w:rsidRPr="007F6012">
      <w:rPr>
        <w:color w:val="FFFFFF" w:themeColor="background1"/>
      </w:rPr>
      <w:t xml:space="preserve">Page </w:t>
    </w:r>
    <w:r w:rsidRPr="007F6012">
      <w:rPr>
        <w:b/>
        <w:bCs/>
        <w:color w:val="FFFFFF" w:themeColor="background1"/>
      </w:rPr>
      <w:fldChar w:fldCharType="begin"/>
    </w:r>
    <w:r w:rsidRPr="007F6012">
      <w:rPr>
        <w:b/>
        <w:bCs/>
        <w:color w:val="FFFFFF" w:themeColor="background1"/>
      </w:rPr>
      <w:instrText xml:space="preserve"> PAGE </w:instrText>
    </w:r>
    <w:r w:rsidRPr="007F6012">
      <w:rPr>
        <w:b/>
        <w:bCs/>
        <w:color w:val="FFFFFF" w:themeColor="background1"/>
      </w:rPr>
      <w:fldChar w:fldCharType="separate"/>
    </w:r>
    <w:r w:rsidR="00EC5D93">
      <w:rPr>
        <w:b/>
        <w:bCs/>
        <w:noProof/>
        <w:color w:val="FFFFFF" w:themeColor="background1"/>
      </w:rPr>
      <w:t>220</w:t>
    </w:r>
    <w:r w:rsidRPr="007F6012">
      <w:rPr>
        <w:b/>
        <w:bCs/>
        <w:color w:val="FFFFFF" w:themeColor="background1"/>
      </w:rPr>
      <w:fldChar w:fldCharType="end"/>
    </w:r>
    <w:r w:rsidRPr="007F6012">
      <w:rPr>
        <w:color w:val="FFFFFF" w:themeColor="background1"/>
      </w:rPr>
      <w:t xml:space="preserve"> of </w:t>
    </w:r>
    <w:r w:rsidRPr="007F6012">
      <w:rPr>
        <w:b/>
        <w:bCs/>
        <w:color w:val="FFFFFF" w:themeColor="background1"/>
      </w:rPr>
      <w:fldChar w:fldCharType="begin"/>
    </w:r>
    <w:r w:rsidRPr="007F6012">
      <w:rPr>
        <w:b/>
        <w:bCs/>
        <w:color w:val="FFFFFF" w:themeColor="background1"/>
      </w:rPr>
      <w:instrText xml:space="preserve"> NUMPAGES  </w:instrText>
    </w:r>
    <w:r w:rsidRPr="007F6012">
      <w:rPr>
        <w:b/>
        <w:bCs/>
        <w:color w:val="FFFFFF" w:themeColor="background1"/>
      </w:rPr>
      <w:fldChar w:fldCharType="separate"/>
    </w:r>
    <w:r w:rsidR="00EC5D93">
      <w:rPr>
        <w:b/>
        <w:bCs/>
        <w:noProof/>
        <w:color w:val="FFFFFF" w:themeColor="background1"/>
      </w:rPr>
      <w:t>7</w:t>
    </w:r>
    <w:r w:rsidRPr="007F6012">
      <w:rPr>
        <w:b/>
        <w:bCs/>
        <w:color w:val="FFFFFF" w:themeColor="background1"/>
      </w:rPr>
      <w:fldChar w:fldCharType="end"/>
    </w:r>
  </w:p>
  <w:p w14:paraId="1413D99B" w14:textId="77777777" w:rsidR="00821832" w:rsidRDefault="008218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83F274" w14:textId="77777777" w:rsidR="00821832" w:rsidRDefault="008218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2"/>
  </w:compat>
  <w:rsids>
    <w:rsidRoot w:val="008860DC"/>
    <w:rsid w:val="00246B93"/>
    <w:rsid w:val="00272CC7"/>
    <w:rsid w:val="002838EB"/>
    <w:rsid w:val="00304100"/>
    <w:rsid w:val="003048C9"/>
    <w:rsid w:val="0035629F"/>
    <w:rsid w:val="0038104F"/>
    <w:rsid w:val="003A1630"/>
    <w:rsid w:val="003A7A41"/>
    <w:rsid w:val="003B41E3"/>
    <w:rsid w:val="003F034C"/>
    <w:rsid w:val="003F7907"/>
    <w:rsid w:val="00475681"/>
    <w:rsid w:val="004E4407"/>
    <w:rsid w:val="005038BA"/>
    <w:rsid w:val="00514720"/>
    <w:rsid w:val="005228B9"/>
    <w:rsid w:val="005262C4"/>
    <w:rsid w:val="00531404"/>
    <w:rsid w:val="00536EF4"/>
    <w:rsid w:val="005900EA"/>
    <w:rsid w:val="00597394"/>
    <w:rsid w:val="006E5258"/>
    <w:rsid w:val="006F41CB"/>
    <w:rsid w:val="007347FF"/>
    <w:rsid w:val="00797288"/>
    <w:rsid w:val="007B1192"/>
    <w:rsid w:val="007F5A55"/>
    <w:rsid w:val="007F6012"/>
    <w:rsid w:val="008114A4"/>
    <w:rsid w:val="00821832"/>
    <w:rsid w:val="00825790"/>
    <w:rsid w:val="008860DC"/>
    <w:rsid w:val="00905690"/>
    <w:rsid w:val="0094055A"/>
    <w:rsid w:val="009C6FEB"/>
    <w:rsid w:val="009D76F8"/>
    <w:rsid w:val="00A05686"/>
    <w:rsid w:val="00A27A03"/>
    <w:rsid w:val="00A374F2"/>
    <w:rsid w:val="00A7663F"/>
    <w:rsid w:val="00A778F7"/>
    <w:rsid w:val="00A94734"/>
    <w:rsid w:val="00AC14C0"/>
    <w:rsid w:val="00AE0480"/>
    <w:rsid w:val="00B30BB3"/>
    <w:rsid w:val="00BF3527"/>
    <w:rsid w:val="00C00E2E"/>
    <w:rsid w:val="00C10496"/>
    <w:rsid w:val="00C42AA1"/>
    <w:rsid w:val="00C805B0"/>
    <w:rsid w:val="00D422C8"/>
    <w:rsid w:val="00D53BFD"/>
    <w:rsid w:val="00EB6CB0"/>
    <w:rsid w:val="00EC5D93"/>
    <w:rsid w:val="00ED310B"/>
    <w:rsid w:val="00ED370A"/>
    <w:rsid w:val="00F71E57"/>
    <w:rsid w:val="00FC1E3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3253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nt">
    <w:name w:val="content"/>
    <w:basedOn w:val="DefaultParagraphFont"/>
    <w:rsid w:val="008860DC"/>
    <w:rPr>
      <w:rFonts w:cs="Times New Roman"/>
    </w:rPr>
  </w:style>
  <w:style w:type="paragraph" w:styleId="ListParagraph">
    <w:name w:val="List Paragraph"/>
    <w:basedOn w:val="Normal"/>
    <w:link w:val="ListParagraphChar"/>
    <w:uiPriority w:val="34"/>
    <w:qFormat/>
    <w:rsid w:val="008860DC"/>
    <w:pPr>
      <w:spacing w:after="0" w:line="240" w:lineRule="auto"/>
      <w:ind w:left="720"/>
    </w:pPr>
    <w:rPr>
      <w:rFonts w:ascii="Calibri" w:hAnsi="Calibri" w:cs="Calibri"/>
      <w:sz w:val="24"/>
      <w:szCs w:val="24"/>
    </w:rPr>
  </w:style>
  <w:style w:type="character" w:styleId="Hyperlink">
    <w:name w:val="Hyperlink"/>
    <w:basedOn w:val="DefaultParagraphFont"/>
    <w:uiPriority w:val="99"/>
    <w:unhideWhenUsed/>
    <w:rsid w:val="008860DC"/>
    <w:rPr>
      <w:rFonts w:cs="Times New Roman"/>
      <w:color w:val="0000FF"/>
      <w:u w:val="single"/>
    </w:rPr>
  </w:style>
  <w:style w:type="paragraph" w:styleId="Header">
    <w:name w:val="header"/>
    <w:basedOn w:val="Normal"/>
    <w:link w:val="HeaderChar"/>
    <w:uiPriority w:val="99"/>
    <w:unhideWhenUsed/>
    <w:rsid w:val="008860DC"/>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8860DC"/>
    <w:rPr>
      <w:rFonts w:eastAsiaTheme="minorEastAsia" w:cs="Times New Roman"/>
      <w:lang w:val="id-ID" w:eastAsia="id-ID"/>
    </w:rPr>
  </w:style>
  <w:style w:type="paragraph" w:styleId="Footer">
    <w:name w:val="footer"/>
    <w:basedOn w:val="Normal"/>
    <w:link w:val="FooterChar"/>
    <w:uiPriority w:val="99"/>
    <w:unhideWhenUsed/>
    <w:rsid w:val="008860DC"/>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8860DC"/>
    <w:rPr>
      <w:rFonts w:eastAsiaTheme="minorEastAsia" w:cs="Times New Roman"/>
      <w:lang w:val="id-ID" w:eastAsia="id-ID"/>
    </w:rPr>
  </w:style>
  <w:style w:type="paragraph" w:customStyle="1" w:styleId="JRPMBody">
    <w:name w:val="JRPM_Body"/>
    <w:basedOn w:val="Normal"/>
    <w:qFormat/>
    <w:rsid w:val="008860DC"/>
    <w:pPr>
      <w:spacing w:after="0" w:line="240" w:lineRule="auto"/>
      <w:ind w:firstLine="567"/>
      <w:jc w:val="both"/>
    </w:pPr>
    <w:rPr>
      <w:rFonts w:ascii="Times New Roman" w:hAnsi="Times New Roman"/>
      <w:szCs w:val="24"/>
    </w:rPr>
  </w:style>
  <w:style w:type="paragraph" w:styleId="NormalWeb">
    <w:name w:val="Normal (Web)"/>
    <w:basedOn w:val="Normal"/>
    <w:rsid w:val="008860DC"/>
    <w:pPr>
      <w:widowControl w:val="0"/>
      <w:spacing w:before="100" w:beforeAutospacing="1" w:after="100" w:afterAutospacing="1" w:line="240" w:lineRule="auto"/>
    </w:pPr>
    <w:rPr>
      <w:rFonts w:ascii="Times New Roman" w:hAnsi="Times New Roman"/>
      <w:kern w:val="2"/>
      <w:sz w:val="24"/>
      <w:szCs w:val="24"/>
      <w:lang w:eastAsia="zh-CN"/>
    </w:rPr>
  </w:style>
  <w:style w:type="paragraph" w:customStyle="1" w:styleId="p21">
    <w:name w:val="p21"/>
    <w:rsid w:val="008860DC"/>
    <w:pPr>
      <w:spacing w:after="0" w:line="273" w:lineRule="auto"/>
    </w:pPr>
    <w:rPr>
      <w:rFonts w:ascii="Calibri" w:eastAsia="SimSun" w:hAnsi="Calibri" w:cs="Calibri"/>
      <w:sz w:val="24"/>
      <w:szCs w:val="24"/>
      <w:lang w:eastAsia="zh-CN"/>
    </w:rPr>
  </w:style>
  <w:style w:type="paragraph" w:customStyle="1" w:styleId="Default">
    <w:name w:val="Default"/>
    <w:rsid w:val="008860DC"/>
    <w:pPr>
      <w:autoSpaceDE w:val="0"/>
      <w:autoSpaceDN w:val="0"/>
      <w:adjustRightInd w:val="0"/>
      <w:spacing w:after="0" w:line="240" w:lineRule="auto"/>
    </w:pPr>
    <w:rPr>
      <w:rFonts w:ascii="Times New Roman" w:eastAsia="SimSun" w:hAnsi="Times New Roman"/>
      <w:color w:val="000000"/>
      <w:sz w:val="24"/>
      <w:szCs w:val="24"/>
    </w:rPr>
  </w:style>
  <w:style w:type="character" w:styleId="Emphasis">
    <w:name w:val="Emphasis"/>
    <w:basedOn w:val="DefaultParagraphFont"/>
    <w:uiPriority w:val="20"/>
    <w:qFormat/>
    <w:rsid w:val="008860DC"/>
    <w:rPr>
      <w:rFonts w:cs="Times New Roman"/>
      <w:i/>
      <w:iCs/>
    </w:rPr>
  </w:style>
  <w:style w:type="paragraph" w:styleId="BalloonText">
    <w:name w:val="Balloon Text"/>
    <w:basedOn w:val="Normal"/>
    <w:link w:val="BalloonTextChar"/>
    <w:uiPriority w:val="99"/>
    <w:semiHidden/>
    <w:unhideWhenUsed/>
    <w:rsid w:val="00ED31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310B"/>
    <w:rPr>
      <w:rFonts w:ascii="Tahoma" w:eastAsiaTheme="minorEastAsia" w:hAnsi="Tahoma" w:cs="Tahoma"/>
      <w:sz w:val="16"/>
      <w:szCs w:val="16"/>
      <w:lang w:val="id-ID" w:eastAsia="id-ID"/>
    </w:rPr>
  </w:style>
  <w:style w:type="paragraph" w:customStyle="1" w:styleId="Body">
    <w:name w:val="Body"/>
    <w:basedOn w:val="Normal"/>
    <w:rsid w:val="00AC14C0"/>
    <w:pPr>
      <w:widowControl w:val="0"/>
      <w:autoSpaceDE w:val="0"/>
      <w:autoSpaceDN w:val="0"/>
      <w:adjustRightInd w:val="0"/>
      <w:spacing w:after="0" w:line="360" w:lineRule="auto"/>
      <w:ind w:firstLine="340"/>
      <w:jc w:val="both"/>
      <w:textAlignment w:val="baseline"/>
    </w:pPr>
    <w:rPr>
      <w:rFonts w:ascii="Times New Roman" w:eastAsia="BatangChe" w:hAnsi="Times New Roman"/>
      <w:sz w:val="24"/>
      <w:szCs w:val="20"/>
      <w:lang w:eastAsia="ko-KR"/>
    </w:rPr>
  </w:style>
  <w:style w:type="character" w:customStyle="1" w:styleId="ListParagraphChar">
    <w:name w:val="List Paragraph Char"/>
    <w:link w:val="ListParagraph"/>
    <w:uiPriority w:val="34"/>
    <w:rsid w:val="00FC1E30"/>
    <w:rPr>
      <w:rFonts w:ascii="Calibri" w:hAnsi="Calibri" w:cs="Calibri"/>
      <w:sz w:val="24"/>
      <w:szCs w:val="24"/>
    </w:rPr>
  </w:style>
  <w:style w:type="table" w:customStyle="1" w:styleId="TableGrid1">
    <w:name w:val="Table Grid1"/>
    <w:basedOn w:val="TableNormal"/>
    <w:next w:val="TableGrid"/>
    <w:uiPriority w:val="39"/>
    <w:rsid w:val="00FC1E30"/>
    <w:pPr>
      <w:spacing w:after="0" w:line="240" w:lineRule="auto"/>
    </w:pPr>
    <w:rPr>
      <w:rFonts w:ascii="Times New Roman" w:eastAsiaTheme="minorHAnsi" w:hAnsi="Times New Roman"/>
      <w:sz w:val="24"/>
      <w:szCs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FC1E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1356">
      <w:bodyDiv w:val="1"/>
      <w:marLeft w:val="0"/>
      <w:marRight w:val="0"/>
      <w:marTop w:val="0"/>
      <w:marBottom w:val="0"/>
      <w:divBdr>
        <w:top w:val="none" w:sz="0" w:space="0" w:color="auto"/>
        <w:left w:val="none" w:sz="0" w:space="0" w:color="auto"/>
        <w:bottom w:val="none" w:sz="0" w:space="0" w:color="auto"/>
        <w:right w:val="none" w:sz="0" w:space="0" w:color="auto"/>
      </w:divBdr>
      <w:divsChild>
        <w:div w:id="1582905448">
          <w:marLeft w:val="0"/>
          <w:marRight w:val="0"/>
          <w:marTop w:val="0"/>
          <w:marBottom w:val="0"/>
          <w:divBdr>
            <w:top w:val="none" w:sz="0" w:space="0" w:color="auto"/>
            <w:left w:val="none" w:sz="0" w:space="0" w:color="auto"/>
            <w:bottom w:val="none" w:sz="0" w:space="0" w:color="auto"/>
            <w:right w:val="none" w:sz="0" w:space="0" w:color="auto"/>
          </w:divBdr>
          <w:divsChild>
            <w:div w:id="406878866">
              <w:marLeft w:val="0"/>
              <w:marRight w:val="0"/>
              <w:marTop w:val="0"/>
              <w:marBottom w:val="0"/>
              <w:divBdr>
                <w:top w:val="none" w:sz="0" w:space="0" w:color="auto"/>
                <w:left w:val="none" w:sz="0" w:space="0" w:color="auto"/>
                <w:bottom w:val="none" w:sz="0" w:space="0" w:color="auto"/>
                <w:right w:val="none" w:sz="0" w:space="0" w:color="auto"/>
              </w:divBdr>
              <w:divsChild>
                <w:div w:id="1142427509">
                  <w:marLeft w:val="0"/>
                  <w:marRight w:val="0"/>
                  <w:marTop w:val="0"/>
                  <w:marBottom w:val="0"/>
                  <w:divBdr>
                    <w:top w:val="none" w:sz="0" w:space="0" w:color="auto"/>
                    <w:left w:val="none" w:sz="0" w:space="0" w:color="auto"/>
                    <w:bottom w:val="none" w:sz="0" w:space="0" w:color="auto"/>
                    <w:right w:val="none" w:sz="0" w:space="0" w:color="auto"/>
                  </w:divBdr>
                  <w:divsChild>
                    <w:div w:id="92657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243858">
      <w:marLeft w:val="0"/>
      <w:marRight w:val="0"/>
      <w:marTop w:val="0"/>
      <w:marBottom w:val="0"/>
      <w:divBdr>
        <w:top w:val="none" w:sz="0" w:space="0" w:color="auto"/>
        <w:left w:val="none" w:sz="0" w:space="0" w:color="auto"/>
        <w:bottom w:val="none" w:sz="0" w:space="0" w:color="auto"/>
        <w:right w:val="none" w:sz="0" w:space="0" w:color="auto"/>
      </w:divBdr>
    </w:div>
    <w:div w:id="954872624">
      <w:bodyDiv w:val="1"/>
      <w:marLeft w:val="0"/>
      <w:marRight w:val="0"/>
      <w:marTop w:val="0"/>
      <w:marBottom w:val="0"/>
      <w:divBdr>
        <w:top w:val="none" w:sz="0" w:space="0" w:color="auto"/>
        <w:left w:val="none" w:sz="0" w:space="0" w:color="auto"/>
        <w:bottom w:val="none" w:sz="0" w:space="0" w:color="auto"/>
        <w:right w:val="none" w:sz="0" w:space="0" w:color="auto"/>
      </w:divBdr>
      <w:divsChild>
        <w:div w:id="200017441">
          <w:marLeft w:val="0"/>
          <w:marRight w:val="0"/>
          <w:marTop w:val="0"/>
          <w:marBottom w:val="0"/>
          <w:divBdr>
            <w:top w:val="none" w:sz="0" w:space="0" w:color="auto"/>
            <w:left w:val="none" w:sz="0" w:space="0" w:color="auto"/>
            <w:bottom w:val="none" w:sz="0" w:space="0" w:color="auto"/>
            <w:right w:val="none" w:sz="0" w:space="0" w:color="auto"/>
          </w:divBdr>
          <w:divsChild>
            <w:div w:id="1629359836">
              <w:marLeft w:val="0"/>
              <w:marRight w:val="0"/>
              <w:marTop w:val="0"/>
              <w:marBottom w:val="0"/>
              <w:divBdr>
                <w:top w:val="none" w:sz="0" w:space="0" w:color="auto"/>
                <w:left w:val="none" w:sz="0" w:space="0" w:color="auto"/>
                <w:bottom w:val="none" w:sz="0" w:space="0" w:color="auto"/>
                <w:right w:val="none" w:sz="0" w:space="0" w:color="auto"/>
              </w:divBdr>
              <w:divsChild>
                <w:div w:id="2110657583">
                  <w:marLeft w:val="0"/>
                  <w:marRight w:val="0"/>
                  <w:marTop w:val="0"/>
                  <w:marBottom w:val="0"/>
                  <w:divBdr>
                    <w:top w:val="none" w:sz="0" w:space="0" w:color="auto"/>
                    <w:left w:val="none" w:sz="0" w:space="0" w:color="auto"/>
                    <w:bottom w:val="none" w:sz="0" w:space="0" w:color="auto"/>
                    <w:right w:val="none" w:sz="0" w:space="0" w:color="auto"/>
                  </w:divBdr>
                  <w:divsChild>
                    <w:div w:id="144048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921548">
      <w:bodyDiv w:val="1"/>
      <w:marLeft w:val="0"/>
      <w:marRight w:val="0"/>
      <w:marTop w:val="0"/>
      <w:marBottom w:val="0"/>
      <w:divBdr>
        <w:top w:val="none" w:sz="0" w:space="0" w:color="auto"/>
        <w:left w:val="none" w:sz="0" w:space="0" w:color="auto"/>
        <w:bottom w:val="none" w:sz="0" w:space="0" w:color="auto"/>
        <w:right w:val="none" w:sz="0" w:space="0" w:color="auto"/>
      </w:divBdr>
      <w:divsChild>
        <w:div w:id="1671323066">
          <w:marLeft w:val="0"/>
          <w:marRight w:val="0"/>
          <w:marTop w:val="0"/>
          <w:marBottom w:val="0"/>
          <w:divBdr>
            <w:top w:val="none" w:sz="0" w:space="0" w:color="auto"/>
            <w:left w:val="none" w:sz="0" w:space="0" w:color="auto"/>
            <w:bottom w:val="none" w:sz="0" w:space="0" w:color="auto"/>
            <w:right w:val="none" w:sz="0" w:space="0" w:color="auto"/>
          </w:divBdr>
          <w:divsChild>
            <w:div w:id="101463810">
              <w:marLeft w:val="0"/>
              <w:marRight w:val="0"/>
              <w:marTop w:val="0"/>
              <w:marBottom w:val="0"/>
              <w:divBdr>
                <w:top w:val="none" w:sz="0" w:space="0" w:color="auto"/>
                <w:left w:val="none" w:sz="0" w:space="0" w:color="auto"/>
                <w:bottom w:val="none" w:sz="0" w:space="0" w:color="auto"/>
                <w:right w:val="none" w:sz="0" w:space="0" w:color="auto"/>
              </w:divBdr>
              <w:divsChild>
                <w:div w:id="1659456020">
                  <w:marLeft w:val="0"/>
                  <w:marRight w:val="0"/>
                  <w:marTop w:val="0"/>
                  <w:marBottom w:val="0"/>
                  <w:divBdr>
                    <w:top w:val="none" w:sz="0" w:space="0" w:color="auto"/>
                    <w:left w:val="none" w:sz="0" w:space="0" w:color="auto"/>
                    <w:bottom w:val="none" w:sz="0" w:space="0" w:color="auto"/>
                    <w:right w:val="none" w:sz="0" w:space="0" w:color="auto"/>
                  </w:divBdr>
                  <w:divsChild>
                    <w:div w:id="31484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372676">
      <w:bodyDiv w:val="1"/>
      <w:marLeft w:val="0"/>
      <w:marRight w:val="0"/>
      <w:marTop w:val="0"/>
      <w:marBottom w:val="0"/>
      <w:divBdr>
        <w:top w:val="none" w:sz="0" w:space="0" w:color="auto"/>
        <w:left w:val="none" w:sz="0" w:space="0" w:color="auto"/>
        <w:bottom w:val="none" w:sz="0" w:space="0" w:color="auto"/>
        <w:right w:val="none" w:sz="0" w:space="0" w:color="auto"/>
      </w:divBdr>
      <w:divsChild>
        <w:div w:id="707410120">
          <w:marLeft w:val="0"/>
          <w:marRight w:val="0"/>
          <w:marTop w:val="0"/>
          <w:marBottom w:val="0"/>
          <w:divBdr>
            <w:top w:val="none" w:sz="0" w:space="0" w:color="auto"/>
            <w:left w:val="none" w:sz="0" w:space="0" w:color="auto"/>
            <w:bottom w:val="none" w:sz="0" w:space="0" w:color="auto"/>
            <w:right w:val="none" w:sz="0" w:space="0" w:color="auto"/>
          </w:divBdr>
          <w:divsChild>
            <w:div w:id="1968006479">
              <w:marLeft w:val="0"/>
              <w:marRight w:val="0"/>
              <w:marTop w:val="0"/>
              <w:marBottom w:val="0"/>
              <w:divBdr>
                <w:top w:val="none" w:sz="0" w:space="0" w:color="auto"/>
                <w:left w:val="none" w:sz="0" w:space="0" w:color="auto"/>
                <w:bottom w:val="none" w:sz="0" w:space="0" w:color="auto"/>
                <w:right w:val="none" w:sz="0" w:space="0" w:color="auto"/>
              </w:divBdr>
              <w:divsChild>
                <w:div w:id="1529097272">
                  <w:marLeft w:val="0"/>
                  <w:marRight w:val="0"/>
                  <w:marTop w:val="0"/>
                  <w:marBottom w:val="0"/>
                  <w:divBdr>
                    <w:top w:val="none" w:sz="0" w:space="0" w:color="auto"/>
                    <w:left w:val="none" w:sz="0" w:space="0" w:color="auto"/>
                    <w:bottom w:val="none" w:sz="0" w:space="0" w:color="auto"/>
                    <w:right w:val="none" w:sz="0" w:space="0" w:color="auto"/>
                  </w:divBdr>
                  <w:divsChild>
                    <w:div w:id="213270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unicef.org/indonesia/id/Preview_FA_UNICEF_MR_Paket_Advokasi.REV27Jun18.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unicef.org/indonesia/id/Preview_FA_UNICEF_MR_Paket_Advokasi.REV27Jun18.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15AF4-E88F-4914-A139-861AE552E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7</Pages>
  <Words>2878</Words>
  <Characters>35335</Characters>
  <Application>Microsoft Office Word</Application>
  <DocSecurity>0</DocSecurity>
  <Lines>294</Lines>
  <Paragraphs>76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12</cp:revision>
  <dcterms:created xsi:type="dcterms:W3CDTF">2019-05-28T02:51:00Z</dcterms:created>
  <dcterms:modified xsi:type="dcterms:W3CDTF">2020-01-04T07:11:00Z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9cd2f48d-45cc-3604-9c03-afd1992c0e0e</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