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C36" w:rsidRDefault="002C1C36">
      <w:pPr>
        <w:spacing w:after="0" w:line="480" w:lineRule="auto"/>
        <w:jc w:val="center"/>
        <w:rPr>
          <w:rFonts w:ascii="Times New Roman" w:hAnsi="Times New Roman" w:cs="Times New Roman"/>
          <w:b/>
        </w:rPr>
      </w:pPr>
    </w:p>
    <w:p w:rsidR="002C1C36" w:rsidRDefault="00483136">
      <w:pPr>
        <w:spacing w:after="0" w:line="480" w:lineRule="auto"/>
        <w:jc w:val="center"/>
        <w:rPr>
          <w:rFonts w:ascii="Times New Roman" w:hAnsi="Times New Roman" w:cs="Times New Roman"/>
          <w:b/>
        </w:rPr>
      </w:pPr>
      <w:r>
        <w:rPr>
          <w:rFonts w:ascii="Times New Roman" w:hAnsi="Times New Roman" w:cs="Times New Roman"/>
          <w:b/>
        </w:rPr>
        <w:t>TO STUDY THE EFFECTIVENESS OF PRE-OPERATIVE CARE BUNDLE ON POST-OPERATIVE OUTCOME AMONG ADULT PATIENT UNDERGOING CARDIAC SURGERIES IN SELECTED HOSPITAL.</w:t>
      </w:r>
      <w:bookmarkStart w:id="0" w:name="_GoBack"/>
      <w:bookmarkEnd w:id="0"/>
    </w:p>
    <w:p w:rsidR="002C1C36" w:rsidRDefault="00483136">
      <w:pPr>
        <w:spacing w:after="0" w:line="480" w:lineRule="auto"/>
        <w:jc w:val="center"/>
        <w:rPr>
          <w:rFonts w:ascii="Times New Roman" w:hAnsi="Times New Roman" w:cs="Times New Roman"/>
          <w:b/>
        </w:rPr>
      </w:pPr>
      <w:r>
        <w:rPr>
          <w:rFonts w:ascii="Times New Roman" w:hAnsi="Times New Roman" w:cs="Times New Roman"/>
          <w:b/>
        </w:rPr>
        <w:t>Ms. Abhilasha Valmik Gaidhani,</w:t>
      </w:r>
    </w:p>
    <w:p w:rsidR="00361039" w:rsidRDefault="00361039">
      <w:pPr>
        <w:spacing w:after="0" w:line="480" w:lineRule="auto"/>
        <w:jc w:val="center"/>
        <w:rPr>
          <w:rFonts w:ascii="Times New Roman" w:hAnsi="Times New Roman" w:cs="Times New Roman"/>
          <w:b/>
        </w:rPr>
      </w:pPr>
      <w:r>
        <w:rPr>
          <w:rFonts w:ascii="Times New Roman" w:hAnsi="Times New Roman" w:cs="Times New Roman"/>
          <w:b/>
        </w:rPr>
        <w:t>CO Author-Mrs.Rupali Chaugule</w:t>
      </w:r>
    </w:p>
    <w:p w:rsidR="002C1C36" w:rsidRDefault="00483136">
      <w:pPr>
        <w:spacing w:after="0" w:line="480" w:lineRule="auto"/>
        <w:jc w:val="center"/>
        <w:rPr>
          <w:rFonts w:ascii="Times New Roman" w:hAnsi="Times New Roman" w:cs="Times New Roman"/>
          <w:bCs/>
        </w:rPr>
      </w:pPr>
      <w:r>
        <w:rPr>
          <w:rFonts w:ascii="Times New Roman" w:hAnsi="Times New Roman" w:cs="Times New Roman"/>
          <w:bCs/>
        </w:rPr>
        <w:t xml:space="preserve">Clinical Instructor, SMBT Institute of Nursing, Dhamangaon, Nashik, </w:t>
      </w:r>
      <w:r>
        <w:rPr>
          <w:rFonts w:ascii="Times New Roman" w:hAnsi="Times New Roman" w:cs="Times New Roman"/>
          <w:bCs/>
        </w:rPr>
        <w:t>Maharashtra, India.</w:t>
      </w:r>
    </w:p>
    <w:p w:rsidR="002C1C36" w:rsidRDefault="00483136">
      <w:pPr>
        <w:spacing w:after="0" w:line="360" w:lineRule="auto"/>
        <w:ind w:left="567" w:right="567"/>
        <w:jc w:val="both"/>
        <w:outlineLvl w:val="5"/>
        <w:rPr>
          <w:rFonts w:ascii="Times New Roman" w:hAnsi="Times New Roman" w:cs="Times New Roman"/>
          <w:b/>
          <w:color w:val="000000"/>
          <w:sz w:val="18"/>
          <w:szCs w:val="18"/>
          <w:lang w:eastAsia="zh-CN" w:bidi="ar"/>
        </w:rPr>
      </w:pPr>
      <w:r>
        <w:rPr>
          <w:rFonts w:ascii="Times New Roman" w:eastAsia="SimSun" w:hAnsi="Times New Roman" w:cs="Times New Roman"/>
          <w:b/>
          <w:i/>
          <w:iCs/>
          <w:color w:val="000000"/>
          <w:sz w:val="18"/>
          <w:szCs w:val="18"/>
          <w:lang w:eastAsia="zh-CN" w:bidi="ar"/>
        </w:rPr>
        <w:t xml:space="preserve">Abstract: </w:t>
      </w:r>
      <w:r>
        <w:rPr>
          <w:rFonts w:ascii="Times New Roman" w:eastAsia="Calibri" w:hAnsi="Times New Roman" w:cs="Times New Roman"/>
          <w:b/>
          <w:i/>
          <w:iCs/>
          <w:color w:val="000000" w:themeColor="text1"/>
          <w:sz w:val="18"/>
          <w:szCs w:val="18"/>
        </w:rPr>
        <w:t xml:space="preserve">In this study </w:t>
      </w:r>
      <w:r>
        <w:rPr>
          <w:rFonts w:ascii="Times New Roman" w:eastAsia="Calibri" w:hAnsi="Times New Roman" w:cs="Times New Roman"/>
          <w:b/>
          <w:i/>
          <w:iCs/>
          <w:sz w:val="18"/>
          <w:szCs w:val="18"/>
        </w:rPr>
        <w:t>the investigator aimed to find out the effectiveness of pre-operative care bundle on post-operative outcome of CABG patient  and association of post-operative outcome with clinical and demographic variables.</w:t>
      </w:r>
      <w:r>
        <w:rPr>
          <w:rFonts w:ascii="Times New Roman" w:eastAsia="Calibri" w:hAnsi="Times New Roman" w:cs="Times New Roman"/>
          <w:b/>
          <w:i/>
          <w:iCs/>
          <w:sz w:val="18"/>
          <w:szCs w:val="18"/>
        </w:rPr>
        <w:t xml:space="preserve"> I</w:t>
      </w:r>
      <w:r>
        <w:rPr>
          <w:rFonts w:ascii="Times New Roman" w:eastAsia="Calibri" w:hAnsi="Times New Roman" w:cs="Times New Roman"/>
          <w:b/>
          <w:i/>
          <w:iCs/>
          <w:sz w:val="18"/>
          <w:szCs w:val="18"/>
        </w:rPr>
        <w:t>n t</w:t>
      </w:r>
      <w:r>
        <w:rPr>
          <w:rFonts w:ascii="Times New Roman" w:eastAsia="Calibri" w:hAnsi="Times New Roman" w:cs="Times New Roman"/>
          <w:b/>
          <w:i/>
          <w:iCs/>
          <w:sz w:val="18"/>
          <w:szCs w:val="18"/>
        </w:rPr>
        <w:t xml:space="preserve">his study </w:t>
      </w:r>
      <w:r>
        <w:rPr>
          <w:rFonts w:ascii="Times New Roman" w:eastAsia="Calibri" w:hAnsi="Times New Roman" w:cs="Times New Roman"/>
          <w:b/>
          <w:i/>
          <w:iCs/>
          <w:sz w:val="18"/>
          <w:szCs w:val="18"/>
        </w:rPr>
        <w:t xml:space="preserve">adopted design </w:t>
      </w:r>
      <w:r>
        <w:rPr>
          <w:rFonts w:ascii="Times New Roman" w:eastAsia="Calibri" w:hAnsi="Times New Roman" w:cs="Times New Roman"/>
          <w:b/>
          <w:i/>
          <w:iCs/>
          <w:sz w:val="18"/>
          <w:szCs w:val="18"/>
        </w:rPr>
        <w:t>was quasi- experimental design.</w:t>
      </w:r>
      <w:r>
        <w:rPr>
          <w:rFonts w:ascii="Times New Roman" w:eastAsia="Calibri" w:hAnsi="Times New Roman" w:cs="Times New Roman"/>
          <w:b/>
          <w:i/>
          <w:iCs/>
          <w:sz w:val="18"/>
          <w:szCs w:val="18"/>
        </w:rPr>
        <w:t xml:space="preserve"> </w:t>
      </w:r>
      <w:r>
        <w:rPr>
          <w:rFonts w:ascii="Times New Roman" w:eastAsia="Calibri" w:hAnsi="Times New Roman" w:cs="Times New Roman"/>
          <w:b/>
          <w:i/>
          <w:iCs/>
          <w:sz w:val="18"/>
          <w:szCs w:val="18"/>
        </w:rPr>
        <w:t>In this study,</w:t>
      </w:r>
      <w:r>
        <w:rPr>
          <w:rFonts w:ascii="Times New Roman" w:eastAsia="Calibri" w:hAnsi="Times New Roman" w:cs="Times New Roman"/>
          <w:b/>
          <w:i/>
          <w:iCs/>
          <w:sz w:val="18"/>
          <w:szCs w:val="18"/>
        </w:rPr>
        <w:t xml:space="preserve"> </w:t>
      </w:r>
      <w:r>
        <w:rPr>
          <w:rFonts w:ascii="Times New Roman" w:eastAsia="Calibri" w:hAnsi="Times New Roman" w:cs="Times New Roman"/>
          <w:b/>
          <w:i/>
          <w:iCs/>
          <w:sz w:val="18"/>
          <w:szCs w:val="18"/>
        </w:rPr>
        <w:t>simple random sampling technique</w:t>
      </w:r>
      <w:r>
        <w:rPr>
          <w:rFonts w:ascii="Times New Roman" w:eastAsia="Calibri" w:hAnsi="Times New Roman" w:cs="Times New Roman"/>
          <w:b/>
          <w:i/>
          <w:iCs/>
          <w:sz w:val="18"/>
          <w:szCs w:val="18"/>
        </w:rPr>
        <w:t xml:space="preserve"> was used. </w:t>
      </w:r>
      <w:r>
        <w:rPr>
          <w:rFonts w:ascii="Times New Roman" w:eastAsia="Calibri" w:hAnsi="Times New Roman" w:cs="Times New Roman"/>
          <w:b/>
          <w:i/>
          <w:iCs/>
          <w:sz w:val="18"/>
          <w:szCs w:val="18"/>
        </w:rPr>
        <w:t>sample size was</w:t>
      </w:r>
      <w:r>
        <w:rPr>
          <w:rFonts w:ascii="Times New Roman" w:eastAsia="Calibri" w:hAnsi="Times New Roman" w:cs="Times New Roman"/>
          <w:b/>
          <w:i/>
          <w:iCs/>
          <w:sz w:val="18"/>
          <w:szCs w:val="18"/>
        </w:rPr>
        <w:t xml:space="preserve"> 40(experimental group 20 and control group 20) </w:t>
      </w:r>
      <w:r>
        <w:rPr>
          <w:rFonts w:ascii="Times New Roman" w:hAnsi="Times New Roman" w:cs="Times New Roman"/>
          <w:b/>
          <w:i/>
          <w:iCs/>
          <w:sz w:val="18"/>
          <w:szCs w:val="18"/>
        </w:rPr>
        <w:t xml:space="preserve">Findings </w:t>
      </w:r>
      <w:r>
        <w:rPr>
          <w:rFonts w:ascii="Times New Roman" w:hAnsi="Times New Roman" w:cs="Times New Roman"/>
          <w:b/>
          <w:i/>
          <w:iCs/>
          <w:sz w:val="18"/>
          <w:szCs w:val="18"/>
        </w:rPr>
        <w:t>o</w:t>
      </w:r>
      <w:r>
        <w:rPr>
          <w:rFonts w:ascii="Times New Roman" w:hAnsi="Times New Roman" w:cs="Times New Roman"/>
          <w:b/>
          <w:i/>
          <w:iCs/>
          <w:sz w:val="18"/>
          <w:szCs w:val="18"/>
        </w:rPr>
        <w:t>f The Study</w:t>
      </w:r>
      <w:r>
        <w:rPr>
          <w:rFonts w:ascii="Times New Roman" w:hAnsi="Times New Roman" w:cs="Times New Roman"/>
          <w:b/>
          <w:i/>
          <w:iCs/>
          <w:sz w:val="18"/>
          <w:szCs w:val="18"/>
        </w:rPr>
        <w:t xml:space="preserve"> </w:t>
      </w:r>
      <w:r>
        <w:rPr>
          <w:rFonts w:ascii="Times New Roman" w:hAnsi="Times New Roman" w:cs="Times New Roman"/>
          <w:b/>
          <w:i/>
          <w:iCs/>
          <w:sz w:val="18"/>
          <w:szCs w:val="18"/>
        </w:rPr>
        <w:t xml:space="preserve">95% patients were diagnosed with TVD, remaining 5% were </w:t>
      </w:r>
      <w:r>
        <w:rPr>
          <w:rFonts w:ascii="Times New Roman" w:hAnsi="Times New Roman" w:cs="Times New Roman"/>
          <w:b/>
          <w:i/>
          <w:iCs/>
          <w:sz w:val="18"/>
          <w:szCs w:val="18"/>
        </w:rPr>
        <w:t>DVD Patients.</w:t>
      </w:r>
      <w:r>
        <w:rPr>
          <w:rFonts w:ascii="Times New Roman" w:hAnsi="Times New Roman" w:cs="Times New Roman"/>
          <w:b/>
          <w:i/>
          <w:iCs/>
          <w:sz w:val="18"/>
          <w:szCs w:val="18"/>
        </w:rPr>
        <w:t xml:space="preserve"> </w:t>
      </w:r>
      <w:r>
        <w:rPr>
          <w:rFonts w:ascii="Times New Roman" w:hAnsi="Times New Roman" w:cs="Times New Roman"/>
          <w:b/>
          <w:i/>
          <w:iCs/>
          <w:sz w:val="18"/>
          <w:szCs w:val="18"/>
        </w:rPr>
        <w:t>It shows that there is moderate with 30% and good with 70% recovery in experimental group, while in control group it is 85% of moderate, 10% of good and 5% of poor recovery.It shows that there is significant difference of Post-operative outco</w:t>
      </w:r>
      <w:r>
        <w:rPr>
          <w:rFonts w:ascii="Times New Roman" w:hAnsi="Times New Roman" w:cs="Times New Roman"/>
          <w:b/>
          <w:i/>
          <w:iCs/>
          <w:sz w:val="18"/>
          <w:szCs w:val="18"/>
        </w:rPr>
        <w:t>me score between experimental and control group as p&lt;0.05</w:t>
      </w:r>
      <w:r>
        <w:rPr>
          <w:rFonts w:ascii="Times New Roman" w:hAnsi="Times New Roman" w:cs="Times New Roman"/>
          <w:b/>
          <w:i/>
          <w:iCs/>
          <w:sz w:val="18"/>
          <w:szCs w:val="18"/>
        </w:rPr>
        <w:t xml:space="preserve"> </w:t>
      </w:r>
      <w:r>
        <w:rPr>
          <w:rFonts w:ascii="Times New Roman" w:eastAsia="Times New Roman" w:hAnsi="Times New Roman" w:cs="Times New Roman"/>
          <w:b/>
          <w:i/>
          <w:iCs/>
          <w:sz w:val="18"/>
          <w:szCs w:val="18"/>
        </w:rPr>
        <w:t>the</w:t>
      </w:r>
      <w:r>
        <w:rPr>
          <w:rFonts w:ascii="Times New Roman" w:eastAsia="Times New Roman" w:hAnsi="Times New Roman" w:cs="Times New Roman"/>
          <w:b/>
          <w:i/>
          <w:iCs/>
          <w:sz w:val="18"/>
          <w:szCs w:val="18"/>
        </w:rPr>
        <w:t xml:space="preserve"> study</w:t>
      </w:r>
      <w:r>
        <w:rPr>
          <w:rFonts w:ascii="Times New Roman" w:eastAsia="Times New Roman" w:hAnsi="Times New Roman" w:cs="Times New Roman"/>
          <w:b/>
          <w:i/>
          <w:iCs/>
          <w:sz w:val="18"/>
          <w:szCs w:val="18"/>
        </w:rPr>
        <w:t xml:space="preserve"> conclud</w:t>
      </w:r>
      <w:r>
        <w:rPr>
          <w:rFonts w:ascii="Times New Roman" w:eastAsia="Times New Roman" w:hAnsi="Times New Roman" w:cs="Times New Roman"/>
          <w:b/>
          <w:i/>
          <w:iCs/>
          <w:sz w:val="18"/>
          <w:szCs w:val="18"/>
        </w:rPr>
        <w:t>ing</w:t>
      </w:r>
      <w:r>
        <w:rPr>
          <w:rFonts w:ascii="Times New Roman" w:eastAsia="Times New Roman" w:hAnsi="Times New Roman" w:cs="Times New Roman"/>
          <w:b/>
          <w:i/>
          <w:iCs/>
          <w:sz w:val="18"/>
          <w:szCs w:val="18"/>
        </w:rPr>
        <w:t xml:space="preserve"> that there was significant impact of pre-operative care bundle on Patients undergoing CABG</w:t>
      </w:r>
      <w:r>
        <w:rPr>
          <w:rFonts w:ascii="Times New Roman" w:eastAsia="Times New Roman" w:hAnsi="Times New Roman" w:cs="Times New Roman"/>
          <w:b/>
          <w:i/>
          <w:iCs/>
          <w:sz w:val="18"/>
          <w:szCs w:val="18"/>
        </w:rPr>
        <w:t xml:space="preserve"> </w:t>
      </w:r>
      <w:r>
        <w:rPr>
          <w:rFonts w:ascii="Times New Roman" w:eastAsia="Times New Roman" w:hAnsi="Times New Roman" w:cs="Times New Roman"/>
          <w:b/>
          <w:i/>
          <w:iCs/>
          <w:sz w:val="18"/>
          <w:szCs w:val="18"/>
        </w:rPr>
        <w:t>prevent the complications of CABG and improve the expectancy of life.</w:t>
      </w:r>
      <w:r>
        <w:rPr>
          <w:rFonts w:ascii="Times New Roman" w:eastAsia="Times New Roman" w:hAnsi="Times New Roman" w:cs="Times New Roman"/>
          <w:sz w:val="24"/>
          <w:szCs w:val="24"/>
        </w:rPr>
        <w:t xml:space="preserve"> </w:t>
      </w:r>
    </w:p>
    <w:p w:rsidR="002C1C36" w:rsidRDefault="002C1C36">
      <w:pPr>
        <w:spacing w:after="0" w:line="240" w:lineRule="auto"/>
        <w:jc w:val="both"/>
        <w:rPr>
          <w:rFonts w:ascii="Times New Roman" w:hAnsi="Times New Roman" w:cs="Times New Roman"/>
          <w:b/>
          <w:color w:val="000000"/>
          <w:sz w:val="18"/>
          <w:szCs w:val="18"/>
          <w:lang w:eastAsia="zh-CN" w:bidi="ar"/>
        </w:rPr>
      </w:pPr>
    </w:p>
    <w:p w:rsidR="002C1C36" w:rsidRDefault="00483136">
      <w:pPr>
        <w:spacing w:after="0" w:line="480" w:lineRule="auto"/>
        <w:rPr>
          <w:rFonts w:ascii="Times New Roman" w:hAnsi="Times New Roman" w:cs="Times New Roman"/>
          <w:bCs/>
          <w:sz w:val="18"/>
          <w:szCs w:val="18"/>
        </w:rPr>
      </w:pPr>
      <w:r>
        <w:rPr>
          <w:rFonts w:ascii="Times New Roman" w:eastAsia="SimSun" w:hAnsi="Times New Roman" w:cs="Times New Roman"/>
          <w:b/>
          <w:color w:val="000000"/>
          <w:sz w:val="18"/>
          <w:szCs w:val="18"/>
          <w:lang w:eastAsia="zh-CN" w:bidi="ar"/>
        </w:rPr>
        <w:t xml:space="preserve">Keywords: </w:t>
      </w:r>
      <w:r>
        <w:rPr>
          <w:rFonts w:ascii="Times New Roman" w:eastAsia="SimSun" w:hAnsi="Times New Roman" w:cs="Times New Roman"/>
          <w:color w:val="000000"/>
          <w:sz w:val="18"/>
          <w:szCs w:val="18"/>
          <w:lang w:eastAsia="zh-CN" w:bidi="ar"/>
        </w:rPr>
        <w:t xml:space="preserve">, </w:t>
      </w:r>
      <w:r>
        <w:rPr>
          <w:rFonts w:ascii="Times New Roman"/>
          <w:color w:val="181818"/>
          <w:sz w:val="18"/>
          <w:szCs w:val="18"/>
        </w:rPr>
        <w:t>Ad</w:t>
      </w:r>
      <w:r>
        <w:rPr>
          <w:rFonts w:ascii="Times New Roman"/>
          <w:color w:val="181818"/>
          <w:sz w:val="18"/>
          <w:szCs w:val="18"/>
        </w:rPr>
        <w:t>ult patient,cardiac surgeries</w:t>
      </w:r>
      <w:r>
        <w:rPr>
          <w:rFonts w:ascii="Times New Roman" w:eastAsia="SimSun" w:hAnsi="Times New Roman" w:cs="Times New Roman"/>
          <w:color w:val="000000"/>
          <w:sz w:val="18"/>
          <w:szCs w:val="18"/>
          <w:lang w:eastAsia="zh-CN" w:bidi="ar"/>
        </w:rPr>
        <w:t>, pre-operative care bundle, CABG, DVD, TVD, post-operative outcome.</w:t>
      </w:r>
    </w:p>
    <w:p w:rsidR="002C1C36" w:rsidRDefault="00483136">
      <w:pPr>
        <w:pStyle w:val="ListParagraph"/>
        <w:spacing w:after="0" w:line="360" w:lineRule="auto"/>
        <w:ind w:left="0" w:right="567"/>
        <w:rPr>
          <w:rFonts w:ascii="Times New Roman" w:eastAsia="Calibri" w:hAnsi="Times New Roman" w:cs="Times New Roman"/>
          <w:b/>
        </w:rPr>
      </w:pPr>
      <w:r>
        <w:rPr>
          <w:rFonts w:ascii="Times New Roman" w:eastAsia="Calibri" w:hAnsi="Times New Roman" w:cs="Times New Roman"/>
          <w:b/>
        </w:rPr>
        <w:t>1.</w:t>
      </w:r>
      <w:r>
        <w:rPr>
          <w:rFonts w:ascii="Times New Roman" w:eastAsia="Calibri" w:hAnsi="Times New Roman" w:cs="Times New Roman"/>
          <w:b/>
        </w:rPr>
        <w:t xml:space="preserve"> Introduction</w:t>
      </w:r>
    </w:p>
    <w:p w:rsidR="002C1C36" w:rsidRDefault="00483136">
      <w:pPr>
        <w:spacing w:after="0" w:line="360" w:lineRule="auto"/>
        <w:ind w:right="567"/>
        <w:jc w:val="both"/>
        <w:rPr>
          <w:rFonts w:ascii="Times New Roman" w:eastAsia="Verdana" w:hAnsi="Times New Roman" w:cs="Times New Roman"/>
          <w:spacing w:val="-3"/>
          <w:sz w:val="24"/>
          <w:szCs w:val="24"/>
          <w:vertAlign w:val="superscript"/>
        </w:rPr>
      </w:pPr>
      <w:r>
        <w:rPr>
          <w:rFonts w:ascii="Times New Roman" w:eastAsia="Verdana" w:hAnsi="Times New Roman" w:cs="Times New Roman"/>
          <w:spacing w:val="-3"/>
          <w:sz w:val="24"/>
          <w:szCs w:val="24"/>
          <w:shd w:val="clear" w:color="auto" w:fill="F5F3F2"/>
        </w:rPr>
        <w:t>The heart is a muscular organ about the size of a fist, located just behind and slightly left of the breastbone. The heart pumps blood through</w:t>
      </w:r>
      <w:r>
        <w:rPr>
          <w:rFonts w:ascii="Times New Roman" w:eastAsia="Verdana" w:hAnsi="Times New Roman" w:cs="Times New Roman"/>
          <w:spacing w:val="-3"/>
          <w:sz w:val="24"/>
          <w:szCs w:val="24"/>
          <w:shd w:val="clear" w:color="auto" w:fill="F5F3F2"/>
        </w:rPr>
        <w:t xml:space="preserve"> the network of arteries and veins called the cardiovascular system.</w:t>
      </w:r>
      <w:r>
        <w:rPr>
          <w:rFonts w:ascii="Times New Roman" w:eastAsia="Verdana" w:hAnsi="Times New Roman" w:cs="Times New Roman"/>
          <w:spacing w:val="-3"/>
          <w:sz w:val="24"/>
          <w:szCs w:val="24"/>
          <w:shd w:val="clear" w:color="auto" w:fill="F5F3F2"/>
        </w:rPr>
        <w:t xml:space="preserve"> </w:t>
      </w:r>
      <w:r>
        <w:rPr>
          <w:rFonts w:ascii="Times New Roman" w:eastAsia="Verdana" w:hAnsi="Times New Roman" w:cs="Times New Roman"/>
          <w:spacing w:val="-3"/>
          <w:sz w:val="24"/>
          <w:szCs w:val="24"/>
          <w:shd w:val="clear" w:color="auto" w:fill="F5F3F2"/>
        </w:rPr>
        <w:t>The coronary arteries run along the surface of the heart and provide oxygen-rich blood to the heart muscle.</w:t>
      </w:r>
      <w:r>
        <w:rPr>
          <w:rFonts w:ascii="Times New Roman" w:eastAsia="Verdana" w:hAnsi="Times New Roman" w:cs="Times New Roman"/>
          <w:spacing w:val="-3"/>
          <w:sz w:val="24"/>
          <w:szCs w:val="24"/>
          <w:shd w:val="clear" w:color="auto" w:fill="F5F3F2"/>
        </w:rPr>
        <w:t xml:space="preserve"> </w:t>
      </w:r>
      <w:r>
        <w:rPr>
          <w:rFonts w:ascii="Times New Roman" w:eastAsia="Verdana" w:hAnsi="Times New Roman" w:cs="Times New Roman"/>
          <w:spacing w:val="-3"/>
          <w:sz w:val="24"/>
          <w:szCs w:val="24"/>
        </w:rPr>
        <w:t xml:space="preserve">Over the years, cholesterol plaques can narrow the arteries supplying blood to </w:t>
      </w:r>
      <w:r>
        <w:rPr>
          <w:rFonts w:ascii="Times New Roman" w:eastAsia="Verdana" w:hAnsi="Times New Roman" w:cs="Times New Roman"/>
          <w:spacing w:val="-3"/>
          <w:sz w:val="24"/>
          <w:szCs w:val="24"/>
        </w:rPr>
        <w:t>the heart. The narrowed arteries are at higher risk for complete blockage from a sudden blood clot (this blockage is called a heart attack).</w:t>
      </w:r>
      <w:r>
        <w:rPr>
          <w:rFonts w:ascii="Times New Roman" w:eastAsia="Verdana" w:hAnsi="Times New Roman" w:cs="Times New Roman"/>
          <w:spacing w:val="-3"/>
          <w:sz w:val="24"/>
          <w:szCs w:val="24"/>
          <w:vertAlign w:val="superscript"/>
        </w:rPr>
        <w:t>1</w:t>
      </w:r>
    </w:p>
    <w:p w:rsidR="002C1C36" w:rsidRDefault="00483136">
      <w:pPr>
        <w:spacing w:after="0" w:line="360" w:lineRule="auto"/>
        <w:ind w:right="567"/>
        <w:jc w:val="both"/>
        <w:rPr>
          <w:rFonts w:ascii="Times New Roman" w:eastAsia="SimSun" w:hAnsi="Times New Roman" w:cs="Times New Roman"/>
          <w:sz w:val="24"/>
          <w:szCs w:val="24"/>
          <w:vertAlign w:val="superscript"/>
        </w:rPr>
      </w:pPr>
      <w:r>
        <w:rPr>
          <w:rFonts w:ascii="Times New Roman" w:eastAsia="SimSun" w:hAnsi="Times New Roman" w:cs="Times New Roman"/>
          <w:sz w:val="24"/>
          <w:szCs w:val="24"/>
        </w:rPr>
        <w:t xml:space="preserve">Cardiovascular diseases (CVDs) are the leading cause of death globally, taking an estimated 17.9 million lives </w:t>
      </w:r>
      <w:r>
        <w:rPr>
          <w:rFonts w:ascii="Times New Roman" w:eastAsia="SimSun" w:hAnsi="Times New Roman" w:cs="Times New Roman"/>
          <w:sz w:val="24"/>
          <w:szCs w:val="24"/>
        </w:rPr>
        <w:t>each year. CVDs are a group of disorders of the heart and blood vessels and include coronary heart disease, cerebrovascular disease, rheumatic heart disease and other conditions. More than four out of five CVD deaths are due to heart attacks and strokes, a</w:t>
      </w:r>
      <w:r>
        <w:rPr>
          <w:rFonts w:ascii="Times New Roman" w:eastAsia="SimSun" w:hAnsi="Times New Roman" w:cs="Times New Roman"/>
          <w:sz w:val="24"/>
          <w:szCs w:val="24"/>
        </w:rPr>
        <w:t>nd one third of these deaths occur prematurely in people under 70 years of age.</w:t>
      </w:r>
      <w:r>
        <w:rPr>
          <w:rFonts w:ascii="Times New Roman" w:eastAsia="SimSun" w:hAnsi="Times New Roman" w:cs="Times New Roman"/>
          <w:sz w:val="24"/>
          <w:szCs w:val="24"/>
          <w:vertAlign w:val="superscript"/>
        </w:rPr>
        <w:t>2</w:t>
      </w:r>
    </w:p>
    <w:p w:rsidR="002C1C36" w:rsidRDefault="00483136">
      <w:pPr>
        <w:spacing w:after="0" w:line="360" w:lineRule="auto"/>
        <w:ind w:right="567"/>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shd w:val="clear" w:color="auto" w:fill="FFFFFF"/>
        </w:rPr>
        <w:t xml:space="preserve">India has one of the highest burdens of cardiovascular disease (CVD) worldwide. The annual number of deaths from CVD in India is projected to rise from 2.26 million (1990) to </w:t>
      </w:r>
      <w:r>
        <w:rPr>
          <w:rFonts w:ascii="Times New Roman" w:eastAsia="SimSun" w:hAnsi="Times New Roman" w:cs="Times New Roman"/>
          <w:sz w:val="24"/>
          <w:szCs w:val="24"/>
          <w:shd w:val="clear" w:color="auto" w:fill="FFFFFF"/>
        </w:rPr>
        <w:t xml:space="preserve">4.77 million (2020). Coronary heart disease prevalence rates in India have </w:t>
      </w:r>
      <w:r>
        <w:rPr>
          <w:rFonts w:ascii="Times New Roman" w:eastAsia="SimSun" w:hAnsi="Times New Roman" w:cs="Times New Roman"/>
          <w:sz w:val="24"/>
          <w:szCs w:val="24"/>
          <w:shd w:val="clear" w:color="auto" w:fill="FFFFFF"/>
        </w:rPr>
        <w:lastRenderedPageBreak/>
        <w:t>been estimated over the past several decades and have ranged from 1.6% to 7.4% in rural populations and from 1% to 13.2% in urban populations</w:t>
      </w:r>
      <w:r>
        <w:rPr>
          <w:rFonts w:ascii="Times New Roman" w:eastAsia="SimSun" w:hAnsi="Times New Roman" w:cs="Times New Roman"/>
          <w:sz w:val="24"/>
          <w:szCs w:val="24"/>
          <w:shd w:val="clear" w:color="auto" w:fill="FFFFFF"/>
          <w:vertAlign w:val="superscript"/>
        </w:rPr>
        <w:t>3</w:t>
      </w:r>
      <w:r>
        <w:rPr>
          <w:rFonts w:ascii="Times New Roman" w:eastAsia="SimSun" w:hAnsi="Times New Roman" w:cs="Times New Roman"/>
          <w:sz w:val="24"/>
          <w:szCs w:val="24"/>
          <w:shd w:val="clear" w:color="auto" w:fill="FFFFFF"/>
        </w:rPr>
        <w:t>.</w:t>
      </w:r>
    </w:p>
    <w:p w:rsidR="002C1C36" w:rsidRDefault="00483136">
      <w:pPr>
        <w:spacing w:after="0" w:line="360" w:lineRule="auto"/>
        <w:ind w:right="567"/>
        <w:jc w:val="both"/>
        <w:rPr>
          <w:rFonts w:ascii="Times New Roman" w:eastAsia="Arial" w:hAnsi="Times New Roman" w:cs="Times New Roman"/>
          <w:sz w:val="24"/>
          <w:szCs w:val="24"/>
          <w:shd w:val="clear" w:color="auto" w:fill="F0F4F5"/>
          <w:vertAlign w:val="superscript"/>
        </w:rPr>
      </w:pPr>
      <w:r>
        <w:rPr>
          <w:rFonts w:ascii="Times New Roman" w:eastAsia="Arial" w:hAnsi="Times New Roman" w:cs="Times New Roman"/>
          <w:sz w:val="24"/>
          <w:szCs w:val="24"/>
          <w:shd w:val="clear" w:color="auto" w:fill="F0F4F5"/>
        </w:rPr>
        <w:t>Coronary heart disease can cause </w:t>
      </w:r>
      <w:hyperlink r:id="rId8" w:history="1">
        <w:r>
          <w:rPr>
            <w:rStyle w:val="Hyperlink"/>
            <w:rFonts w:ascii="Times New Roman" w:eastAsia="Arial" w:hAnsi="Times New Roman" w:cs="Times New Roman"/>
            <w:color w:val="auto"/>
            <w:sz w:val="24"/>
            <w:szCs w:val="24"/>
            <w:shd w:val="clear" w:color="auto" w:fill="F0F4F5"/>
          </w:rPr>
          <w:t>angina</w:t>
        </w:r>
      </w:hyperlink>
      <w:r>
        <w:rPr>
          <w:rFonts w:ascii="Times New Roman" w:eastAsia="Arial" w:hAnsi="Times New Roman" w:cs="Times New Roman"/>
          <w:sz w:val="24"/>
          <w:szCs w:val="24"/>
          <w:shd w:val="clear" w:color="auto" w:fill="F0F4F5"/>
        </w:rPr>
        <w:t>, which is chest pain that occurs when the supply of oxygen-rich blood to the heart becomes restricted.</w:t>
      </w:r>
      <w:r>
        <w:rPr>
          <w:rFonts w:ascii="Times New Roman" w:eastAsia="Arial" w:hAnsi="Times New Roman" w:cs="Times New Roman"/>
          <w:sz w:val="24"/>
          <w:szCs w:val="24"/>
          <w:shd w:val="clear" w:color="auto" w:fill="F0F4F5"/>
        </w:rPr>
        <w:t xml:space="preserve"> </w:t>
      </w:r>
      <w:r>
        <w:rPr>
          <w:rFonts w:ascii="Times New Roman" w:eastAsia="Arial" w:hAnsi="Times New Roman" w:cs="Times New Roman"/>
          <w:sz w:val="24"/>
          <w:szCs w:val="24"/>
          <w:shd w:val="clear" w:color="auto" w:fill="F0F4F5"/>
        </w:rPr>
        <w:t>A coronary artery bypass graft may be recommended to reduce chances of having a heart attack</w:t>
      </w:r>
      <w:r>
        <w:rPr>
          <w:rFonts w:ascii="Times New Roman" w:eastAsia="Arial" w:hAnsi="Times New Roman" w:cs="Times New Roman"/>
          <w:sz w:val="24"/>
          <w:szCs w:val="24"/>
          <w:shd w:val="clear" w:color="auto" w:fill="F0F4F5"/>
        </w:rPr>
        <w:t>.</w:t>
      </w:r>
      <w:r>
        <w:rPr>
          <w:rFonts w:ascii="Times New Roman" w:eastAsia="Arial" w:hAnsi="Times New Roman" w:cs="Times New Roman"/>
          <w:sz w:val="24"/>
          <w:szCs w:val="24"/>
          <w:shd w:val="clear" w:color="auto" w:fill="F0F4F5"/>
        </w:rPr>
        <w:t xml:space="preserve"> </w:t>
      </w:r>
      <w:r>
        <w:rPr>
          <w:rFonts w:ascii="Times New Roman" w:eastAsia="Arial" w:hAnsi="Times New Roman" w:cs="Times New Roman"/>
          <w:sz w:val="24"/>
          <w:szCs w:val="24"/>
          <w:shd w:val="clear" w:color="auto" w:fill="F0F4F5"/>
        </w:rPr>
        <w:t>A coronary artery bypass graft (CABG) is a surgical procedure used to treat coronary heart disease.</w:t>
      </w:r>
      <w:r>
        <w:rPr>
          <w:rFonts w:ascii="Times New Roman" w:eastAsia="Arial" w:hAnsi="Times New Roman" w:cs="Times New Roman"/>
          <w:sz w:val="24"/>
          <w:szCs w:val="24"/>
          <w:shd w:val="clear" w:color="auto" w:fill="F0F4F5"/>
        </w:rPr>
        <w:t xml:space="preserve"> </w:t>
      </w:r>
      <w:r>
        <w:rPr>
          <w:rFonts w:ascii="Times New Roman" w:eastAsia="Arial" w:hAnsi="Times New Roman" w:cs="Times New Roman"/>
          <w:sz w:val="24"/>
          <w:szCs w:val="24"/>
          <w:shd w:val="clear" w:color="auto" w:fill="F0F4F5"/>
        </w:rPr>
        <w:t>It diverts blood around narrowed or clogged parts of the major arteries to improve blood flow and oxygen supply to the heart.</w:t>
      </w:r>
      <w:r>
        <w:rPr>
          <w:rFonts w:ascii="Times New Roman" w:eastAsia="Arial" w:hAnsi="Times New Roman" w:cs="Times New Roman"/>
          <w:sz w:val="24"/>
          <w:szCs w:val="24"/>
          <w:shd w:val="clear" w:color="auto" w:fill="F0F4F5"/>
          <w:vertAlign w:val="superscript"/>
        </w:rPr>
        <w:t>4</w:t>
      </w:r>
    </w:p>
    <w:p w:rsidR="002C1C36" w:rsidRDefault="00483136">
      <w:pPr>
        <w:spacing w:after="0" w:line="360" w:lineRule="auto"/>
        <w:ind w:right="567"/>
        <w:jc w:val="both"/>
        <w:rPr>
          <w:rFonts w:ascii="Times New Roman" w:eastAsia="serif" w:hAnsi="Times New Roman" w:cs="Times New Roman"/>
          <w:sz w:val="24"/>
          <w:szCs w:val="24"/>
          <w:shd w:val="clear" w:color="auto" w:fill="FFFFFF"/>
          <w:vertAlign w:val="superscript"/>
        </w:rPr>
      </w:pPr>
      <w:r>
        <w:rPr>
          <w:rFonts w:ascii="Times New Roman" w:eastAsia="serif" w:hAnsi="Times New Roman" w:cs="Times New Roman"/>
          <w:sz w:val="24"/>
          <w:szCs w:val="24"/>
          <w:shd w:val="clear" w:color="auto" w:fill="FFFFFF"/>
        </w:rPr>
        <w:t xml:space="preserve">Care bundles were first </w:t>
      </w:r>
      <w:r>
        <w:rPr>
          <w:rFonts w:ascii="Times New Roman" w:eastAsia="serif" w:hAnsi="Times New Roman" w:cs="Times New Roman"/>
          <w:sz w:val="24"/>
          <w:szCs w:val="24"/>
          <w:shd w:val="clear" w:color="auto" w:fill="FFFFFF"/>
        </w:rPr>
        <w:t>developed over 20 yr ago. They have been used in a number of different medical and surgical specialities and have been used particularly extensively in cardiology. The care bundle approach to providing medical care forms part of a more general philosophica</w:t>
      </w:r>
      <w:r>
        <w:rPr>
          <w:rFonts w:ascii="Times New Roman" w:eastAsia="serif" w:hAnsi="Times New Roman" w:cs="Times New Roman"/>
          <w:sz w:val="24"/>
          <w:szCs w:val="24"/>
          <w:shd w:val="clear" w:color="auto" w:fill="FFFFFF"/>
        </w:rPr>
        <w:t>l change in the way that medicine is practised. Important key elements include the development and widespread application of evidence-based medicine (on which bundles are based), the introduction of audit and performance assessment, and the introduction of</w:t>
      </w:r>
      <w:r>
        <w:rPr>
          <w:rFonts w:ascii="Times New Roman" w:eastAsia="serif" w:hAnsi="Times New Roman" w:cs="Times New Roman"/>
          <w:sz w:val="24"/>
          <w:szCs w:val="24"/>
          <w:shd w:val="clear" w:color="auto" w:fill="FFFFFF"/>
        </w:rPr>
        <w:t xml:space="preserve"> guideline and protocol-based care to ensure the delivery of a minimum standard.</w:t>
      </w:r>
      <w:r>
        <w:rPr>
          <w:rFonts w:ascii="Times New Roman" w:eastAsia="serif" w:hAnsi="Times New Roman" w:cs="Times New Roman"/>
          <w:sz w:val="24"/>
          <w:szCs w:val="24"/>
          <w:shd w:val="clear" w:color="auto" w:fill="FFFFFF"/>
          <w:vertAlign w:val="superscript"/>
        </w:rPr>
        <w:t>5</w:t>
      </w:r>
    </w:p>
    <w:p w:rsidR="002C1C36" w:rsidRDefault="00483136">
      <w:pPr>
        <w:pStyle w:val="ListParagraph"/>
        <w:spacing w:after="0" w:line="360" w:lineRule="auto"/>
        <w:ind w:left="0" w:right="567"/>
        <w:jc w:val="both"/>
        <w:rPr>
          <w:rFonts w:ascii="Times New Roman" w:hAnsi="Times New Roman" w:cs="Times New Roman"/>
          <w:b/>
        </w:rPr>
      </w:pPr>
      <w:r>
        <w:rPr>
          <w:rFonts w:ascii="Times New Roman" w:hAnsi="Times New Roman" w:cs="Times New Roman"/>
          <w:b/>
        </w:rPr>
        <w:t>2.</w:t>
      </w:r>
      <w:r>
        <w:rPr>
          <w:rFonts w:ascii="Times New Roman" w:hAnsi="Times New Roman" w:cs="Times New Roman"/>
          <w:b/>
        </w:rPr>
        <w:t xml:space="preserve"> L</w:t>
      </w:r>
      <w:r>
        <w:rPr>
          <w:rFonts w:ascii="Times New Roman" w:hAnsi="Times New Roman" w:cs="Times New Roman"/>
          <w:b/>
        </w:rPr>
        <w:t xml:space="preserve">iterature Survey </w:t>
      </w:r>
    </w:p>
    <w:p w:rsidR="002C1C36" w:rsidRDefault="00483136">
      <w:pPr>
        <w:spacing w:after="0" w:line="360" w:lineRule="auto"/>
        <w:ind w:right="567"/>
        <w:jc w:val="both"/>
        <w:rPr>
          <w:rFonts w:ascii="Times New Roman" w:eastAsia="STIXGeneral-Regular" w:hAnsi="Times New Roman" w:cs="Times New Roman"/>
          <w:sz w:val="24"/>
          <w:szCs w:val="24"/>
        </w:rPr>
      </w:pPr>
      <w:r>
        <w:rPr>
          <w:rFonts w:ascii="Times New Roman" w:hAnsi="Times New Roman" w:cs="Times New Roman"/>
          <w:sz w:val="24"/>
          <w:szCs w:val="24"/>
        </w:rPr>
        <w:t>Review of literature is defined as a broad, comprehensive, in depth, systematic and critical review of scholarly publications, unpublished scholarly pri</w:t>
      </w:r>
      <w:r>
        <w:rPr>
          <w:rFonts w:ascii="Times New Roman" w:hAnsi="Times New Roman" w:cs="Times New Roman"/>
          <w:sz w:val="24"/>
          <w:szCs w:val="24"/>
        </w:rPr>
        <w:t>nt material, and audio visual materials and personal communication.</w:t>
      </w:r>
    </w:p>
    <w:p w:rsidR="002C1C36" w:rsidRDefault="00483136">
      <w:pPr>
        <w:spacing w:after="0" w:line="360" w:lineRule="auto"/>
        <w:ind w:right="567"/>
        <w:jc w:val="both"/>
        <w:rPr>
          <w:rFonts w:ascii="Times New Roman" w:eastAsia="STIXGeneral-Regular" w:hAnsi="Times New Roman" w:cs="Times New Roman"/>
          <w:sz w:val="24"/>
          <w:szCs w:val="24"/>
        </w:rPr>
      </w:pPr>
      <w:r>
        <w:rPr>
          <w:rFonts w:ascii="Times New Roman" w:hAnsi="Times New Roman" w:cs="Times New Roman"/>
          <w:b/>
          <w:bCs/>
          <w:sz w:val="24"/>
          <w:szCs w:val="24"/>
        </w:rPr>
        <w:t>Nicolini F, Fortuna D, Contini G et al.</w:t>
      </w:r>
      <w:r>
        <w:rPr>
          <w:rFonts w:ascii="Times New Roman" w:hAnsi="Times New Roman" w:cs="Times New Roman"/>
          <w:b/>
          <w:bCs/>
          <w:sz w:val="24"/>
          <w:szCs w:val="24"/>
        </w:rPr>
        <w:t>(2018)</w:t>
      </w:r>
      <w:r>
        <w:rPr>
          <w:rFonts w:ascii="Times New Roman" w:hAnsi="Times New Roman" w:cs="Times New Roman"/>
          <w:sz w:val="24"/>
          <w:szCs w:val="24"/>
        </w:rPr>
        <w:t xml:space="preserve"> </w:t>
      </w:r>
      <w:r>
        <w:rPr>
          <w:rFonts w:ascii="Times New Roman" w:eastAsia="STIXGeneral-Regular" w:hAnsi="Times New Roman" w:cs="Times New Roman"/>
          <w:sz w:val="24"/>
          <w:szCs w:val="24"/>
        </w:rPr>
        <w:t>R</w:t>
      </w:r>
      <w:r>
        <w:rPr>
          <w:rFonts w:ascii="Times New Roman" w:eastAsia="STIXGeneral-Regular" w:hAnsi="Times New Roman" w:cs="Times New Roman"/>
          <w:sz w:val="24"/>
          <w:szCs w:val="24"/>
        </w:rPr>
        <w:t xml:space="preserve">etrospective multicenter registry study was </w:t>
      </w:r>
      <w:r>
        <w:rPr>
          <w:rFonts w:ascii="Times New Roman" w:eastAsia="STIXGeneral-Regular" w:hAnsi="Times New Roman" w:cs="Times New Roman"/>
          <w:sz w:val="24"/>
          <w:szCs w:val="24"/>
        </w:rPr>
        <w:t xml:space="preserve">conducted </w:t>
      </w:r>
      <w:r>
        <w:rPr>
          <w:rFonts w:ascii="Times New Roman" w:eastAsia="STIXGeneral-Regular" w:hAnsi="Times New Roman" w:cs="Times New Roman"/>
          <w:sz w:val="24"/>
          <w:szCs w:val="24"/>
        </w:rPr>
        <w:t xml:space="preserve">to investigate age-dependent trends in mortality, long-term survival, and comorbidity </w:t>
      </w:r>
      <w:r>
        <w:rPr>
          <w:rFonts w:ascii="Times New Roman" w:eastAsia="STIXGeneral-Regular" w:hAnsi="Times New Roman" w:cs="Times New Roman"/>
          <w:sz w:val="24"/>
          <w:szCs w:val="24"/>
        </w:rPr>
        <w:t>over time in patients who underwent isolated CABG from 2003 to 2015. The percentage of patients &lt; 60 years of age was 18.9%. Female sex, chronic pulmonary disease, extracardiac arteriopathy, and neurologic dysfunction disease were significantly less freque</w:t>
      </w:r>
      <w:r>
        <w:rPr>
          <w:rFonts w:ascii="Times New Roman" w:eastAsia="STIXGeneral-Regular" w:hAnsi="Times New Roman" w:cs="Times New Roman"/>
          <w:sz w:val="24"/>
          <w:szCs w:val="24"/>
        </w:rPr>
        <w:t>nt in this younger population. The prevalence of BMI ≥ 30, previous myocardial infarction, preoperative severe depressed left ventricular ejection fraction, and history of previous PCI were significantly higher in this population. After PS matching, at 5 y</w:t>
      </w:r>
      <w:r>
        <w:rPr>
          <w:rFonts w:ascii="Times New Roman" w:eastAsia="STIXGeneral-Regular" w:hAnsi="Times New Roman" w:cs="Times New Roman"/>
          <w:sz w:val="24"/>
          <w:szCs w:val="24"/>
        </w:rPr>
        <w:t>ears, patients &lt; 60 years of age reported significantly lower overall mortality, cardiac-related mortality, incidence of acute myocardial infarction, and stroke rates. Patients &lt; 60 years required repeated revascularization more frequently than older patie</w:t>
      </w:r>
      <w:r>
        <w:rPr>
          <w:rFonts w:ascii="Times New Roman" w:eastAsia="STIXGeneral-Regular" w:hAnsi="Times New Roman" w:cs="Times New Roman"/>
          <w:sz w:val="24"/>
          <w:szCs w:val="24"/>
        </w:rPr>
        <w:t>nts. Patients &lt; 60 who underwent CABG had a lower risk of adverse outcomes than older patients. Patients &lt; 60 have a different clinical pattern of presentation of CAD in comparison with more elderly patients.</w:t>
      </w:r>
      <w:r>
        <w:rPr>
          <w:rFonts w:ascii="Times New Roman" w:eastAsia="STIXGeneral-Regular" w:hAnsi="Times New Roman" w:cs="Times New Roman"/>
          <w:sz w:val="24"/>
          <w:szCs w:val="24"/>
          <w:vertAlign w:val="superscript"/>
        </w:rPr>
        <w:t>6</w:t>
      </w:r>
    </w:p>
    <w:p w:rsidR="002C1C36" w:rsidRDefault="00483136">
      <w:pPr>
        <w:spacing w:after="0" w:line="360" w:lineRule="auto"/>
        <w:ind w:right="567"/>
        <w:jc w:val="both"/>
        <w:rPr>
          <w:rFonts w:ascii="Times New Roman" w:eastAsia="Segoe UI" w:hAnsi="Times New Roman" w:cs="Times New Roman"/>
          <w:sz w:val="24"/>
          <w:szCs w:val="24"/>
          <w:shd w:val="clear" w:color="auto" w:fill="FFFFFF"/>
          <w:vertAlign w:val="superscript"/>
        </w:rPr>
      </w:pPr>
      <w:r>
        <w:rPr>
          <w:rFonts w:ascii="Times New Roman" w:hAnsi="Times New Roman" w:cs="Times New Roman"/>
          <w:b/>
          <w:bCs/>
          <w:sz w:val="24"/>
          <w:szCs w:val="24"/>
        </w:rPr>
        <w:lastRenderedPageBreak/>
        <w:t>Polomsky M,</w:t>
      </w:r>
      <w:r>
        <w:rPr>
          <w:rFonts w:ascii="Times New Roman" w:hAnsi="Times New Roman" w:cs="Times New Roman"/>
          <w:b/>
          <w:bCs/>
          <w:sz w:val="24"/>
          <w:szCs w:val="24"/>
        </w:rPr>
        <w:t xml:space="preserve"> (2018)</w:t>
      </w:r>
      <w:r>
        <w:rPr>
          <w:rFonts w:ascii="Times New Roman" w:hAnsi="Times New Roman" w:cs="Times New Roman"/>
          <w:sz w:val="24"/>
          <w:szCs w:val="24"/>
        </w:rPr>
        <w:t xml:space="preserve"> </w:t>
      </w:r>
      <w:r>
        <w:rPr>
          <w:rFonts w:ascii="Times New Roman" w:eastAsia="Segoe UI" w:hAnsi="Times New Roman" w:cs="Times New Roman"/>
          <w:sz w:val="24"/>
          <w:szCs w:val="24"/>
          <w:shd w:val="clear" w:color="auto" w:fill="FFFFFF"/>
        </w:rPr>
        <w:t>The Society of Thoracic Sur</w:t>
      </w:r>
      <w:r>
        <w:rPr>
          <w:rFonts w:ascii="Times New Roman" w:eastAsia="Segoe UI" w:hAnsi="Times New Roman" w:cs="Times New Roman"/>
          <w:sz w:val="24"/>
          <w:szCs w:val="24"/>
          <w:shd w:val="clear" w:color="auto" w:fill="FFFFFF"/>
        </w:rPr>
        <w:t>geons National Cardiac Database was queried for all patients undergoing nonemergency, isolated coronary artery bypass between January 1, 2005, and December 31, 2010, who had Predicted Risk of Mortality scores and participant/surgeon identifiers. Of these 8</w:t>
      </w:r>
      <w:r>
        <w:rPr>
          <w:rFonts w:ascii="Times New Roman" w:eastAsia="Segoe UI" w:hAnsi="Times New Roman" w:cs="Times New Roman"/>
          <w:sz w:val="24"/>
          <w:szCs w:val="24"/>
          <w:shd w:val="clear" w:color="auto" w:fill="FFFFFF"/>
        </w:rPr>
        <w:t xml:space="preserve">76,081 patients ("all sites"), 210,469 underwent surgery at participant sites that had performed more than 300 off-pump and 300 on-pump coronary artery bypass operations during the 6-year study period ("high-volume sites"). </w:t>
      </w:r>
      <w:r>
        <w:rPr>
          <w:rStyle w:val="Strong"/>
          <w:rFonts w:ascii="Times New Roman" w:eastAsia="Segoe UI" w:hAnsi="Times New Roman" w:cs="Times New Roman"/>
          <w:b w:val="0"/>
          <w:bCs w:val="0"/>
          <w:sz w:val="24"/>
          <w:szCs w:val="24"/>
          <w:shd w:val="clear" w:color="auto" w:fill="FFFFFF"/>
        </w:rPr>
        <w:t>Results: </w:t>
      </w:r>
      <w:r>
        <w:rPr>
          <w:rFonts w:ascii="Times New Roman" w:eastAsia="Segoe UI" w:hAnsi="Times New Roman" w:cs="Times New Roman"/>
          <w:sz w:val="24"/>
          <w:szCs w:val="24"/>
          <w:shd w:val="clear" w:color="auto" w:fill="FFFFFF"/>
        </w:rPr>
        <w:t xml:space="preserve">Off-pump coronary </w:t>
      </w:r>
      <w:r>
        <w:rPr>
          <w:rFonts w:ascii="Times New Roman" w:eastAsia="Segoe UI" w:hAnsi="Times New Roman" w:cs="Times New Roman"/>
          <w:sz w:val="24"/>
          <w:szCs w:val="24"/>
          <w:shd w:val="clear" w:color="auto" w:fill="FFFFFF"/>
        </w:rPr>
        <w:t>artery bypass was associated with a significant reduction in risk of death, stroke, acute renal failure, mortality or morbidity, and postoperative length of stay compared with on-pump coronary artery bypass after adjustment for 30 patient risk factors in t</w:t>
      </w:r>
      <w:r>
        <w:rPr>
          <w:rFonts w:ascii="Times New Roman" w:eastAsia="Segoe UI" w:hAnsi="Times New Roman" w:cs="Times New Roman"/>
          <w:sz w:val="24"/>
          <w:szCs w:val="24"/>
          <w:shd w:val="clear" w:color="auto" w:fill="FFFFFF"/>
        </w:rPr>
        <w:t>he overall sample. This held true within high-volume centers. In the overall sample, there was a significant (P &lt; .05) interaction between off-pump coronary artery bypass and Predicted Risk of Mortality for death, stroke, acute renal failure, and mortality</w:t>
      </w:r>
      <w:r>
        <w:rPr>
          <w:rFonts w:ascii="Times New Roman" w:eastAsia="Segoe UI" w:hAnsi="Times New Roman" w:cs="Times New Roman"/>
          <w:sz w:val="24"/>
          <w:szCs w:val="24"/>
          <w:shd w:val="clear" w:color="auto" w:fill="FFFFFF"/>
        </w:rPr>
        <w:t xml:space="preserve"> or morbidity.</w:t>
      </w:r>
      <w:r>
        <w:rPr>
          <w:rStyle w:val="Strong"/>
          <w:rFonts w:ascii="Times New Roman" w:eastAsia="Segoe UI" w:hAnsi="Times New Roman" w:cs="Times New Roman"/>
          <w:b w:val="0"/>
          <w:bCs w:val="0"/>
          <w:sz w:val="24"/>
          <w:szCs w:val="24"/>
          <w:shd w:val="clear" w:color="auto" w:fill="FFFFFF"/>
        </w:rPr>
        <w:t>Conclusions: </w:t>
      </w:r>
      <w:r>
        <w:rPr>
          <w:rFonts w:ascii="Times New Roman" w:eastAsia="Segoe UI" w:hAnsi="Times New Roman" w:cs="Times New Roman"/>
          <w:sz w:val="24"/>
          <w:szCs w:val="24"/>
          <w:shd w:val="clear" w:color="auto" w:fill="FFFFFF"/>
        </w:rPr>
        <w:t>Off-pump coronary artery bypass was associated with reduced adverse events compared with on-pump coronary artery bypass after adjustment for 30 patient risk factors and center and surgeon identity.</w:t>
      </w:r>
      <w:r>
        <w:rPr>
          <w:rFonts w:ascii="Times New Roman" w:eastAsia="Segoe UI" w:hAnsi="Times New Roman" w:cs="Times New Roman"/>
          <w:sz w:val="24"/>
          <w:szCs w:val="24"/>
          <w:shd w:val="clear" w:color="auto" w:fill="FFFFFF"/>
          <w:vertAlign w:val="superscript"/>
        </w:rPr>
        <w:t>7</w:t>
      </w:r>
    </w:p>
    <w:p w:rsidR="002C1C36" w:rsidRDefault="00483136">
      <w:pPr>
        <w:spacing w:after="0" w:line="360" w:lineRule="auto"/>
        <w:ind w:right="567"/>
        <w:jc w:val="both"/>
        <w:rPr>
          <w:rFonts w:ascii="Times New Roman" w:eastAsia="Segoe UI" w:hAnsi="Times New Roman" w:cs="Times New Roman"/>
          <w:sz w:val="24"/>
          <w:szCs w:val="24"/>
          <w:shd w:val="clear" w:color="auto" w:fill="FFFFFF"/>
          <w:vertAlign w:val="superscript"/>
        </w:rPr>
      </w:pPr>
      <w:r>
        <w:rPr>
          <w:rFonts w:ascii="Times New Roman" w:hAnsi="Times New Roman" w:cs="Times New Roman"/>
          <w:b/>
          <w:bCs/>
          <w:sz w:val="24"/>
          <w:szCs w:val="24"/>
        </w:rPr>
        <w:t xml:space="preserve">American Association of </w:t>
      </w:r>
      <w:r>
        <w:rPr>
          <w:rFonts w:ascii="Times New Roman" w:eastAsia="Segoe UI" w:hAnsi="Times New Roman" w:cs="Times New Roman"/>
          <w:b/>
          <w:bCs/>
          <w:sz w:val="24"/>
          <w:szCs w:val="24"/>
          <w:shd w:val="clear" w:color="auto" w:fill="FFFFFF"/>
        </w:rPr>
        <w:t>Critic</w:t>
      </w:r>
      <w:r>
        <w:rPr>
          <w:rFonts w:ascii="Times New Roman" w:eastAsia="Segoe UI" w:hAnsi="Times New Roman" w:cs="Times New Roman"/>
          <w:b/>
          <w:bCs/>
          <w:sz w:val="24"/>
          <w:szCs w:val="24"/>
          <w:shd w:val="clear" w:color="auto" w:fill="FFFFFF"/>
        </w:rPr>
        <w:t>al-Care Nurses</w:t>
      </w:r>
      <w:r>
        <w:rPr>
          <w:rFonts w:ascii="Times New Roman" w:eastAsia="Segoe UI" w:hAnsi="Times New Roman" w:cs="Times New Roman"/>
          <w:b/>
          <w:bCs/>
          <w:sz w:val="24"/>
          <w:szCs w:val="24"/>
          <w:shd w:val="clear" w:color="auto" w:fill="FFFFFF"/>
        </w:rPr>
        <w:t xml:space="preserve"> (2010)</w:t>
      </w:r>
      <w:r>
        <w:rPr>
          <w:rFonts w:ascii="Times New Roman" w:eastAsia="Segoe UI" w:hAnsi="Times New Roman" w:cs="Times New Roman"/>
          <w:sz w:val="24"/>
          <w:szCs w:val="24"/>
          <w:shd w:val="clear" w:color="auto" w:fill="FFFFFF"/>
        </w:rPr>
        <w:t xml:space="preserve"> developed a Demonstration Project to document fiscal costs and patient care effectiveness of critical care nursing in a unit characterized by valued organizational attributes. Data were collected by interview, observation, and written</w:t>
      </w:r>
      <w:r>
        <w:rPr>
          <w:rFonts w:ascii="Times New Roman" w:eastAsia="Segoe UI" w:hAnsi="Times New Roman" w:cs="Times New Roman"/>
          <w:sz w:val="24"/>
          <w:szCs w:val="24"/>
          <w:shd w:val="clear" w:color="auto" w:fill="FFFFFF"/>
        </w:rPr>
        <w:t xml:space="preserve"> surveys from 42 nurses, 68 physicians, and 192 patient admissions. Decentralized administration, participatory management, high rate of CCRN certification, all-registered nurse staff, and high nurse-physician collaboration were present. Organizational and</w:t>
      </w:r>
      <w:r>
        <w:rPr>
          <w:rFonts w:ascii="Times New Roman" w:eastAsia="Segoe UI" w:hAnsi="Times New Roman" w:cs="Times New Roman"/>
          <w:sz w:val="24"/>
          <w:szCs w:val="24"/>
          <w:shd w:val="clear" w:color="auto" w:fill="FFFFFF"/>
        </w:rPr>
        <w:t xml:space="preserve"> clinical outcomes were positive: high satisfaction, low turnover, low mortality ratio, no new complications, high patient satisfaction.</w:t>
      </w:r>
      <w:r>
        <w:rPr>
          <w:rFonts w:ascii="Times New Roman" w:eastAsia="Segoe UI" w:hAnsi="Times New Roman" w:cs="Times New Roman"/>
          <w:sz w:val="24"/>
          <w:szCs w:val="24"/>
          <w:shd w:val="clear" w:color="auto" w:fill="FFFFFF"/>
          <w:vertAlign w:val="superscript"/>
        </w:rPr>
        <w:t>8</w:t>
      </w:r>
    </w:p>
    <w:p w:rsidR="002C1C36" w:rsidRDefault="00483136">
      <w:pPr>
        <w:spacing w:after="0" w:line="360" w:lineRule="auto"/>
        <w:ind w:right="567"/>
        <w:jc w:val="both"/>
        <w:rPr>
          <w:rFonts w:ascii="Times New Roman" w:eastAsia="Helvetica" w:hAnsi="Times New Roman" w:cs="Times New Roman"/>
          <w:color w:val="000000"/>
          <w:sz w:val="24"/>
          <w:szCs w:val="24"/>
          <w:shd w:val="clear" w:color="auto" w:fill="FFFFFF"/>
        </w:rPr>
      </w:pPr>
      <w:hyperlink r:id="rId9" w:tooltip="Dorairaj Prabhakaran" w:history="1">
        <w:r>
          <w:rPr>
            <w:rStyle w:val="Hyperlink"/>
            <w:rFonts w:ascii="Times New Roman" w:eastAsia="Helvetica" w:hAnsi="Times New Roman" w:cs="Times New Roman"/>
            <w:b/>
            <w:bCs/>
            <w:color w:val="auto"/>
            <w:sz w:val="24"/>
            <w:szCs w:val="24"/>
            <w:u w:val="none"/>
            <w:shd w:val="clear" w:color="auto" w:fill="FFFFFF"/>
          </w:rPr>
          <w:t>Dorairaj</w:t>
        </w:r>
        <w:r>
          <w:rPr>
            <w:rStyle w:val="Hyperlink"/>
            <w:rFonts w:ascii="Times New Roman" w:eastAsia="Helvetica" w:hAnsi="Times New Roman" w:cs="Times New Roman"/>
            <w:b/>
            <w:bCs/>
            <w:color w:val="auto"/>
            <w:sz w:val="24"/>
            <w:szCs w:val="24"/>
            <w:u w:val="none"/>
            <w:shd w:val="clear" w:color="auto" w:fill="FFFFFF"/>
          </w:rPr>
          <w:t xml:space="preserve"> Prabhakaran</w:t>
        </w:r>
      </w:hyperlink>
      <w:r>
        <w:rPr>
          <w:rFonts w:ascii="Times New Roman" w:eastAsia="Helvetica" w:hAnsi="Times New Roman" w:cs="Times New Roman"/>
          <w:b/>
          <w:bCs/>
          <w:sz w:val="24"/>
          <w:szCs w:val="24"/>
          <w:shd w:val="clear" w:color="auto" w:fill="FFFFFF"/>
          <w:lang w:eastAsia="zh-CN" w:bidi="ar"/>
        </w:rPr>
        <w:t>, et al (2016)</w:t>
      </w:r>
      <w:r>
        <w:rPr>
          <w:rFonts w:ascii="Times New Roman" w:eastAsia="Helvetica" w:hAnsi="Times New Roman" w:cs="Times New Roman"/>
          <w:sz w:val="24"/>
          <w:szCs w:val="24"/>
          <w:shd w:val="clear" w:color="auto" w:fill="FFFFFF"/>
          <w:lang w:eastAsia="zh-CN" w:bidi="ar"/>
        </w:rPr>
        <w:t xml:space="preserve"> </w:t>
      </w:r>
      <w:r>
        <w:rPr>
          <w:rFonts w:ascii="Times New Roman" w:eastAsia="Helvetica" w:hAnsi="Times New Roman" w:cs="Times New Roman"/>
          <w:color w:val="000000"/>
          <w:sz w:val="24"/>
          <w:szCs w:val="24"/>
          <w:shd w:val="clear" w:color="auto" w:fill="FFFFFF"/>
        </w:rPr>
        <w:t>Cardiovascular diseases (CVDs) have now become the leading cause of mortality in India. A quarter of all mortality is attributable to CVD. Ischemic heart disease and stroke are the predominant causes and are responsible for &gt;</w:t>
      </w:r>
      <w:r>
        <w:rPr>
          <w:rFonts w:ascii="Times New Roman" w:eastAsia="Helvetica" w:hAnsi="Times New Roman" w:cs="Times New Roman"/>
          <w:color w:val="000000"/>
          <w:sz w:val="24"/>
          <w:szCs w:val="24"/>
          <w:shd w:val="clear" w:color="auto" w:fill="FFFFFF"/>
        </w:rPr>
        <w:t>80% of CVD deaths. The Global Burden of Disease study estimate of age-standardized CVD death rate of 272 per 100 000 population in India is higher than the global average of 235 per 100 000 population. Some aspects of the CVD epidemic in India are particul</w:t>
      </w:r>
      <w:r>
        <w:rPr>
          <w:rFonts w:ascii="Times New Roman" w:eastAsia="Helvetica" w:hAnsi="Times New Roman" w:cs="Times New Roman"/>
          <w:color w:val="000000"/>
          <w:sz w:val="24"/>
          <w:szCs w:val="24"/>
          <w:shd w:val="clear" w:color="auto" w:fill="FFFFFF"/>
        </w:rPr>
        <w:t>ar causes of concern, including its accelerated buildup, the early age of disease onset in the population, and the high case fatality rate. In India, the epidemiological transition from predominantly infectious disease conditions to noncommunicable disease</w:t>
      </w:r>
      <w:r>
        <w:rPr>
          <w:rFonts w:ascii="Times New Roman" w:eastAsia="Helvetica" w:hAnsi="Times New Roman" w:cs="Times New Roman"/>
          <w:color w:val="000000"/>
          <w:sz w:val="24"/>
          <w:szCs w:val="24"/>
          <w:shd w:val="clear" w:color="auto" w:fill="FFFFFF"/>
        </w:rPr>
        <w:t>s has occurred over a rather brief period of time.</w:t>
      </w:r>
      <w:r>
        <w:rPr>
          <w:rFonts w:ascii="Times New Roman" w:eastAsia="Helvetica" w:hAnsi="Times New Roman" w:cs="Times New Roman"/>
          <w:color w:val="000000"/>
          <w:sz w:val="24"/>
          <w:szCs w:val="24"/>
          <w:shd w:val="clear" w:color="auto" w:fill="FFFFFF"/>
          <w:vertAlign w:val="superscript"/>
        </w:rPr>
        <w:t>9</w:t>
      </w:r>
    </w:p>
    <w:p w:rsidR="002C1C36" w:rsidRDefault="00483136">
      <w:pPr>
        <w:spacing w:after="0" w:line="360" w:lineRule="auto"/>
        <w:ind w:right="567"/>
        <w:jc w:val="both"/>
        <w:rPr>
          <w:rFonts w:ascii="Times New Roman" w:eastAsia="Helvetica" w:hAnsi="Times New Roman" w:cs="Times New Roman"/>
          <w:color w:val="000000"/>
          <w:sz w:val="24"/>
          <w:szCs w:val="24"/>
          <w:shd w:val="clear" w:color="auto" w:fill="FFFFFF"/>
          <w:vertAlign w:val="superscript"/>
        </w:rPr>
      </w:pPr>
      <w:hyperlink r:id="rId10" w:tooltip="Correspondence information about the author Samad E J Golzari" w:history="1">
        <w:r>
          <w:rPr>
            <w:rStyle w:val="Hyperlink"/>
            <w:rFonts w:ascii="Times New Roman" w:hAnsi="Times New Roman" w:cs="Times New Roman"/>
            <w:b/>
            <w:bCs/>
            <w:color w:val="auto"/>
            <w:sz w:val="24"/>
            <w:szCs w:val="24"/>
          </w:rPr>
          <w:t>Samad E J Golzari</w:t>
        </w:r>
      </w:hyperlink>
      <w:r>
        <w:rPr>
          <w:rFonts w:ascii="Times New Roman" w:hAnsi="Times New Roman" w:cs="Times New Roman"/>
          <w:b/>
          <w:bCs/>
          <w:sz w:val="24"/>
          <w:szCs w:val="24"/>
        </w:rPr>
        <w:t>,</w:t>
      </w:r>
      <w:r>
        <w:rPr>
          <w:rFonts w:ascii="Times New Roman" w:hAnsi="Times New Roman" w:cs="Times New Roman"/>
          <w:b/>
          <w:bCs/>
          <w:sz w:val="24"/>
          <w:szCs w:val="24"/>
        </w:rPr>
        <w:t>(2014)</w:t>
      </w:r>
      <w:r>
        <w:rPr>
          <w:rFonts w:ascii="Times New Roman" w:hAnsi="Times New Roman" w:cs="Times New Roman"/>
          <w:sz w:val="24"/>
          <w:szCs w:val="24"/>
        </w:rPr>
        <w:t xml:space="preserve"> </w:t>
      </w:r>
      <w:r>
        <w:rPr>
          <w:rFonts w:ascii="Times New Roman" w:eastAsia="sans-serif" w:hAnsi="Times New Roman" w:cs="Times New Roman"/>
          <w:sz w:val="24"/>
          <w:szCs w:val="24"/>
          <w:shd w:val="clear" w:color="auto" w:fill="FFFFFF"/>
          <w:lang w:eastAsia="zh-CN" w:bidi="ar"/>
        </w:rPr>
        <w:t xml:space="preserve">The World </w:t>
      </w:r>
      <w:r>
        <w:rPr>
          <w:rFonts w:ascii="Times New Roman" w:eastAsia="sans-serif" w:hAnsi="Times New Roman" w:cs="Times New Roman"/>
          <w:sz w:val="24"/>
          <w:szCs w:val="24"/>
          <w:shd w:val="clear" w:color="auto" w:fill="FFFFFF"/>
          <w:lang w:eastAsia="zh-CN" w:bidi="ar"/>
        </w:rPr>
        <w:t>Medical Association's Declaration states that “the benefits, risks, burdens and effectiveness of a new intervention must be tested against those of the best proven intervention(s) except for cases in which due to convincing and scientifically acceptable me</w:t>
      </w:r>
      <w:r>
        <w:rPr>
          <w:rFonts w:ascii="Times New Roman" w:eastAsia="sans-serif" w:hAnsi="Times New Roman" w:cs="Times New Roman"/>
          <w:sz w:val="24"/>
          <w:szCs w:val="24"/>
          <w:shd w:val="clear" w:color="auto" w:fill="FFFFFF"/>
          <w:lang w:eastAsia="zh-CN" w:bidi="ar"/>
        </w:rPr>
        <w:t>thodological reasons, the use of any intervention less effective than the best proven one, the use of placebo, or no intervention is necessary provided that the patients who receive any intervention less effective than the best proven one, placebo, or no i</w:t>
      </w:r>
      <w:r>
        <w:rPr>
          <w:rFonts w:ascii="Times New Roman" w:eastAsia="sans-serif" w:hAnsi="Times New Roman" w:cs="Times New Roman"/>
          <w:sz w:val="24"/>
          <w:szCs w:val="24"/>
          <w:shd w:val="clear" w:color="auto" w:fill="FFFFFF"/>
          <w:lang w:eastAsia="zh-CN" w:bidi="ar"/>
        </w:rPr>
        <w:t>ntervention will not be subject to additional risks of serious or irreversible harm as a result of not receiving the best proven intervention.” Because in this study 60% of patients had endotracheal tubes and almost 70% had central venous catheters, the pr</w:t>
      </w:r>
      <w:r>
        <w:rPr>
          <w:rFonts w:ascii="Times New Roman" w:eastAsia="sans-serif" w:hAnsi="Times New Roman" w:cs="Times New Roman"/>
          <w:sz w:val="24"/>
          <w:szCs w:val="24"/>
          <w:shd w:val="clear" w:color="auto" w:fill="FFFFFF"/>
          <w:lang w:eastAsia="zh-CN" w:bidi="ar"/>
        </w:rPr>
        <w:t>obable risks for patients of not receiving bundles for central-line-associated bloodstream infection or ventilator-associated pneumonia seem to have been overlooked.</w:t>
      </w:r>
      <w:r>
        <w:rPr>
          <w:rFonts w:ascii="Times New Roman" w:eastAsia="sans-serif" w:hAnsi="Times New Roman" w:cs="Times New Roman"/>
          <w:sz w:val="24"/>
          <w:szCs w:val="24"/>
          <w:shd w:val="clear" w:color="auto" w:fill="FFFFFF"/>
          <w:vertAlign w:val="superscript"/>
          <w:lang w:eastAsia="zh-CN" w:bidi="ar"/>
        </w:rPr>
        <w:t>10</w:t>
      </w:r>
    </w:p>
    <w:p w:rsidR="002C1C36" w:rsidRDefault="00483136">
      <w:pPr>
        <w:pStyle w:val="ListParagraph"/>
        <w:spacing w:after="0" w:line="360" w:lineRule="auto"/>
        <w:ind w:left="0" w:right="567"/>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Pr>
          <w:rFonts w:ascii="Times New Roman" w:hAnsi="Times New Roman" w:cs="Times New Roman"/>
          <w:b/>
          <w:bCs/>
          <w:sz w:val="24"/>
          <w:szCs w:val="24"/>
        </w:rPr>
        <w:t>Problem Definition</w:t>
      </w:r>
    </w:p>
    <w:p w:rsidR="002C1C36" w:rsidRDefault="00483136">
      <w:pPr>
        <w:pStyle w:val="ListParagraph"/>
        <w:spacing w:after="0" w:line="360" w:lineRule="auto"/>
        <w:ind w:left="0" w:righ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To assess the effectiveness of Pre-operative care bundle on post-o</w:t>
      </w:r>
      <w:r>
        <w:rPr>
          <w:rFonts w:ascii="Times New Roman" w:eastAsia="Calibri" w:hAnsi="Times New Roman" w:cs="Times New Roman"/>
          <w:bCs/>
          <w:sz w:val="24"/>
          <w:szCs w:val="24"/>
        </w:rPr>
        <w:t>perative outcome among adult patients undergoing cardiac surgeries in selected hospital.</w:t>
      </w:r>
    </w:p>
    <w:p w:rsidR="002C1C36" w:rsidRDefault="00483136">
      <w:pPr>
        <w:pStyle w:val="ListParagraph"/>
        <w:spacing w:after="0" w:line="360" w:lineRule="auto"/>
        <w:ind w:left="0" w:right="567"/>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Pr>
          <w:rFonts w:ascii="Times New Roman" w:hAnsi="Times New Roman" w:cs="Times New Roman"/>
          <w:b/>
          <w:bCs/>
          <w:sz w:val="24"/>
          <w:szCs w:val="24"/>
        </w:rPr>
        <w:t>Objectives of the study</w:t>
      </w:r>
    </w:p>
    <w:p w:rsidR="002C1C36" w:rsidRDefault="00483136">
      <w:pPr>
        <w:spacing w:after="0" w:line="360" w:lineRule="auto"/>
        <w:ind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1.To assess the post-operative outcome in adult patients among experimental and control group.</w:t>
      </w:r>
    </w:p>
    <w:p w:rsidR="002C1C36" w:rsidRDefault="00483136">
      <w:pPr>
        <w:spacing w:after="0" w:line="360" w:lineRule="auto"/>
        <w:ind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2.To co-relate post-operative outcome with </w:t>
      </w:r>
      <w:r>
        <w:rPr>
          <w:rFonts w:ascii="Times New Roman" w:eastAsia="Calibri" w:hAnsi="Times New Roman" w:cs="Times New Roman"/>
          <w:sz w:val="24"/>
          <w:szCs w:val="24"/>
        </w:rPr>
        <w:t>selected variables.</w:t>
      </w:r>
    </w:p>
    <w:p w:rsidR="002C1C36" w:rsidRDefault="00483136">
      <w:pPr>
        <w:spacing w:after="0" w:line="360" w:lineRule="auto"/>
        <w:ind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3.To compare the post-operative outcome between experimental group and </w:t>
      </w:r>
    </w:p>
    <w:p w:rsidR="002C1C36" w:rsidRDefault="00483136">
      <w:pPr>
        <w:spacing w:after="0" w:line="360" w:lineRule="auto"/>
        <w:ind w:right="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control group.</w:t>
      </w:r>
    </w:p>
    <w:p w:rsidR="002C1C36" w:rsidRDefault="00483136">
      <w:pPr>
        <w:pStyle w:val="ListParagraph"/>
        <w:spacing w:after="0" w:line="360" w:lineRule="auto"/>
        <w:ind w:left="0" w:right="567"/>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5. </w:t>
      </w:r>
      <w:r>
        <w:rPr>
          <w:rFonts w:ascii="Times New Roman" w:eastAsia="Calibri" w:hAnsi="Times New Roman" w:cs="Times New Roman"/>
          <w:b/>
          <w:bCs/>
          <w:sz w:val="24"/>
          <w:szCs w:val="24"/>
        </w:rPr>
        <w:t>Methods</w:t>
      </w:r>
      <w:r>
        <w:rPr>
          <w:rFonts w:ascii="Times New Roman" w:eastAsia="Calibri" w:hAnsi="Times New Roman" w:cs="Times New Roman"/>
          <w:b/>
          <w:bCs/>
          <w:sz w:val="24"/>
          <w:szCs w:val="24"/>
        </w:rPr>
        <w:t>/Approach</w:t>
      </w:r>
    </w:p>
    <w:p w:rsidR="002C1C36" w:rsidRDefault="00483136">
      <w:pPr>
        <w:spacing w:after="0" w:line="360" w:lineRule="auto"/>
        <w:ind w:right="567"/>
        <w:jc w:val="both"/>
        <w:rPr>
          <w:rFonts w:ascii="Times New Roman" w:eastAsia="Calibri" w:hAnsi="Times New Roman" w:cs="Times New Roman"/>
          <w:bCs/>
          <w:sz w:val="24"/>
          <w:szCs w:val="24"/>
        </w:rPr>
      </w:pPr>
      <w:r>
        <w:rPr>
          <w:rFonts w:ascii="Times New Roman" w:eastAsia="Calibri" w:hAnsi="Times New Roman" w:cs="Times New Roman"/>
          <w:color w:val="000000" w:themeColor="text1"/>
          <w:sz w:val="24"/>
          <w:szCs w:val="24"/>
        </w:rPr>
        <w:t xml:space="preserve">In this study the researcher has used order to achieve the objectives of the study, </w:t>
      </w:r>
      <w:r>
        <w:rPr>
          <w:rFonts w:ascii="Times New Roman" w:eastAsia="Calibri" w:hAnsi="Times New Roman" w:cs="Times New Roman"/>
          <w:b/>
          <w:sz w:val="24"/>
          <w:szCs w:val="24"/>
        </w:rPr>
        <w:t xml:space="preserve">quantitative approach </w:t>
      </w:r>
      <w:r>
        <w:rPr>
          <w:rFonts w:ascii="Times New Roman" w:eastAsia="Calibri" w:hAnsi="Times New Roman" w:cs="Times New Roman"/>
          <w:sz w:val="24"/>
          <w:szCs w:val="24"/>
        </w:rPr>
        <w:t>is considered appropria</w:t>
      </w:r>
      <w:r>
        <w:rPr>
          <w:rFonts w:ascii="Times New Roman" w:eastAsia="Calibri" w:hAnsi="Times New Roman" w:cs="Times New Roman"/>
          <w:sz w:val="24"/>
          <w:szCs w:val="24"/>
        </w:rPr>
        <w:t xml:space="preserve">te, as the investigator aimed to find out the effectiveness of pre-operative care bundle on post-operative outcome of CABG patient  and association of post-operative outcome with clinical and demographic variables.  The design adopted in this study was </w:t>
      </w:r>
      <w:r>
        <w:rPr>
          <w:rFonts w:ascii="Times New Roman" w:eastAsia="Calibri" w:hAnsi="Times New Roman" w:cs="Times New Roman"/>
          <w:b/>
          <w:sz w:val="24"/>
          <w:szCs w:val="24"/>
        </w:rPr>
        <w:t>qua</w:t>
      </w:r>
      <w:r>
        <w:rPr>
          <w:rFonts w:ascii="Times New Roman" w:eastAsia="Calibri" w:hAnsi="Times New Roman" w:cs="Times New Roman"/>
          <w:b/>
          <w:sz w:val="24"/>
          <w:szCs w:val="24"/>
        </w:rPr>
        <w:t>si- experimental design</w:t>
      </w:r>
      <w:r>
        <w:rPr>
          <w:rFonts w:ascii="Times New Roman" w:eastAsia="Calibri" w:hAnsi="Times New Roman" w:cs="Times New Roman"/>
          <w:sz w:val="24"/>
          <w:szCs w:val="24"/>
        </w:rPr>
        <w:t>. A quasi experimental design is one in which full experimental control randomization is not possible.</w:t>
      </w:r>
      <w:r>
        <w:rPr>
          <w:rFonts w:ascii="Times New Roman" w:eastAsia="Calibri" w:hAnsi="Times New Roman" w:cs="Times New Roman"/>
          <w:bCs/>
          <w:sz w:val="24"/>
          <w:szCs w:val="24"/>
        </w:rPr>
        <w:t xml:space="preserve">In this study, sampling techniques used was </w:t>
      </w:r>
      <w:r>
        <w:rPr>
          <w:rFonts w:ascii="Times New Roman" w:eastAsia="Calibri" w:hAnsi="Times New Roman" w:cs="Times New Roman"/>
          <w:b/>
          <w:bCs/>
          <w:sz w:val="24"/>
          <w:szCs w:val="24"/>
        </w:rPr>
        <w:t xml:space="preserve">simple random sampling technique. </w:t>
      </w:r>
      <w:r>
        <w:rPr>
          <w:rFonts w:ascii="Times New Roman" w:eastAsia="Calibri" w:hAnsi="Times New Roman" w:cs="Times New Roman"/>
          <w:bCs/>
          <w:sz w:val="24"/>
          <w:szCs w:val="24"/>
        </w:rPr>
        <w:t xml:space="preserve">The researcher selected those units of population as </w:t>
      </w:r>
      <w:r>
        <w:rPr>
          <w:rFonts w:ascii="Times New Roman" w:eastAsia="Calibri" w:hAnsi="Times New Roman" w:cs="Times New Roman"/>
          <w:bCs/>
          <w:sz w:val="24"/>
          <w:szCs w:val="24"/>
        </w:rPr>
        <w:t>a sample that appeared convenient until the desired number of sample size was met.</w:t>
      </w:r>
    </w:p>
    <w:p w:rsidR="002C1C36" w:rsidRDefault="00483136">
      <w:pPr>
        <w:pStyle w:val="ListParagraph"/>
        <w:spacing w:after="0" w:line="360" w:lineRule="auto"/>
        <w:ind w:left="0" w:right="567"/>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6. </w:t>
      </w:r>
      <w:r>
        <w:rPr>
          <w:rFonts w:ascii="Times New Roman" w:eastAsia="Calibri" w:hAnsi="Times New Roman" w:cs="Times New Roman"/>
          <w:b/>
          <w:sz w:val="24"/>
          <w:szCs w:val="24"/>
        </w:rPr>
        <w:t>Result</w:t>
      </w:r>
      <w:r>
        <w:rPr>
          <w:rFonts w:ascii="Times New Roman" w:eastAsia="Calibri" w:hAnsi="Times New Roman" w:cs="Times New Roman"/>
          <w:b/>
          <w:sz w:val="24"/>
          <w:szCs w:val="24"/>
        </w:rPr>
        <w:t>s</w:t>
      </w:r>
    </w:p>
    <w:p w:rsidR="002C1C36" w:rsidRDefault="00483136">
      <w:pPr>
        <w:spacing w:after="0" w:line="360" w:lineRule="auto"/>
        <w:ind w:right="567"/>
        <w:jc w:val="both"/>
        <w:rPr>
          <w:rFonts w:ascii="Times New Roman" w:eastAsia="Times New Roman" w:hAnsi="Times New Roman" w:cs="Times New Roman"/>
          <w:bCs/>
          <w:sz w:val="24"/>
          <w:szCs w:val="24"/>
        </w:rPr>
      </w:pPr>
      <w:r>
        <w:rPr>
          <w:rFonts w:ascii="Times New Roman" w:eastAsia="Calibri" w:hAnsi="Times New Roman" w:cs="Times New Roman"/>
          <w:bCs/>
          <w:sz w:val="24"/>
          <w:szCs w:val="24"/>
        </w:rPr>
        <w:t>D</w:t>
      </w:r>
      <w:r>
        <w:rPr>
          <w:rFonts w:ascii="Times New Roman" w:eastAsia="Times New Roman" w:hAnsi="Times New Roman" w:cs="Times New Roman"/>
          <w:bCs/>
          <w:sz w:val="24"/>
          <w:szCs w:val="24"/>
        </w:rPr>
        <w:t xml:space="preserve">escription </w:t>
      </w:r>
      <w:r>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f Samples According </w:t>
      </w:r>
      <w:r>
        <w:rPr>
          <w:rFonts w:ascii="Times New Roman" w:eastAsia="Times New Roman" w:hAnsi="Times New Roman" w:cs="Times New Roman"/>
          <w:bCs/>
          <w:sz w:val="24"/>
          <w:szCs w:val="24"/>
        </w:rPr>
        <w:t>t</w:t>
      </w:r>
      <w:r>
        <w:rPr>
          <w:rFonts w:ascii="Times New Roman" w:eastAsia="Times New Roman" w:hAnsi="Times New Roman" w:cs="Times New Roman"/>
          <w:bCs/>
          <w:sz w:val="24"/>
          <w:szCs w:val="24"/>
        </w:rPr>
        <w:t xml:space="preserve">o Demographic </w:t>
      </w:r>
      <w:r>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 xml:space="preserve">nd Clinical Data </w:t>
      </w:r>
      <w:r>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f Adult Patients Undergoing Cardiac Surgeries.</w:t>
      </w:r>
      <w:r>
        <w:rPr>
          <w:rFonts w:ascii="Times New Roman" w:eastAsia="Times New Roman" w:hAnsi="Times New Roman" w:cs="Times New Roman"/>
          <w:bCs/>
          <w:sz w:val="24"/>
          <w:szCs w:val="24"/>
        </w:rPr>
        <w:t xml:space="preserve"> </w:t>
      </w:r>
      <w:r>
        <w:rPr>
          <w:rFonts w:ascii="Times New Roman" w:hAnsi="Times New Roman" w:cs="Times New Roman"/>
          <w:sz w:val="24"/>
          <w:szCs w:val="24"/>
        </w:rPr>
        <w:t xml:space="preserve">Data analysis and interpretation, various </w:t>
      </w:r>
      <w:r>
        <w:rPr>
          <w:rFonts w:ascii="Times New Roman" w:hAnsi="Times New Roman" w:cs="Times New Roman"/>
          <w:sz w:val="24"/>
          <w:szCs w:val="24"/>
        </w:rPr>
        <w:t xml:space="preserve">methods has </w:t>
      </w:r>
      <w:r>
        <w:rPr>
          <w:rFonts w:ascii="Times New Roman" w:hAnsi="Times New Roman" w:cs="Times New Roman"/>
          <w:sz w:val="24"/>
          <w:szCs w:val="24"/>
        </w:rPr>
        <w:lastRenderedPageBreak/>
        <w:t>been used by researcher those are descriptive and inferential statistics were widely used.The analysis of data is organized and presented under the following heading</w:t>
      </w:r>
    </w:p>
    <w:p w:rsidR="002C1C36" w:rsidRDefault="002C1C36">
      <w:pPr>
        <w:spacing w:after="0" w:line="360" w:lineRule="auto"/>
        <w:ind w:right="567"/>
        <w:jc w:val="both"/>
        <w:rPr>
          <w:rFonts w:ascii="Times New Roman" w:eastAsia="Times New Roman" w:hAnsi="Times New Roman" w:cs="Times New Roman"/>
          <w:b/>
          <w:sz w:val="24"/>
          <w:szCs w:val="24"/>
        </w:rPr>
      </w:pPr>
    </w:p>
    <w:p w:rsidR="002C1C36" w:rsidRDefault="00483136">
      <w:pPr>
        <w:spacing w:after="0" w:line="360" w:lineRule="auto"/>
        <w:ind w:righ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Description </w:t>
      </w:r>
      <w:r>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f </w:t>
      </w:r>
      <w:r>
        <w:rPr>
          <w:rFonts w:ascii="Times New Roman" w:eastAsia="Times New Roman" w:hAnsi="Times New Roman" w:cs="Times New Roman"/>
          <w:bCs/>
          <w:sz w:val="24"/>
          <w:szCs w:val="24"/>
        </w:rPr>
        <w:t>demographic and clinical characteristics</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n Experimental </w:t>
      </w:r>
      <w:r>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nd Control Group</w:t>
      </w:r>
    </w:p>
    <w:p w:rsidR="002C1C36" w:rsidRDefault="00483136">
      <w:pPr>
        <w:spacing w:after="0" w:line="360" w:lineRule="auto"/>
        <w:ind w:right="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Section </w:t>
      </w:r>
      <w:r>
        <w:rPr>
          <w:rFonts w:ascii="Times New Roman" w:eastAsia="Times New Roman" w:hAnsi="Times New Roman" w:cs="Times New Roman"/>
          <w:b/>
          <w:sz w:val="24"/>
          <w:szCs w:val="24"/>
        </w:rPr>
        <w:t>II</w:t>
      </w:r>
      <w:r>
        <w:rPr>
          <w:rFonts w:ascii="Times New Roman" w:eastAsia="Times New Roman" w:hAnsi="Times New Roman" w:cs="Times New Roman"/>
          <w:b/>
          <w:sz w:val="24"/>
          <w:szCs w:val="24"/>
        </w:rPr>
        <w:t xml:space="preserve">: </w:t>
      </w:r>
      <w:r>
        <w:rPr>
          <w:rFonts w:ascii="Times New Roman" w:eastAsia="Times New Roman" w:hAnsi="Times New Roman" w:cs="Times New Roman"/>
          <w:bCs/>
          <w:sz w:val="24"/>
          <w:szCs w:val="24"/>
        </w:rPr>
        <w:t xml:space="preserve">Description </w:t>
      </w:r>
      <w:r>
        <w:rPr>
          <w:rFonts w:ascii="Times New Roman" w:eastAsia="Times New Roman" w:hAnsi="Times New Roman" w:cs="Times New Roman"/>
          <w:bCs/>
          <w:sz w:val="24"/>
          <w:szCs w:val="24"/>
        </w:rPr>
        <w:t>o</w:t>
      </w:r>
      <w:r>
        <w:rPr>
          <w:rFonts w:ascii="Times New Roman" w:eastAsia="Times New Roman" w:hAnsi="Times New Roman" w:cs="Times New Roman"/>
          <w:bCs/>
          <w:sz w:val="24"/>
          <w:szCs w:val="24"/>
        </w:rPr>
        <w:t xml:space="preserve">f Post-Operative Outcome </w:t>
      </w:r>
      <w:r>
        <w:rPr>
          <w:rFonts w:ascii="Times New Roman" w:eastAsia="Times New Roman" w:hAnsi="Times New Roman" w:cs="Times New Roman"/>
          <w:bCs/>
          <w:sz w:val="24"/>
          <w:szCs w:val="24"/>
        </w:rPr>
        <w:t>i</w:t>
      </w:r>
      <w:r>
        <w:rPr>
          <w:rFonts w:ascii="Times New Roman" w:eastAsia="Times New Roman" w:hAnsi="Times New Roman" w:cs="Times New Roman"/>
          <w:bCs/>
          <w:sz w:val="24"/>
          <w:szCs w:val="24"/>
        </w:rPr>
        <w:t xml:space="preserve">n Experimental </w:t>
      </w:r>
      <w:r>
        <w:rPr>
          <w:rFonts w:ascii="Times New Roman" w:eastAsia="Times New Roman" w:hAnsi="Times New Roman" w:cs="Times New Roman"/>
          <w:bCs/>
          <w:sz w:val="24"/>
          <w:szCs w:val="24"/>
        </w:rPr>
        <w:t>a</w:t>
      </w:r>
      <w:r>
        <w:rPr>
          <w:rFonts w:ascii="Times New Roman" w:eastAsia="Times New Roman" w:hAnsi="Times New Roman" w:cs="Times New Roman"/>
          <w:bCs/>
          <w:sz w:val="24"/>
          <w:szCs w:val="24"/>
        </w:rPr>
        <w:t>nd Control Group</w:t>
      </w:r>
    </w:p>
    <w:p w:rsidR="002C1C36" w:rsidRDefault="00483136">
      <w:pPr>
        <w:spacing w:after="0" w:line="360" w:lineRule="auto"/>
        <w:ind w:right="567"/>
        <w:jc w:val="both"/>
        <w:rPr>
          <w:rFonts w:ascii="Times New Roman" w:hAnsi="Times New Roman" w:cs="Times New Roman"/>
          <w:b/>
          <w:sz w:val="24"/>
          <w:szCs w:val="24"/>
        </w:rPr>
      </w:pPr>
      <w:r>
        <w:rPr>
          <w:rFonts w:ascii="Times New Roman" w:hAnsi="Times New Roman" w:cs="Times New Roman"/>
          <w:b/>
          <w:sz w:val="24"/>
          <w:szCs w:val="24"/>
        </w:rPr>
        <w:t xml:space="preserve">Section </w:t>
      </w:r>
      <w:r>
        <w:rPr>
          <w:rFonts w:ascii="Times New Roman" w:hAnsi="Times New Roman" w:cs="Times New Roman"/>
          <w:b/>
          <w:sz w:val="24"/>
          <w:szCs w:val="24"/>
        </w:rPr>
        <w:t>III:</w:t>
      </w:r>
      <w:r>
        <w:rPr>
          <w:rFonts w:ascii="Times New Roman" w:hAnsi="Times New Roman" w:cs="Times New Roman"/>
          <w:b/>
          <w:sz w:val="24"/>
          <w:szCs w:val="24"/>
        </w:rPr>
        <w:t xml:space="preserve"> </w:t>
      </w:r>
      <w:r>
        <w:rPr>
          <w:rFonts w:ascii="Times New Roman" w:hAnsi="Times New Roman" w:cs="Times New Roman"/>
          <w:bCs/>
          <w:sz w:val="24"/>
          <w:szCs w:val="24"/>
        </w:rPr>
        <w:t>Co-relation</w:t>
      </w:r>
      <w:r>
        <w:rPr>
          <w:rFonts w:ascii="Times New Roman" w:hAnsi="Times New Roman" w:cs="Times New Roman"/>
          <w:bCs/>
          <w:sz w:val="24"/>
          <w:szCs w:val="24"/>
        </w:rPr>
        <w:t xml:space="preserve"> </w:t>
      </w:r>
      <w:r>
        <w:rPr>
          <w:rFonts w:ascii="Times New Roman" w:hAnsi="Times New Roman" w:cs="Times New Roman"/>
          <w:bCs/>
          <w:sz w:val="24"/>
          <w:szCs w:val="24"/>
        </w:rPr>
        <w:t>o</w:t>
      </w:r>
      <w:r>
        <w:rPr>
          <w:rFonts w:ascii="Times New Roman" w:hAnsi="Times New Roman" w:cs="Times New Roman"/>
          <w:bCs/>
          <w:sz w:val="24"/>
          <w:szCs w:val="24"/>
        </w:rPr>
        <w:t xml:space="preserve">f Post Operative Outcome </w:t>
      </w:r>
      <w:r>
        <w:rPr>
          <w:rFonts w:ascii="Times New Roman" w:hAnsi="Times New Roman" w:cs="Times New Roman"/>
          <w:bCs/>
          <w:sz w:val="24"/>
          <w:szCs w:val="24"/>
        </w:rPr>
        <w:t>w</w:t>
      </w:r>
      <w:r>
        <w:rPr>
          <w:rFonts w:ascii="Times New Roman" w:hAnsi="Times New Roman" w:cs="Times New Roman"/>
          <w:bCs/>
          <w:sz w:val="24"/>
          <w:szCs w:val="24"/>
        </w:rPr>
        <w:t xml:space="preserve">ith Variables </w:t>
      </w:r>
      <w:r>
        <w:rPr>
          <w:rFonts w:ascii="Times New Roman" w:hAnsi="Times New Roman" w:cs="Times New Roman"/>
          <w:bCs/>
          <w:sz w:val="24"/>
          <w:szCs w:val="24"/>
        </w:rPr>
        <w:t>i</w:t>
      </w:r>
      <w:r>
        <w:rPr>
          <w:rFonts w:ascii="Times New Roman" w:hAnsi="Times New Roman" w:cs="Times New Roman"/>
          <w:bCs/>
          <w:sz w:val="24"/>
          <w:szCs w:val="24"/>
        </w:rPr>
        <w:t xml:space="preserve">n Experimental Group </w:t>
      </w:r>
      <w:r>
        <w:rPr>
          <w:rFonts w:ascii="Times New Roman" w:hAnsi="Times New Roman" w:cs="Times New Roman"/>
          <w:bCs/>
          <w:sz w:val="24"/>
          <w:szCs w:val="24"/>
        </w:rPr>
        <w:t>a</w:t>
      </w:r>
      <w:r>
        <w:rPr>
          <w:rFonts w:ascii="Times New Roman" w:hAnsi="Times New Roman" w:cs="Times New Roman"/>
          <w:bCs/>
          <w:sz w:val="24"/>
          <w:szCs w:val="24"/>
        </w:rPr>
        <w:t>nd Control Group</w:t>
      </w:r>
    </w:p>
    <w:p w:rsidR="002C1C36" w:rsidRDefault="00483136">
      <w:pPr>
        <w:spacing w:after="0" w:line="360" w:lineRule="auto"/>
        <w:ind w:right="567"/>
        <w:jc w:val="both"/>
        <w:rPr>
          <w:rFonts w:ascii="Times New Roman" w:hAnsi="Times New Roman" w:cs="Times New Roman"/>
          <w:b/>
          <w:sz w:val="24"/>
          <w:szCs w:val="24"/>
        </w:rPr>
      </w:pPr>
      <w:r>
        <w:rPr>
          <w:rFonts w:ascii="Times New Roman" w:hAnsi="Times New Roman" w:cs="Times New Roman"/>
          <w:b/>
          <w:sz w:val="24"/>
          <w:szCs w:val="24"/>
        </w:rPr>
        <w:t xml:space="preserve">Section </w:t>
      </w:r>
      <w:r>
        <w:rPr>
          <w:rFonts w:ascii="Times New Roman" w:hAnsi="Times New Roman" w:cs="Times New Roman"/>
          <w:b/>
          <w:sz w:val="24"/>
          <w:szCs w:val="24"/>
        </w:rPr>
        <w:t>IV</w:t>
      </w:r>
      <w:r>
        <w:rPr>
          <w:rFonts w:ascii="Times New Roman" w:hAnsi="Times New Roman" w:cs="Times New Roman"/>
          <w:b/>
          <w:sz w:val="24"/>
          <w:szCs w:val="24"/>
        </w:rPr>
        <w:t xml:space="preserve">: </w:t>
      </w:r>
      <w:r>
        <w:rPr>
          <w:rFonts w:ascii="Times New Roman" w:hAnsi="Times New Roman" w:cs="Times New Roman"/>
          <w:bCs/>
          <w:sz w:val="24"/>
          <w:szCs w:val="24"/>
        </w:rPr>
        <w:t xml:space="preserve">Comparison </w:t>
      </w:r>
      <w:r>
        <w:rPr>
          <w:rFonts w:ascii="Times New Roman" w:hAnsi="Times New Roman" w:cs="Times New Roman"/>
          <w:bCs/>
          <w:sz w:val="24"/>
          <w:szCs w:val="24"/>
        </w:rPr>
        <w:t>o</w:t>
      </w:r>
      <w:r>
        <w:rPr>
          <w:rFonts w:ascii="Times New Roman" w:hAnsi="Times New Roman" w:cs="Times New Roman"/>
          <w:bCs/>
          <w:sz w:val="24"/>
          <w:szCs w:val="24"/>
        </w:rPr>
        <w:t xml:space="preserve">f Post-Operative Outcome  </w:t>
      </w:r>
      <w:r>
        <w:rPr>
          <w:rFonts w:ascii="Times New Roman" w:hAnsi="Times New Roman" w:cs="Times New Roman"/>
          <w:bCs/>
          <w:sz w:val="24"/>
          <w:szCs w:val="24"/>
        </w:rPr>
        <w:t>b</w:t>
      </w:r>
      <w:r>
        <w:rPr>
          <w:rFonts w:ascii="Times New Roman" w:hAnsi="Times New Roman" w:cs="Times New Roman"/>
          <w:bCs/>
          <w:sz w:val="24"/>
          <w:szCs w:val="24"/>
        </w:rPr>
        <w:t xml:space="preserve">etween Experimental Group </w:t>
      </w:r>
      <w:r>
        <w:rPr>
          <w:rFonts w:ascii="Times New Roman" w:hAnsi="Times New Roman" w:cs="Times New Roman"/>
          <w:bCs/>
          <w:sz w:val="24"/>
          <w:szCs w:val="24"/>
        </w:rPr>
        <w:t>a</w:t>
      </w:r>
      <w:r>
        <w:rPr>
          <w:rFonts w:ascii="Times New Roman" w:hAnsi="Times New Roman" w:cs="Times New Roman"/>
          <w:bCs/>
          <w:sz w:val="24"/>
          <w:szCs w:val="24"/>
        </w:rPr>
        <w:t>nd Control Group</w:t>
      </w:r>
    </w:p>
    <w:p w:rsidR="002C1C36" w:rsidRDefault="00483136">
      <w:pPr>
        <w:spacing w:after="0" w:line="360" w:lineRule="auto"/>
        <w:ind w:right="567"/>
        <w:jc w:val="both"/>
        <w:rPr>
          <w:rFonts w:ascii="Times New Roman" w:eastAsia="Times New Roman" w:hAnsi="Times New Roman" w:cs="Times New Roman"/>
          <w:bCs/>
          <w:sz w:val="28"/>
          <w:szCs w:val="28"/>
        </w:rPr>
      </w:pPr>
      <w:r>
        <w:rPr>
          <w:rFonts w:ascii="Times New Roman" w:eastAsia="Times New Roman" w:hAnsi="Times New Roman" w:cs="Times New Roman"/>
          <w:b/>
          <w:sz w:val="24"/>
          <w:szCs w:val="24"/>
        </w:rPr>
        <w:t xml:space="preserve">Section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 Description </w:t>
      </w:r>
      <w:r>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f </w:t>
      </w:r>
      <w:r>
        <w:rPr>
          <w:rFonts w:ascii="Times New Roman" w:eastAsia="Times New Roman" w:hAnsi="Times New Roman" w:cs="Times New Roman"/>
          <w:b/>
          <w:sz w:val="24"/>
          <w:szCs w:val="24"/>
        </w:rPr>
        <w:t>demographic and clinical characteristics</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n Experimental </w:t>
      </w: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nd Control Group</w:t>
      </w:r>
    </w:p>
    <w:p w:rsidR="002C1C36" w:rsidRDefault="00483136">
      <w:pPr>
        <w:autoSpaceDE w:val="0"/>
        <w:autoSpaceDN w:val="0"/>
        <w:adjustRightInd w:val="0"/>
        <w:spacing w:after="0" w:line="360" w:lineRule="auto"/>
        <w:ind w:right="56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1.Demographic Data:</w:t>
      </w:r>
      <w:r>
        <w:rPr>
          <w:rFonts w:ascii="Times New Roman" w:eastAsia="Times New Roman" w:hAnsi="Times New Roman" w:cs="Times New Roman"/>
          <w:sz w:val="24"/>
          <w:szCs w:val="24"/>
        </w:rPr>
        <w:t xml:space="preserve"> Describes compilation of socio</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demographic and clinical ch</w:t>
      </w:r>
      <w:r>
        <w:rPr>
          <w:rFonts w:ascii="Times New Roman" w:eastAsia="Times New Roman" w:hAnsi="Times New Roman" w:cs="Times New Roman"/>
          <w:sz w:val="24"/>
          <w:szCs w:val="24"/>
        </w:rPr>
        <w:t>aracteristics</w:t>
      </w:r>
    </w:p>
    <w:tbl>
      <w:tblPr>
        <w:tblpPr w:leftFromText="180" w:rightFromText="180" w:vertAnchor="text" w:tblpY="1"/>
        <w:tblOverlap w:val="never"/>
        <w:tblW w:w="8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7"/>
        <w:gridCol w:w="2363"/>
        <w:gridCol w:w="1870"/>
        <w:gridCol w:w="2483"/>
      </w:tblGrid>
      <w:tr w:rsidR="002C1C36">
        <w:trPr>
          <w:trHeight w:val="983"/>
        </w:trPr>
        <w:tc>
          <w:tcPr>
            <w:tcW w:w="5036" w:type="dxa"/>
            <w:gridSpan w:val="2"/>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Parameters</w:t>
            </w:r>
          </w:p>
        </w:tc>
        <w:tc>
          <w:tcPr>
            <w:tcW w:w="1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cases</w:t>
            </w:r>
          </w:p>
        </w:tc>
        <w:tc>
          <w:tcPr>
            <w:tcW w:w="225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(n=40)</w:t>
            </w:r>
          </w:p>
        </w:tc>
      </w:tr>
      <w:tr w:rsidR="002C1C36">
        <w:tc>
          <w:tcPr>
            <w:tcW w:w="2020"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Age (Yrs)</w:t>
            </w:r>
          </w:p>
        </w:tc>
        <w:tc>
          <w:tcPr>
            <w:tcW w:w="3016"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45-54</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55-64 </w:t>
            </w:r>
          </w:p>
        </w:tc>
        <w:tc>
          <w:tcPr>
            <w:tcW w:w="1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25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2C1C36">
        <w:tc>
          <w:tcPr>
            <w:tcW w:w="2020"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Gender</w:t>
            </w:r>
          </w:p>
        </w:tc>
        <w:tc>
          <w:tcPr>
            <w:tcW w:w="3016"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1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5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87.5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2C1C36">
        <w:tc>
          <w:tcPr>
            <w:tcW w:w="2020"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Educational status</w:t>
            </w:r>
          </w:p>
        </w:tc>
        <w:tc>
          <w:tcPr>
            <w:tcW w:w="3016"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Higher secondary</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p>
        </w:tc>
        <w:tc>
          <w:tcPr>
            <w:tcW w:w="1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25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2C1C36">
        <w:tc>
          <w:tcPr>
            <w:tcW w:w="2020"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Occupation</w:t>
            </w:r>
          </w:p>
        </w:tc>
        <w:tc>
          <w:tcPr>
            <w:tcW w:w="3016"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Business</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Farming</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Retired</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Service</w:t>
            </w:r>
          </w:p>
        </w:tc>
        <w:tc>
          <w:tcPr>
            <w:tcW w:w="1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25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2C1C36">
        <w:tc>
          <w:tcPr>
            <w:tcW w:w="2020"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Family income (Rs)</w:t>
            </w:r>
          </w:p>
        </w:tc>
        <w:tc>
          <w:tcPr>
            <w:tcW w:w="3016"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20,000-40,000</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More than 40,000</w:t>
            </w:r>
          </w:p>
        </w:tc>
        <w:tc>
          <w:tcPr>
            <w:tcW w:w="1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5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72.5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bl>
    <w:p w:rsidR="002C1C36" w:rsidRDefault="002C1C36">
      <w:pPr>
        <w:autoSpaceDE w:val="0"/>
        <w:autoSpaceDN w:val="0"/>
        <w:adjustRightInd w:val="0"/>
        <w:spacing w:after="0" w:line="360" w:lineRule="auto"/>
        <w:ind w:right="567"/>
        <w:jc w:val="both"/>
        <w:rPr>
          <w:rFonts w:ascii="Times New Roman" w:eastAsia="Times New Roman" w:hAnsi="Times New Roman" w:cs="Times New Roman"/>
          <w:sz w:val="24"/>
          <w:szCs w:val="24"/>
        </w:rPr>
      </w:pPr>
    </w:p>
    <w:tbl>
      <w:tblPr>
        <w:tblpPr w:leftFromText="180" w:rightFromText="180" w:vertAnchor="text" w:tblpY="1"/>
        <w:tblOverlap w:val="never"/>
        <w:tblW w:w="9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7"/>
        <w:gridCol w:w="2235"/>
        <w:gridCol w:w="1898"/>
        <w:gridCol w:w="2470"/>
      </w:tblGrid>
      <w:tr w:rsidR="002C1C36">
        <w:tc>
          <w:tcPr>
            <w:tcW w:w="2617"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Area of Living</w:t>
            </w:r>
          </w:p>
        </w:tc>
        <w:tc>
          <w:tcPr>
            <w:tcW w:w="2235"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Urban</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Rural</w:t>
            </w:r>
          </w:p>
        </w:tc>
        <w:tc>
          <w:tcPr>
            <w:tcW w:w="1898"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2C1C36">
        <w:tc>
          <w:tcPr>
            <w:tcW w:w="2617"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Diagnosis</w:t>
            </w:r>
          </w:p>
        </w:tc>
        <w:tc>
          <w:tcPr>
            <w:tcW w:w="2235"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DVD</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TVD</w:t>
            </w:r>
          </w:p>
        </w:tc>
        <w:tc>
          <w:tcPr>
            <w:tcW w:w="1898"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2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2C1C36">
        <w:tc>
          <w:tcPr>
            <w:tcW w:w="2617"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Co-morbidities</w:t>
            </w:r>
          </w:p>
        </w:tc>
        <w:tc>
          <w:tcPr>
            <w:tcW w:w="2235"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HTN</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DM</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HTN with DM</w:t>
            </w:r>
          </w:p>
        </w:tc>
        <w:tc>
          <w:tcPr>
            <w:tcW w:w="1898"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2C1C36">
        <w:tc>
          <w:tcPr>
            <w:tcW w:w="2617"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Previous Interventions</w:t>
            </w:r>
          </w:p>
        </w:tc>
        <w:tc>
          <w:tcPr>
            <w:tcW w:w="2235" w:type="dxa"/>
          </w:tcPr>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Angioplasty</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Angiography</w:t>
            </w:r>
          </w:p>
          <w:p w:rsidR="002C1C36" w:rsidRDefault="00483136">
            <w:pPr>
              <w:autoSpaceDE w:val="0"/>
              <w:autoSpaceDN w:val="0"/>
              <w:adjustRightInd w:val="0"/>
              <w:spacing w:after="0" w:line="360" w:lineRule="auto"/>
              <w:ind w:left="567" w:right="567"/>
              <w:rPr>
                <w:rFonts w:ascii="Times New Roman" w:eastAsia="Times New Roman" w:hAnsi="Times New Roman" w:cs="Times New Roman"/>
                <w:sz w:val="24"/>
                <w:szCs w:val="24"/>
              </w:rPr>
            </w:pPr>
            <w:r>
              <w:rPr>
                <w:rFonts w:ascii="Times New Roman" w:eastAsia="Times New Roman" w:hAnsi="Times New Roman" w:cs="Times New Roman"/>
                <w:sz w:val="24"/>
                <w:szCs w:val="24"/>
              </w:rPr>
              <w:t>MVR</w:t>
            </w:r>
          </w:p>
        </w:tc>
        <w:tc>
          <w:tcPr>
            <w:tcW w:w="1898"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70" w:type="dxa"/>
          </w:tcPr>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p w:rsidR="002C1C36" w:rsidRDefault="00483136">
            <w:pPr>
              <w:autoSpaceDE w:val="0"/>
              <w:autoSpaceDN w:val="0"/>
              <w:adjustRightInd w:val="0"/>
              <w:spacing w:after="0" w:line="360" w:lineRule="auto"/>
              <w:ind w:left="567" w:right="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bl>
    <w:p w:rsidR="002C1C36" w:rsidRDefault="002C1C36">
      <w:pPr>
        <w:spacing w:after="0" w:line="30" w:lineRule="atLeast"/>
        <w:ind w:left="567" w:right="567"/>
        <w:rPr>
          <w:rFonts w:ascii="Times New Roman" w:hAnsi="Times New Roman" w:cs="Times New Roman"/>
          <w:sz w:val="24"/>
          <w:szCs w:val="24"/>
        </w:rPr>
      </w:pPr>
    </w:p>
    <w:p w:rsidR="002C1C36" w:rsidRDefault="00483136">
      <w:pPr>
        <w:autoSpaceDE w:val="0"/>
        <w:autoSpaceDN w:val="0"/>
        <w:adjustRightInd w:val="0"/>
        <w:spacing w:after="0" w:line="360" w:lineRule="auto"/>
        <w:ind w:right="567"/>
        <w:rPr>
          <w:rFonts w:ascii="Times New Roman" w:hAnsi="Times New Roman" w:cs="Times New Roman"/>
          <w:sz w:val="24"/>
          <w:szCs w:val="24"/>
        </w:rPr>
      </w:pPr>
      <w:r>
        <w:rPr>
          <w:rFonts w:ascii="Times New Roman" w:hAnsi="Times New Roman" w:cs="Times New Roman"/>
          <w:b/>
          <w:sz w:val="24"/>
          <w:szCs w:val="24"/>
        </w:rPr>
        <w:t xml:space="preserve">                </w:t>
      </w:r>
    </w:p>
    <w:p w:rsidR="002C1C36" w:rsidRDefault="00483136">
      <w:pPr>
        <w:pStyle w:val="ListParagraph"/>
        <w:numPr>
          <w:ilvl w:val="0"/>
          <w:numId w:val="1"/>
        </w:numPr>
        <w:autoSpaceDE w:val="0"/>
        <w:autoSpaceDN w:val="0"/>
        <w:adjustRightInd w:val="0"/>
        <w:spacing w:after="0" w:line="360" w:lineRule="auto"/>
        <w:ind w:left="207" w:right="567"/>
        <w:rPr>
          <w:rFonts w:ascii="Times New Roman" w:hAnsi="Times New Roman" w:cs="Times New Roman"/>
          <w:sz w:val="24"/>
          <w:szCs w:val="24"/>
        </w:rPr>
      </w:pPr>
      <w:r>
        <w:rPr>
          <w:rFonts w:ascii="Times New Roman" w:hAnsi="Times New Roman" w:cs="Times New Roman"/>
          <w:b/>
          <w:bCs/>
          <w:sz w:val="24"/>
          <w:szCs w:val="24"/>
        </w:rPr>
        <w:t>Bar diagram</w:t>
      </w:r>
      <w:r>
        <w:rPr>
          <w:rFonts w:ascii="Times New Roman" w:hAnsi="Times New Roman" w:cs="Times New Roman"/>
          <w:sz w:val="24"/>
          <w:szCs w:val="24"/>
        </w:rPr>
        <w:t xml:space="preserve"> showing diagnosis wise distribution of cases in experiment and control group</w:t>
      </w:r>
    </w:p>
    <w:p w:rsidR="002C1C36" w:rsidRDefault="002C1C36">
      <w:pPr>
        <w:autoSpaceDE w:val="0"/>
        <w:autoSpaceDN w:val="0"/>
        <w:adjustRightInd w:val="0"/>
        <w:spacing w:after="0" w:line="360" w:lineRule="auto"/>
        <w:ind w:left="567" w:right="567"/>
        <w:rPr>
          <w:rFonts w:ascii="Times New Roman" w:hAnsi="Times New Roman" w:cs="Times New Roman"/>
          <w:sz w:val="24"/>
          <w:szCs w:val="24"/>
        </w:rPr>
      </w:pPr>
    </w:p>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noProof/>
          <w:sz w:val="24"/>
          <w:szCs w:val="24"/>
          <w:lang w:val="en-IN" w:eastAsia="en-IN"/>
        </w:rPr>
        <w:drawing>
          <wp:inline distT="0" distB="0" distL="0" distR="0">
            <wp:extent cx="5238750" cy="270446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238750" cy="2704465"/>
                    </a:xfrm>
                    <a:prstGeom prst="rect">
                      <a:avLst/>
                    </a:prstGeom>
                    <a:noFill/>
                    <a:ln>
                      <a:noFill/>
                    </a:ln>
                  </pic:spPr>
                </pic:pic>
              </a:graphicData>
            </a:graphic>
          </wp:inline>
        </w:drawing>
      </w:r>
    </w:p>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 xml:space="preserve">                                                        </w:t>
      </w:r>
    </w:p>
    <w:p w:rsidR="002C1C36" w:rsidRDefault="002C1C36">
      <w:pPr>
        <w:autoSpaceDE w:val="0"/>
        <w:autoSpaceDN w:val="0"/>
        <w:adjustRightInd w:val="0"/>
        <w:spacing w:after="0" w:line="30" w:lineRule="atLeast"/>
        <w:ind w:left="567" w:right="567"/>
        <w:rPr>
          <w:rFonts w:ascii="Times New Roman" w:hAnsi="Times New Roman" w:cs="Times New Roman"/>
          <w:sz w:val="24"/>
          <w:szCs w:val="24"/>
        </w:rPr>
      </w:pPr>
    </w:p>
    <w:p w:rsidR="002C1C36" w:rsidRDefault="00483136">
      <w:pPr>
        <w:autoSpaceDE w:val="0"/>
        <w:autoSpaceDN w:val="0"/>
        <w:adjustRightInd w:val="0"/>
        <w:spacing w:after="0" w:line="360" w:lineRule="auto"/>
        <w:ind w:right="567"/>
        <w:rPr>
          <w:rFonts w:ascii="Times New Roman" w:hAnsi="Times New Roman" w:cs="Times New Roman"/>
          <w:b/>
          <w:sz w:val="24"/>
          <w:szCs w:val="24"/>
        </w:rPr>
      </w:pPr>
      <w:r>
        <w:rPr>
          <w:rFonts w:ascii="Times New Roman" w:hAnsi="Times New Roman" w:cs="Times New Roman"/>
          <w:b/>
          <w:sz w:val="24"/>
          <w:szCs w:val="24"/>
        </w:rPr>
        <w:t>Table</w:t>
      </w:r>
      <w:r>
        <w:rPr>
          <w:rFonts w:ascii="Times New Roman" w:hAnsi="Times New Roman" w:cs="Times New Roman"/>
          <w:b/>
          <w:sz w:val="24"/>
          <w:szCs w:val="24"/>
        </w:rPr>
        <w:t xml:space="preserve"> 2</w:t>
      </w:r>
      <w:r>
        <w:rPr>
          <w:rFonts w:ascii="Times New Roman" w:hAnsi="Times New Roman" w:cs="Times New Roman"/>
          <w:b/>
          <w:sz w:val="24"/>
          <w:szCs w:val="24"/>
        </w:rPr>
        <w:t xml:space="preserve">: Previous cardiac intervention wise </w:t>
      </w:r>
      <w:r>
        <w:rPr>
          <w:rFonts w:ascii="Times New Roman" w:hAnsi="Times New Roman" w:cs="Times New Roman"/>
          <w:b/>
          <w:sz w:val="24"/>
          <w:szCs w:val="24"/>
        </w:rPr>
        <w:t>distribution of cases in experiment and control group</w:t>
      </w:r>
    </w:p>
    <w:p w:rsidR="002C1C36" w:rsidRDefault="002C1C36">
      <w:pPr>
        <w:autoSpaceDE w:val="0"/>
        <w:autoSpaceDN w:val="0"/>
        <w:adjustRightInd w:val="0"/>
        <w:spacing w:after="0" w:line="360" w:lineRule="auto"/>
        <w:ind w:left="567" w:right="567"/>
        <w:rPr>
          <w:rFonts w:ascii="Times New Roman" w:hAnsi="Times New Roman" w:cs="Times New Roman"/>
          <w:sz w:val="24"/>
          <w:szCs w:val="24"/>
        </w:rPr>
      </w:pP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17"/>
        <w:gridCol w:w="2470"/>
        <w:gridCol w:w="2084"/>
        <w:gridCol w:w="1857"/>
      </w:tblGrid>
      <w:tr w:rsidR="002C1C36">
        <w:tc>
          <w:tcPr>
            <w:tcW w:w="2149"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Previous cardiac intervention</w:t>
            </w:r>
          </w:p>
        </w:tc>
        <w:tc>
          <w:tcPr>
            <w:tcW w:w="240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Experiment</w:t>
            </w:r>
          </w:p>
        </w:tc>
        <w:tc>
          <w:tcPr>
            <w:tcW w:w="2275"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Control</w:t>
            </w:r>
          </w:p>
        </w:tc>
        <w:tc>
          <w:tcPr>
            <w:tcW w:w="2024"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Total</w:t>
            </w:r>
          </w:p>
        </w:tc>
      </w:tr>
      <w:tr w:rsidR="002C1C36">
        <w:tc>
          <w:tcPr>
            <w:tcW w:w="2149"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Angiography</w:t>
            </w:r>
          </w:p>
        </w:tc>
        <w:tc>
          <w:tcPr>
            <w:tcW w:w="240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13</w:t>
            </w:r>
          </w:p>
        </w:tc>
        <w:tc>
          <w:tcPr>
            <w:tcW w:w="2275"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14</w:t>
            </w:r>
          </w:p>
        </w:tc>
        <w:tc>
          <w:tcPr>
            <w:tcW w:w="2024"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27</w:t>
            </w:r>
          </w:p>
        </w:tc>
      </w:tr>
      <w:tr w:rsidR="002C1C36">
        <w:tc>
          <w:tcPr>
            <w:tcW w:w="2149"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Angioplasty</w:t>
            </w:r>
          </w:p>
        </w:tc>
        <w:tc>
          <w:tcPr>
            <w:tcW w:w="240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275"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5</w:t>
            </w:r>
          </w:p>
        </w:tc>
        <w:tc>
          <w:tcPr>
            <w:tcW w:w="2024"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10</w:t>
            </w:r>
          </w:p>
        </w:tc>
      </w:tr>
      <w:tr w:rsidR="002C1C36">
        <w:tc>
          <w:tcPr>
            <w:tcW w:w="2149"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Valve repair</w:t>
            </w:r>
          </w:p>
        </w:tc>
        <w:tc>
          <w:tcPr>
            <w:tcW w:w="240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75"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024"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2C1C36">
        <w:tc>
          <w:tcPr>
            <w:tcW w:w="2149"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Total</w:t>
            </w:r>
          </w:p>
        </w:tc>
        <w:tc>
          <w:tcPr>
            <w:tcW w:w="240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275"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20</w:t>
            </w:r>
          </w:p>
        </w:tc>
        <w:tc>
          <w:tcPr>
            <w:tcW w:w="2024"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color w:val="000000"/>
                <w:sz w:val="24"/>
                <w:szCs w:val="24"/>
              </w:rPr>
            </w:pPr>
            <w:r>
              <w:rPr>
                <w:rFonts w:ascii="Times New Roman" w:hAnsi="Times New Roman" w:cs="Times New Roman"/>
                <w:color w:val="000000"/>
                <w:sz w:val="24"/>
                <w:szCs w:val="24"/>
              </w:rPr>
              <w:t>40</w:t>
            </w:r>
          </w:p>
        </w:tc>
      </w:tr>
    </w:tbl>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 xml:space="preserve">Chi-square = 0.37, P=0.836                                                          </w:t>
      </w:r>
    </w:p>
    <w:p w:rsidR="002C1C36" w:rsidRDefault="002C1C36">
      <w:pPr>
        <w:autoSpaceDE w:val="0"/>
        <w:autoSpaceDN w:val="0"/>
        <w:adjustRightInd w:val="0"/>
        <w:spacing w:after="0" w:line="30" w:lineRule="atLeast"/>
        <w:ind w:right="567"/>
        <w:rPr>
          <w:rFonts w:ascii="Times New Roman" w:eastAsia="Times New Roman" w:hAnsi="Times New Roman" w:cs="Times New Roman"/>
          <w:b/>
          <w:sz w:val="24"/>
          <w:szCs w:val="24"/>
        </w:rPr>
      </w:pPr>
    </w:p>
    <w:p w:rsidR="002C1C36" w:rsidRDefault="00483136">
      <w:pPr>
        <w:autoSpaceDE w:val="0"/>
        <w:autoSpaceDN w:val="0"/>
        <w:adjustRightInd w:val="0"/>
        <w:spacing w:after="0" w:line="360" w:lineRule="auto"/>
        <w:ind w:right="567"/>
        <w:rPr>
          <w:rFonts w:ascii="Times New Roman" w:hAnsi="Times New Roman" w:cs="Times New Roman"/>
          <w:sz w:val="24"/>
          <w:szCs w:val="24"/>
        </w:rPr>
      </w:pPr>
      <w:r>
        <w:rPr>
          <w:rFonts w:ascii="Times New Roman" w:eastAsia="Times New Roman" w:hAnsi="Times New Roman" w:cs="Times New Roman"/>
          <w:b/>
          <w:sz w:val="24"/>
          <w:szCs w:val="24"/>
        </w:rPr>
        <w:t xml:space="preserve">Section 2: Description </w:t>
      </w:r>
      <w:r>
        <w:rPr>
          <w:rFonts w:ascii="Times New Roman" w:eastAsia="Times New Roman" w:hAnsi="Times New Roman" w:cs="Times New Roman"/>
          <w:b/>
          <w:sz w:val="24"/>
          <w:szCs w:val="24"/>
        </w:rPr>
        <w:t>o</w:t>
      </w:r>
      <w:r>
        <w:rPr>
          <w:rFonts w:ascii="Times New Roman" w:eastAsia="Times New Roman" w:hAnsi="Times New Roman" w:cs="Times New Roman"/>
          <w:b/>
          <w:sz w:val="24"/>
          <w:szCs w:val="24"/>
        </w:rPr>
        <w:t xml:space="preserve">f Post-Operative Outcome </w:t>
      </w:r>
      <w:r>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 xml:space="preserve">n Experimental </w:t>
      </w: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nd Control Group</w:t>
      </w:r>
    </w:p>
    <w:p w:rsidR="002C1C36" w:rsidRDefault="00483136">
      <w:pPr>
        <w:autoSpaceDE w:val="0"/>
        <w:autoSpaceDN w:val="0"/>
        <w:adjustRightInd w:val="0"/>
        <w:spacing w:after="0" w:line="360" w:lineRule="auto"/>
        <w:ind w:right="567"/>
        <w:rPr>
          <w:rFonts w:ascii="Times New Roman" w:eastAsia="Calibri" w:hAnsi="Times New Roman" w:cs="Times New Roman"/>
          <w:b/>
          <w:sz w:val="24"/>
          <w:szCs w:val="24"/>
        </w:rPr>
      </w:pPr>
      <w:r>
        <w:rPr>
          <w:rFonts w:ascii="Times New Roman" w:hAnsi="Times New Roman" w:cs="Times New Roman"/>
          <w:b/>
          <w:sz w:val="24"/>
          <w:szCs w:val="24"/>
        </w:rPr>
        <w:t xml:space="preserve">Table </w:t>
      </w:r>
      <w:r>
        <w:rPr>
          <w:rFonts w:ascii="Times New Roman" w:hAnsi="Times New Roman" w:cs="Times New Roman"/>
          <w:b/>
          <w:sz w:val="24"/>
          <w:szCs w:val="24"/>
        </w:rPr>
        <w:t>3</w:t>
      </w:r>
      <w:r>
        <w:rPr>
          <w:rFonts w:ascii="Times New Roman" w:hAnsi="Times New Roman" w:cs="Times New Roman"/>
          <w:b/>
          <w:sz w:val="24"/>
          <w:szCs w:val="24"/>
        </w:rPr>
        <w:t xml:space="preserve">: Assess the post-operative outcome in patients undergoing CABG among </w:t>
      </w:r>
      <w:r>
        <w:rPr>
          <w:rFonts w:ascii="Times New Roman" w:hAnsi="Times New Roman" w:cs="Times New Roman"/>
          <w:b/>
          <w:sz w:val="24"/>
          <w:szCs w:val="24"/>
        </w:rPr>
        <w:t>experimental and control group</w:t>
      </w:r>
    </w:p>
    <w:p w:rsidR="002C1C36" w:rsidRDefault="002C1C36">
      <w:pPr>
        <w:autoSpaceDE w:val="0"/>
        <w:autoSpaceDN w:val="0"/>
        <w:adjustRightInd w:val="0"/>
        <w:spacing w:after="0" w:line="360" w:lineRule="auto"/>
        <w:ind w:left="567" w:right="567"/>
        <w:rPr>
          <w:rFonts w:ascii="Times New Roman" w:hAnsi="Times New Roman" w:cs="Times New Roman"/>
          <w:sz w:val="24"/>
          <w:szCs w:val="24"/>
        </w:rPr>
      </w:pP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98"/>
        <w:gridCol w:w="2970"/>
        <w:gridCol w:w="2970"/>
      </w:tblGrid>
      <w:tr w:rsidR="002C1C36">
        <w:tc>
          <w:tcPr>
            <w:tcW w:w="289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Post operative outcome</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Experiment (%)</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Control (%)</w:t>
            </w:r>
          </w:p>
        </w:tc>
      </w:tr>
      <w:tr w:rsidR="002C1C36">
        <w:tc>
          <w:tcPr>
            <w:tcW w:w="289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0 – 4 (Poor recovery)</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0</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1 (5)</w:t>
            </w:r>
          </w:p>
        </w:tc>
      </w:tr>
      <w:tr w:rsidR="002C1C36">
        <w:tc>
          <w:tcPr>
            <w:tcW w:w="289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5 – 9 (Moderate recovery)</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6 (30)</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17 (85)</w:t>
            </w:r>
          </w:p>
        </w:tc>
      </w:tr>
      <w:tr w:rsidR="002C1C36">
        <w:tc>
          <w:tcPr>
            <w:tcW w:w="289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10 – 13 (Good recovery)</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14 (70)</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2 (10)</w:t>
            </w:r>
          </w:p>
        </w:tc>
      </w:tr>
      <w:tr w:rsidR="002C1C36">
        <w:tc>
          <w:tcPr>
            <w:tcW w:w="2898"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Total</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20 (100)</w:t>
            </w:r>
          </w:p>
        </w:tc>
        <w:tc>
          <w:tcPr>
            <w:tcW w:w="2970" w:type="dxa"/>
            <w:tcBorders>
              <w:top w:val="single" w:sz="4" w:space="0" w:color="000000"/>
              <w:left w:val="single" w:sz="4" w:space="0" w:color="000000"/>
              <w:bottom w:val="single" w:sz="4" w:space="0" w:color="000000"/>
              <w:right w:val="single" w:sz="4" w:space="0" w:color="000000"/>
            </w:tcBorders>
          </w:tcPr>
          <w:p w:rsidR="002C1C36" w:rsidRDefault="00483136">
            <w:pPr>
              <w:pStyle w:val="ListParagraph"/>
              <w:numPr>
                <w:ilvl w:val="0"/>
                <w:numId w:val="2"/>
              </w:num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t>100)</w:t>
            </w:r>
          </w:p>
        </w:tc>
      </w:tr>
    </w:tbl>
    <w:p w:rsidR="002C1C36" w:rsidRDefault="002C1C36">
      <w:pPr>
        <w:autoSpaceDE w:val="0"/>
        <w:autoSpaceDN w:val="0"/>
        <w:adjustRightInd w:val="0"/>
        <w:spacing w:after="0" w:line="360" w:lineRule="auto"/>
        <w:ind w:left="567" w:right="567"/>
        <w:rPr>
          <w:rFonts w:ascii="Times New Roman" w:hAnsi="Times New Roman" w:cs="Times New Roman"/>
          <w:sz w:val="24"/>
          <w:szCs w:val="24"/>
        </w:rPr>
      </w:pPr>
    </w:p>
    <w:p w:rsidR="002C1C36" w:rsidRDefault="00483136">
      <w:pPr>
        <w:autoSpaceDE w:val="0"/>
        <w:autoSpaceDN w:val="0"/>
        <w:adjustRightInd w:val="0"/>
        <w:spacing w:after="0" w:line="360" w:lineRule="auto"/>
        <w:ind w:right="567"/>
        <w:rPr>
          <w:rFonts w:ascii="Times New Roman" w:hAnsi="Times New Roman" w:cs="Times New Roman"/>
          <w:sz w:val="24"/>
          <w:szCs w:val="24"/>
        </w:rPr>
      </w:pPr>
      <w:r>
        <w:rPr>
          <w:rFonts w:ascii="Times New Roman" w:hAnsi="Times New Roman" w:cs="Times New Roman"/>
          <w:sz w:val="24"/>
          <w:szCs w:val="24"/>
        </w:rPr>
        <w:t xml:space="preserve">Table </w:t>
      </w:r>
      <w:r>
        <w:rPr>
          <w:rFonts w:ascii="Times New Roman" w:hAnsi="Times New Roman" w:cs="Times New Roman"/>
          <w:sz w:val="24"/>
          <w:szCs w:val="24"/>
        </w:rPr>
        <w:t>3</w:t>
      </w:r>
      <w:r>
        <w:rPr>
          <w:rFonts w:ascii="Times New Roman" w:hAnsi="Times New Roman" w:cs="Times New Roman"/>
          <w:sz w:val="24"/>
          <w:szCs w:val="24"/>
        </w:rPr>
        <w:t xml:space="preserve">. shows that there is moderate </w:t>
      </w:r>
      <w:r>
        <w:rPr>
          <w:rFonts w:ascii="Times New Roman" w:hAnsi="Times New Roman" w:cs="Times New Roman"/>
          <w:sz w:val="24"/>
          <w:szCs w:val="24"/>
        </w:rPr>
        <w:t>with 30%  and good with 70%  recovery in experimental group, while in control group it is 85% of moderate ,10% of good and 5% of poor recovery.</w:t>
      </w:r>
    </w:p>
    <w:p w:rsidR="002C1C36" w:rsidRDefault="002C1C36">
      <w:pPr>
        <w:autoSpaceDE w:val="0"/>
        <w:autoSpaceDN w:val="0"/>
        <w:adjustRightInd w:val="0"/>
        <w:spacing w:after="0" w:line="30" w:lineRule="atLeast"/>
        <w:ind w:left="567" w:right="567"/>
        <w:rPr>
          <w:rFonts w:ascii="Times New Roman" w:hAnsi="Times New Roman" w:cs="Times New Roman"/>
          <w:sz w:val="24"/>
          <w:szCs w:val="24"/>
        </w:rPr>
      </w:pPr>
    </w:p>
    <w:p w:rsidR="002C1C36" w:rsidRDefault="00483136">
      <w:pPr>
        <w:autoSpaceDE w:val="0"/>
        <w:autoSpaceDN w:val="0"/>
        <w:adjustRightInd w:val="0"/>
        <w:spacing w:after="0" w:line="360" w:lineRule="auto"/>
        <w:ind w:right="567"/>
        <w:jc w:val="both"/>
        <w:rPr>
          <w:rFonts w:ascii="Times New Roman" w:hAnsi="Times New Roman" w:cs="Times New Roman"/>
          <w:sz w:val="24"/>
          <w:szCs w:val="24"/>
        </w:rPr>
      </w:pPr>
      <w:r>
        <w:rPr>
          <w:rFonts w:ascii="Times New Roman" w:hAnsi="Times New Roman" w:cs="Times New Roman"/>
          <w:b/>
          <w:sz w:val="24"/>
          <w:szCs w:val="24"/>
        </w:rPr>
        <w:t xml:space="preserve">Section 3- </w:t>
      </w:r>
      <w:r>
        <w:rPr>
          <w:rFonts w:ascii="Times New Roman" w:hAnsi="Times New Roman" w:cs="Times New Roman"/>
          <w:b/>
          <w:sz w:val="24"/>
          <w:szCs w:val="24"/>
        </w:rPr>
        <w:t>Co-relation</w:t>
      </w:r>
      <w:r>
        <w:rPr>
          <w:rFonts w:ascii="Times New Roman" w:hAnsi="Times New Roman" w:cs="Times New Roman"/>
          <w:b/>
          <w:sz w:val="24"/>
          <w:szCs w:val="24"/>
        </w:rPr>
        <w:t xml:space="preserve"> </w:t>
      </w:r>
      <w:r>
        <w:rPr>
          <w:rFonts w:ascii="Times New Roman" w:hAnsi="Times New Roman" w:cs="Times New Roman"/>
          <w:b/>
          <w:sz w:val="24"/>
          <w:szCs w:val="24"/>
        </w:rPr>
        <w:t>o</w:t>
      </w:r>
      <w:r>
        <w:rPr>
          <w:rFonts w:ascii="Times New Roman" w:hAnsi="Times New Roman" w:cs="Times New Roman"/>
          <w:b/>
          <w:sz w:val="24"/>
          <w:szCs w:val="24"/>
        </w:rPr>
        <w:t xml:space="preserve">f Post Operative Outcome </w:t>
      </w:r>
      <w:r>
        <w:rPr>
          <w:rFonts w:ascii="Times New Roman" w:hAnsi="Times New Roman" w:cs="Times New Roman"/>
          <w:b/>
          <w:sz w:val="24"/>
          <w:szCs w:val="24"/>
        </w:rPr>
        <w:t>w</w:t>
      </w:r>
      <w:r>
        <w:rPr>
          <w:rFonts w:ascii="Times New Roman" w:hAnsi="Times New Roman" w:cs="Times New Roman"/>
          <w:b/>
          <w:sz w:val="24"/>
          <w:szCs w:val="24"/>
        </w:rPr>
        <w:t xml:space="preserve">ith Variables </w:t>
      </w:r>
      <w:r>
        <w:rPr>
          <w:rFonts w:ascii="Times New Roman" w:hAnsi="Times New Roman" w:cs="Times New Roman"/>
          <w:b/>
          <w:sz w:val="24"/>
          <w:szCs w:val="24"/>
        </w:rPr>
        <w:t>i</w:t>
      </w:r>
      <w:r>
        <w:rPr>
          <w:rFonts w:ascii="Times New Roman" w:hAnsi="Times New Roman" w:cs="Times New Roman"/>
          <w:b/>
          <w:sz w:val="24"/>
          <w:szCs w:val="24"/>
        </w:rPr>
        <w:t xml:space="preserve">n Experimental Group </w:t>
      </w:r>
      <w:r>
        <w:rPr>
          <w:rFonts w:ascii="Times New Roman" w:hAnsi="Times New Roman" w:cs="Times New Roman"/>
          <w:b/>
          <w:sz w:val="24"/>
          <w:szCs w:val="24"/>
        </w:rPr>
        <w:t>a</w:t>
      </w:r>
      <w:r>
        <w:rPr>
          <w:rFonts w:ascii="Times New Roman" w:hAnsi="Times New Roman" w:cs="Times New Roman"/>
          <w:b/>
          <w:sz w:val="24"/>
          <w:szCs w:val="24"/>
        </w:rPr>
        <w:t>nd Control Group</w:t>
      </w:r>
    </w:p>
    <w:p w:rsidR="002C1C36" w:rsidRDefault="00483136">
      <w:pPr>
        <w:pStyle w:val="ListParagraph"/>
        <w:numPr>
          <w:ilvl w:val="0"/>
          <w:numId w:val="1"/>
        </w:numPr>
        <w:autoSpaceDE w:val="0"/>
        <w:autoSpaceDN w:val="0"/>
        <w:adjustRightInd w:val="0"/>
        <w:spacing w:after="0" w:line="360" w:lineRule="auto"/>
        <w:ind w:left="207" w:right="567"/>
        <w:rPr>
          <w:rFonts w:ascii="Times New Roman" w:hAnsi="Times New Roman" w:cs="Times New Roman"/>
          <w:sz w:val="24"/>
          <w:szCs w:val="24"/>
          <w:lang w:bidi="mr-IN"/>
        </w:rPr>
      </w:pPr>
      <w:r>
        <w:rPr>
          <w:rFonts w:ascii="Times New Roman" w:hAnsi="Times New Roman" w:cs="Times New Roman"/>
          <w:b/>
          <w:bCs/>
          <w:sz w:val="24"/>
          <w:szCs w:val="24"/>
        </w:rPr>
        <w:t xml:space="preserve">Bar </w:t>
      </w:r>
      <w:r>
        <w:rPr>
          <w:rFonts w:ascii="Times New Roman" w:hAnsi="Times New Roman" w:cs="Times New Roman"/>
          <w:b/>
          <w:bCs/>
          <w:sz w:val="24"/>
          <w:szCs w:val="24"/>
        </w:rPr>
        <w:t>diagram</w:t>
      </w:r>
      <w:r>
        <w:rPr>
          <w:rFonts w:ascii="Times New Roman" w:hAnsi="Times New Roman" w:cs="Times New Roman"/>
          <w:sz w:val="24"/>
          <w:szCs w:val="24"/>
        </w:rPr>
        <w:t xml:space="preserve"> showing correlation of post-operative outcome </w:t>
      </w:r>
      <w:r>
        <w:rPr>
          <w:rFonts w:ascii="Times New Roman" w:hAnsi="Times New Roman" w:cs="Times New Roman"/>
          <w:bCs/>
          <w:sz w:val="24"/>
          <w:szCs w:val="24"/>
        </w:rPr>
        <w:t>score according to age i</w:t>
      </w:r>
      <w:r>
        <w:rPr>
          <w:rFonts w:ascii="Times New Roman" w:hAnsi="Times New Roman" w:cs="Times New Roman"/>
          <w:sz w:val="24"/>
          <w:szCs w:val="24"/>
        </w:rPr>
        <w:t>n experiment group.</w:t>
      </w:r>
    </w:p>
    <w:p w:rsidR="002C1C36" w:rsidRDefault="00483136">
      <w:pPr>
        <w:autoSpaceDE w:val="0"/>
        <w:autoSpaceDN w:val="0"/>
        <w:adjustRightInd w:val="0"/>
        <w:spacing w:after="0" w:line="30" w:lineRule="atLeast"/>
        <w:ind w:left="567" w:right="567"/>
        <w:rPr>
          <w:rFonts w:ascii="Times New Roman" w:hAnsi="Times New Roman" w:cs="Times New Roman"/>
          <w:sz w:val="24"/>
          <w:szCs w:val="24"/>
        </w:rPr>
      </w:pPr>
      <w:r>
        <w:rPr>
          <w:rFonts w:ascii="Times New Roman" w:hAnsi="Times New Roman" w:cs="Times New Roman"/>
          <w:noProof/>
          <w:sz w:val="24"/>
          <w:szCs w:val="24"/>
          <w:lang w:val="en-IN" w:eastAsia="en-IN"/>
        </w:rPr>
        <w:lastRenderedPageBreak/>
        <w:drawing>
          <wp:inline distT="0" distB="0" distL="0" distR="0">
            <wp:extent cx="5443855" cy="408622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44400" cy="4086225"/>
                    </a:xfrm>
                    <a:prstGeom prst="rect">
                      <a:avLst/>
                    </a:prstGeom>
                    <a:noFill/>
                    <a:ln>
                      <a:noFill/>
                    </a:ln>
                  </pic:spPr>
                </pic:pic>
              </a:graphicData>
            </a:graphic>
          </wp:inline>
        </w:drawing>
      </w:r>
    </w:p>
    <w:p w:rsidR="002C1C36" w:rsidRDefault="002C1C36">
      <w:pPr>
        <w:autoSpaceDE w:val="0"/>
        <w:autoSpaceDN w:val="0"/>
        <w:adjustRightInd w:val="0"/>
        <w:spacing w:after="0" w:line="360" w:lineRule="auto"/>
        <w:ind w:right="567"/>
        <w:rPr>
          <w:rFonts w:ascii="Times New Roman" w:hAnsi="Times New Roman" w:cs="Times New Roman"/>
          <w:sz w:val="24"/>
          <w:szCs w:val="24"/>
        </w:rPr>
      </w:pPr>
    </w:p>
    <w:p w:rsidR="002C1C36" w:rsidRDefault="00483136">
      <w:pPr>
        <w:tabs>
          <w:tab w:val="left" w:pos="6731"/>
        </w:tabs>
        <w:autoSpaceDE w:val="0"/>
        <w:autoSpaceDN w:val="0"/>
        <w:adjustRightInd w:val="0"/>
        <w:spacing w:after="0" w:line="360" w:lineRule="auto"/>
        <w:ind w:right="567"/>
        <w:rPr>
          <w:rFonts w:ascii="Times New Roman" w:hAnsi="Times New Roman" w:cs="Times New Roman"/>
          <w:b/>
          <w:sz w:val="24"/>
          <w:szCs w:val="24"/>
        </w:rPr>
      </w:pPr>
      <w:r>
        <w:rPr>
          <w:rFonts w:ascii="Times New Roman" w:hAnsi="Times New Roman" w:cs="Times New Roman"/>
          <w:b/>
          <w:sz w:val="24"/>
          <w:szCs w:val="24"/>
        </w:rPr>
        <w:t xml:space="preserve">Section 4: Comparison </w:t>
      </w:r>
      <w:r>
        <w:rPr>
          <w:rFonts w:ascii="Times New Roman" w:hAnsi="Times New Roman" w:cs="Times New Roman"/>
          <w:b/>
          <w:sz w:val="24"/>
          <w:szCs w:val="24"/>
        </w:rPr>
        <w:t>o</w:t>
      </w:r>
      <w:r>
        <w:rPr>
          <w:rFonts w:ascii="Times New Roman" w:hAnsi="Times New Roman" w:cs="Times New Roman"/>
          <w:b/>
          <w:sz w:val="24"/>
          <w:szCs w:val="24"/>
        </w:rPr>
        <w:t xml:space="preserve">f Post-Operative Outcome  </w:t>
      </w:r>
      <w:r>
        <w:rPr>
          <w:rFonts w:ascii="Times New Roman" w:hAnsi="Times New Roman" w:cs="Times New Roman"/>
          <w:b/>
          <w:sz w:val="24"/>
          <w:szCs w:val="24"/>
        </w:rPr>
        <w:t>b</w:t>
      </w:r>
      <w:r>
        <w:rPr>
          <w:rFonts w:ascii="Times New Roman" w:hAnsi="Times New Roman" w:cs="Times New Roman"/>
          <w:b/>
          <w:sz w:val="24"/>
          <w:szCs w:val="24"/>
        </w:rPr>
        <w:t xml:space="preserve">etween Experimental Group </w:t>
      </w:r>
      <w:r>
        <w:rPr>
          <w:rFonts w:ascii="Times New Roman" w:hAnsi="Times New Roman" w:cs="Times New Roman"/>
          <w:b/>
          <w:sz w:val="24"/>
          <w:szCs w:val="24"/>
        </w:rPr>
        <w:t>a</w:t>
      </w:r>
      <w:r>
        <w:rPr>
          <w:rFonts w:ascii="Times New Roman" w:hAnsi="Times New Roman" w:cs="Times New Roman"/>
          <w:b/>
          <w:sz w:val="24"/>
          <w:szCs w:val="24"/>
        </w:rPr>
        <w:t xml:space="preserve">nd Control Group   </w:t>
      </w:r>
    </w:p>
    <w:p w:rsidR="002C1C36" w:rsidRDefault="00483136">
      <w:pPr>
        <w:tabs>
          <w:tab w:val="left" w:pos="6731"/>
        </w:tabs>
        <w:autoSpaceDE w:val="0"/>
        <w:autoSpaceDN w:val="0"/>
        <w:adjustRightInd w:val="0"/>
        <w:spacing w:after="0" w:line="30" w:lineRule="atLeast"/>
        <w:ind w:right="567"/>
        <w:rPr>
          <w:rFonts w:ascii="Times New Roman" w:hAnsi="Times New Roman" w:cs="Times New Roman"/>
          <w:b/>
          <w:sz w:val="24"/>
          <w:szCs w:val="24"/>
        </w:rPr>
      </w:pPr>
      <w:r>
        <w:rPr>
          <w:rFonts w:ascii="Times New Roman" w:hAnsi="Times New Roman" w:cs="Times New Roman"/>
          <w:b/>
          <w:sz w:val="24"/>
          <w:szCs w:val="24"/>
        </w:rPr>
        <w:t xml:space="preserve">Table 4.1: Comparison of post-operative outcome score </w:t>
      </w:r>
      <w:r>
        <w:rPr>
          <w:rFonts w:ascii="Times New Roman" w:hAnsi="Times New Roman" w:cs="Times New Roman"/>
          <w:b/>
          <w:sz w:val="24"/>
          <w:szCs w:val="24"/>
        </w:rPr>
        <w:t>between experimental group and control group</w:t>
      </w:r>
    </w:p>
    <w:tbl>
      <w:tblPr>
        <w:tblpPr w:leftFromText="180" w:rightFromText="180" w:vertAnchor="text" w:horzAnchor="page" w:tblpX="1298" w:tblpY="270"/>
        <w:tblOverlap w:val="never"/>
        <w:tblW w:w="96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18"/>
        <w:gridCol w:w="1417"/>
        <w:gridCol w:w="1418"/>
        <w:gridCol w:w="1559"/>
        <w:gridCol w:w="1276"/>
        <w:gridCol w:w="1320"/>
      </w:tblGrid>
      <w:tr w:rsidR="002C1C36">
        <w:trPr>
          <w:cantSplit/>
          <w:trHeight w:val="210"/>
        </w:trPr>
        <w:tc>
          <w:tcPr>
            <w:tcW w:w="1276" w:type="dxa"/>
            <w:vMerge w:val="restart"/>
            <w:tcBorders>
              <w:top w:val="single" w:sz="4" w:space="0" w:color="auto"/>
              <w:left w:val="single" w:sz="4" w:space="0" w:color="auto"/>
              <w:bottom w:val="single" w:sz="4" w:space="0" w:color="auto"/>
              <w:right w:val="single" w:sz="4" w:space="0" w:color="auto"/>
            </w:tcBorders>
          </w:tcPr>
          <w:p w:rsidR="002C1C36" w:rsidRDefault="002C1C36">
            <w:pPr>
              <w:spacing w:after="0" w:line="30" w:lineRule="atLeast"/>
              <w:ind w:left="567" w:right="567"/>
              <w:rPr>
                <w:rFonts w:ascii="Times New Roman" w:hAnsi="Times New Roman" w:cs="Times New Roman"/>
                <w:b/>
                <w:bCs/>
                <w:color w:val="000000"/>
                <w:sz w:val="24"/>
                <w:szCs w:val="24"/>
              </w:rPr>
            </w:pPr>
          </w:p>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rPr>
              <w:t>Param</w:t>
            </w:r>
            <w:r>
              <w:rPr>
                <w:rFonts w:ascii="Times New Roman" w:hAnsi="Times New Roman" w:cs="Times New Roman"/>
                <w:b/>
                <w:bCs/>
                <w:color w:val="000000"/>
              </w:rPr>
              <w:t>eter</w:t>
            </w:r>
          </w:p>
        </w:tc>
        <w:tc>
          <w:tcPr>
            <w:tcW w:w="2835" w:type="dxa"/>
            <w:gridSpan w:val="2"/>
            <w:tcBorders>
              <w:top w:val="single" w:sz="4" w:space="0" w:color="auto"/>
              <w:left w:val="single" w:sz="4" w:space="0" w:color="auto"/>
              <w:bottom w:val="single" w:sz="4" w:space="0" w:color="auto"/>
              <w:right w:val="single" w:sz="4" w:space="0" w:color="auto"/>
            </w:tcBorders>
          </w:tcPr>
          <w:p w:rsidR="002C1C36" w:rsidRDefault="00483136">
            <w:pPr>
              <w:autoSpaceDE w:val="0"/>
              <w:autoSpaceDN w:val="0"/>
              <w:adjustRightInd w:val="0"/>
              <w:spacing w:after="0" w:line="30" w:lineRule="atLeast"/>
              <w:ind w:right="567"/>
              <w:rPr>
                <w:rFonts w:ascii="Times New Roman" w:hAnsi="Times New Roman" w:cs="Times New Roman"/>
                <w:b/>
                <w:sz w:val="24"/>
                <w:szCs w:val="24"/>
              </w:rPr>
            </w:pPr>
            <w:r>
              <w:rPr>
                <w:rFonts w:ascii="Times New Roman" w:hAnsi="Times New Roman" w:cs="Times New Roman"/>
                <w:b/>
                <w:sz w:val="24"/>
                <w:szCs w:val="24"/>
              </w:rPr>
              <w:t>Experiment (n=20)</w:t>
            </w:r>
          </w:p>
        </w:tc>
        <w:tc>
          <w:tcPr>
            <w:tcW w:w="2977" w:type="dxa"/>
            <w:gridSpan w:val="2"/>
            <w:tcBorders>
              <w:top w:val="single" w:sz="4" w:space="0" w:color="auto"/>
              <w:left w:val="single" w:sz="4" w:space="0" w:color="auto"/>
              <w:bottom w:val="single" w:sz="4" w:space="0" w:color="auto"/>
              <w:right w:val="single" w:sz="4" w:space="0" w:color="auto"/>
            </w:tcBorders>
          </w:tcPr>
          <w:p w:rsidR="002C1C36" w:rsidRDefault="00483136">
            <w:pPr>
              <w:autoSpaceDE w:val="0"/>
              <w:autoSpaceDN w:val="0"/>
              <w:adjustRightInd w:val="0"/>
              <w:spacing w:after="0" w:line="30" w:lineRule="atLeast"/>
              <w:ind w:right="567"/>
              <w:rPr>
                <w:rFonts w:ascii="Times New Roman" w:hAnsi="Times New Roman" w:cs="Times New Roman"/>
                <w:b/>
                <w:sz w:val="24"/>
                <w:szCs w:val="24"/>
              </w:rPr>
            </w:pPr>
            <w:r>
              <w:rPr>
                <w:rFonts w:ascii="Times New Roman" w:hAnsi="Times New Roman" w:cs="Times New Roman"/>
                <w:b/>
                <w:sz w:val="24"/>
                <w:szCs w:val="24"/>
              </w:rPr>
              <w:t>Control (n=20)</w:t>
            </w:r>
          </w:p>
        </w:tc>
        <w:tc>
          <w:tcPr>
            <w:tcW w:w="1276" w:type="dxa"/>
            <w:vMerge w:val="restart"/>
            <w:tcBorders>
              <w:top w:val="single" w:sz="4" w:space="0" w:color="auto"/>
              <w:left w:val="single" w:sz="4" w:space="0" w:color="auto"/>
              <w:bottom w:val="single" w:sz="4" w:space="0" w:color="auto"/>
              <w:right w:val="single" w:sz="4" w:space="0" w:color="auto"/>
            </w:tcBorders>
          </w:tcPr>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sz w:val="24"/>
                <w:szCs w:val="24"/>
              </w:rPr>
              <w:t>MW test</w:t>
            </w:r>
          </w:p>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sz w:val="24"/>
                <w:szCs w:val="24"/>
              </w:rPr>
              <w:t>Z Value</w:t>
            </w:r>
          </w:p>
        </w:tc>
        <w:tc>
          <w:tcPr>
            <w:tcW w:w="1320" w:type="dxa"/>
            <w:vMerge w:val="restart"/>
            <w:tcBorders>
              <w:top w:val="single" w:sz="4" w:space="0" w:color="auto"/>
              <w:left w:val="single" w:sz="4" w:space="0" w:color="auto"/>
              <w:bottom w:val="single" w:sz="4" w:space="0" w:color="auto"/>
              <w:right w:val="single" w:sz="4" w:space="0" w:color="auto"/>
            </w:tcBorders>
          </w:tcPr>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sz w:val="24"/>
                <w:szCs w:val="24"/>
              </w:rPr>
              <w:t>P Value</w:t>
            </w:r>
          </w:p>
        </w:tc>
      </w:tr>
      <w:tr w:rsidR="002C1C36">
        <w:trPr>
          <w:cantSplit/>
          <w:trHeight w:val="268"/>
        </w:trPr>
        <w:tc>
          <w:tcPr>
            <w:tcW w:w="1276" w:type="dxa"/>
            <w:vMerge/>
            <w:tcBorders>
              <w:top w:val="single" w:sz="4" w:space="0" w:color="auto"/>
              <w:left w:val="single" w:sz="4" w:space="0" w:color="auto"/>
              <w:bottom w:val="single" w:sz="4" w:space="0" w:color="auto"/>
              <w:right w:val="single" w:sz="4" w:space="0" w:color="auto"/>
            </w:tcBorders>
            <w:vAlign w:val="center"/>
          </w:tcPr>
          <w:p w:rsidR="002C1C36" w:rsidRDefault="002C1C36">
            <w:pPr>
              <w:spacing w:after="0" w:line="30" w:lineRule="atLeast"/>
              <w:ind w:left="567" w:right="567"/>
              <w:rPr>
                <w:rFonts w:ascii="Times New Roman" w:hAnsi="Times New Roman" w:cs="Times New Roman"/>
                <w:b/>
                <w:bCs/>
                <w:color w:val="000000"/>
                <w:sz w:val="24"/>
                <w:szCs w:val="24"/>
              </w:rPr>
            </w:pPr>
          </w:p>
        </w:tc>
        <w:tc>
          <w:tcPr>
            <w:tcW w:w="1418" w:type="dxa"/>
            <w:tcBorders>
              <w:top w:val="single" w:sz="4" w:space="0" w:color="auto"/>
              <w:left w:val="single" w:sz="4" w:space="0" w:color="auto"/>
              <w:bottom w:val="single" w:sz="4" w:space="0" w:color="auto"/>
              <w:right w:val="single" w:sz="4" w:space="0" w:color="auto"/>
            </w:tcBorders>
          </w:tcPr>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417" w:type="dxa"/>
            <w:tcBorders>
              <w:top w:val="single" w:sz="4" w:space="0" w:color="auto"/>
              <w:left w:val="single" w:sz="4" w:space="0" w:color="auto"/>
              <w:bottom w:val="single" w:sz="4" w:space="0" w:color="auto"/>
              <w:right w:val="single" w:sz="4" w:space="0" w:color="auto"/>
            </w:tcBorders>
          </w:tcPr>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sz w:val="24"/>
                <w:szCs w:val="24"/>
              </w:rPr>
              <w:t>SD</w:t>
            </w:r>
          </w:p>
        </w:tc>
        <w:tc>
          <w:tcPr>
            <w:tcW w:w="1418" w:type="dxa"/>
            <w:tcBorders>
              <w:top w:val="single" w:sz="4" w:space="0" w:color="auto"/>
              <w:left w:val="single" w:sz="4" w:space="0" w:color="auto"/>
              <w:bottom w:val="single" w:sz="4" w:space="0" w:color="auto"/>
              <w:right w:val="single" w:sz="4" w:space="0" w:color="auto"/>
            </w:tcBorders>
          </w:tcPr>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sz w:val="24"/>
                <w:szCs w:val="24"/>
              </w:rPr>
              <w:t>Mean</w:t>
            </w:r>
          </w:p>
        </w:tc>
        <w:tc>
          <w:tcPr>
            <w:tcW w:w="1559" w:type="dxa"/>
            <w:tcBorders>
              <w:top w:val="single" w:sz="4" w:space="0" w:color="auto"/>
              <w:left w:val="single" w:sz="4" w:space="0" w:color="auto"/>
              <w:bottom w:val="single" w:sz="4" w:space="0" w:color="auto"/>
              <w:right w:val="single" w:sz="4" w:space="0" w:color="auto"/>
            </w:tcBorders>
          </w:tcPr>
          <w:p w:rsidR="002C1C36" w:rsidRDefault="00483136">
            <w:pPr>
              <w:spacing w:after="0" w:line="30" w:lineRule="atLeast"/>
              <w:ind w:right="567"/>
              <w:rPr>
                <w:rFonts w:ascii="Times New Roman" w:hAnsi="Times New Roman" w:cs="Times New Roman"/>
                <w:b/>
                <w:bCs/>
                <w:color w:val="000000"/>
                <w:sz w:val="24"/>
                <w:szCs w:val="24"/>
              </w:rPr>
            </w:pPr>
            <w:r>
              <w:rPr>
                <w:rFonts w:ascii="Times New Roman" w:hAnsi="Times New Roman" w:cs="Times New Roman"/>
                <w:b/>
                <w:bCs/>
                <w:color w:val="000000"/>
                <w:sz w:val="24"/>
                <w:szCs w:val="24"/>
              </w:rPr>
              <w:t>SD</w:t>
            </w:r>
          </w:p>
        </w:tc>
        <w:tc>
          <w:tcPr>
            <w:tcW w:w="1276" w:type="dxa"/>
            <w:vMerge/>
            <w:tcBorders>
              <w:top w:val="single" w:sz="4" w:space="0" w:color="auto"/>
              <w:left w:val="single" w:sz="4" w:space="0" w:color="auto"/>
              <w:bottom w:val="single" w:sz="4" w:space="0" w:color="auto"/>
              <w:right w:val="single" w:sz="4" w:space="0" w:color="auto"/>
            </w:tcBorders>
            <w:vAlign w:val="center"/>
          </w:tcPr>
          <w:p w:rsidR="002C1C36" w:rsidRDefault="002C1C36">
            <w:pPr>
              <w:spacing w:after="0" w:line="30" w:lineRule="atLeast"/>
              <w:ind w:left="567" w:right="567"/>
              <w:rPr>
                <w:rFonts w:ascii="Times New Roman" w:hAnsi="Times New Roman" w:cs="Times New Roman"/>
                <w:b/>
                <w:bCs/>
                <w:color w:val="000000"/>
                <w:sz w:val="24"/>
                <w:szCs w:val="24"/>
              </w:rPr>
            </w:pPr>
          </w:p>
        </w:tc>
        <w:tc>
          <w:tcPr>
            <w:tcW w:w="1320" w:type="dxa"/>
            <w:vMerge/>
            <w:tcBorders>
              <w:top w:val="single" w:sz="4" w:space="0" w:color="auto"/>
              <w:left w:val="single" w:sz="4" w:space="0" w:color="auto"/>
              <w:bottom w:val="single" w:sz="4" w:space="0" w:color="auto"/>
              <w:right w:val="single" w:sz="4" w:space="0" w:color="auto"/>
            </w:tcBorders>
            <w:vAlign w:val="center"/>
          </w:tcPr>
          <w:p w:rsidR="002C1C36" w:rsidRDefault="002C1C36">
            <w:pPr>
              <w:spacing w:after="0" w:line="30" w:lineRule="atLeast"/>
              <w:ind w:left="567" w:right="567"/>
              <w:rPr>
                <w:rFonts w:ascii="Times New Roman" w:hAnsi="Times New Roman" w:cs="Times New Roman"/>
                <w:b/>
                <w:bCs/>
                <w:color w:val="000000"/>
                <w:sz w:val="24"/>
                <w:szCs w:val="24"/>
              </w:rPr>
            </w:pPr>
          </w:p>
        </w:tc>
      </w:tr>
      <w:tr w:rsidR="002C1C36">
        <w:trPr>
          <w:trHeight w:val="723"/>
        </w:trPr>
        <w:tc>
          <w:tcPr>
            <w:tcW w:w="1276" w:type="dxa"/>
            <w:tcBorders>
              <w:top w:val="single" w:sz="4" w:space="0" w:color="auto"/>
              <w:left w:val="single" w:sz="4" w:space="0" w:color="auto"/>
              <w:bottom w:val="single" w:sz="4" w:space="0" w:color="auto"/>
              <w:right w:val="single" w:sz="4" w:space="0" w:color="auto"/>
            </w:tcBorders>
          </w:tcPr>
          <w:p w:rsidR="002C1C36" w:rsidRDefault="00483136">
            <w:pPr>
              <w:autoSpaceDE w:val="0"/>
              <w:autoSpaceDN w:val="0"/>
              <w:adjustRightInd w:val="0"/>
              <w:spacing w:after="0" w:line="30" w:lineRule="atLeast"/>
              <w:ind w:right="567"/>
              <w:rPr>
                <w:rFonts w:ascii="Times New Roman" w:hAnsi="Times New Roman" w:cs="Times New Roman"/>
                <w:sz w:val="24"/>
                <w:szCs w:val="24"/>
              </w:rPr>
            </w:pPr>
            <w:r>
              <w:rPr>
                <w:rFonts w:ascii="Times New Roman" w:hAnsi="Times New Roman" w:cs="Times New Roman"/>
                <w:b/>
                <w:bCs/>
                <w:color w:val="000000"/>
              </w:rPr>
              <w:t>Post op outcom</w:t>
            </w:r>
            <w:r>
              <w:rPr>
                <w:rFonts w:ascii="Times New Roman" w:hAnsi="Times New Roman" w:cs="Times New Roman"/>
                <w:b/>
                <w:bCs/>
                <w:color w:val="000000"/>
              </w:rPr>
              <w:t xml:space="preserve">e </w:t>
            </w:r>
            <w:r>
              <w:rPr>
                <w:rFonts w:ascii="Times New Roman" w:hAnsi="Times New Roman" w:cs="Times New Roman"/>
                <w:b/>
                <w:bCs/>
                <w:color w:val="000000"/>
              </w:rPr>
              <w:t>score</w:t>
            </w:r>
          </w:p>
        </w:tc>
        <w:tc>
          <w:tcPr>
            <w:tcW w:w="1418" w:type="dxa"/>
            <w:tcBorders>
              <w:top w:val="single" w:sz="4" w:space="0" w:color="auto"/>
              <w:left w:val="single" w:sz="4" w:space="0" w:color="auto"/>
              <w:bottom w:val="single" w:sz="4" w:space="0" w:color="auto"/>
              <w:right w:val="single" w:sz="4" w:space="0" w:color="auto"/>
            </w:tcBorders>
          </w:tcPr>
          <w:p w:rsidR="002C1C36" w:rsidRDefault="00483136">
            <w:pPr>
              <w:autoSpaceDE w:val="0"/>
              <w:autoSpaceDN w:val="0"/>
              <w:adjustRightInd w:val="0"/>
              <w:spacing w:after="0" w:line="30" w:lineRule="atLeast"/>
              <w:ind w:right="567"/>
              <w:rPr>
                <w:rFonts w:ascii="Times New Roman" w:hAnsi="Times New Roman" w:cs="Times New Roman"/>
                <w:color w:val="000000"/>
                <w:sz w:val="24"/>
                <w:szCs w:val="24"/>
              </w:rPr>
            </w:pPr>
            <w:r>
              <w:rPr>
                <w:rFonts w:ascii="Times New Roman" w:hAnsi="Times New Roman" w:cs="Times New Roman"/>
                <w:color w:val="000000"/>
                <w:sz w:val="24"/>
                <w:szCs w:val="24"/>
              </w:rPr>
              <w:t>10.35</w:t>
            </w:r>
          </w:p>
        </w:tc>
        <w:tc>
          <w:tcPr>
            <w:tcW w:w="1417" w:type="dxa"/>
            <w:tcBorders>
              <w:top w:val="single" w:sz="4" w:space="0" w:color="auto"/>
              <w:left w:val="single" w:sz="4" w:space="0" w:color="auto"/>
              <w:bottom w:val="single" w:sz="4" w:space="0" w:color="auto"/>
              <w:right w:val="single" w:sz="4" w:space="0" w:color="auto"/>
            </w:tcBorders>
          </w:tcPr>
          <w:p w:rsidR="002C1C36" w:rsidRDefault="00483136">
            <w:pPr>
              <w:autoSpaceDE w:val="0"/>
              <w:autoSpaceDN w:val="0"/>
              <w:adjustRightInd w:val="0"/>
              <w:spacing w:after="0" w:line="30" w:lineRule="atLeast"/>
              <w:ind w:right="567"/>
              <w:rPr>
                <w:rFonts w:ascii="Times New Roman" w:hAnsi="Times New Roman" w:cs="Times New Roman"/>
                <w:color w:val="000000"/>
                <w:sz w:val="24"/>
                <w:szCs w:val="24"/>
              </w:rPr>
            </w:pPr>
            <w:r>
              <w:rPr>
                <w:rFonts w:ascii="Times New Roman" w:hAnsi="Times New Roman" w:cs="Times New Roman"/>
                <w:color w:val="000000"/>
                <w:sz w:val="24"/>
                <w:szCs w:val="24"/>
              </w:rPr>
              <w:t>2.159</w:t>
            </w:r>
          </w:p>
        </w:tc>
        <w:tc>
          <w:tcPr>
            <w:tcW w:w="1418" w:type="dxa"/>
            <w:tcBorders>
              <w:top w:val="single" w:sz="4" w:space="0" w:color="auto"/>
              <w:left w:val="single" w:sz="4" w:space="0" w:color="auto"/>
              <w:bottom w:val="single" w:sz="4" w:space="0" w:color="auto"/>
              <w:right w:val="single" w:sz="4" w:space="0" w:color="auto"/>
            </w:tcBorders>
          </w:tcPr>
          <w:p w:rsidR="002C1C36" w:rsidRDefault="00483136">
            <w:pPr>
              <w:autoSpaceDE w:val="0"/>
              <w:autoSpaceDN w:val="0"/>
              <w:adjustRightInd w:val="0"/>
              <w:spacing w:after="0" w:line="30" w:lineRule="atLeast"/>
              <w:ind w:right="567"/>
              <w:rPr>
                <w:rFonts w:ascii="Times New Roman" w:hAnsi="Times New Roman" w:cs="Times New Roman"/>
                <w:color w:val="000000"/>
                <w:sz w:val="24"/>
                <w:szCs w:val="24"/>
              </w:rPr>
            </w:pPr>
            <w:r>
              <w:rPr>
                <w:rFonts w:ascii="Times New Roman" w:hAnsi="Times New Roman" w:cs="Times New Roman"/>
                <w:color w:val="000000"/>
                <w:sz w:val="24"/>
                <w:szCs w:val="24"/>
              </w:rPr>
              <w:t>7.35</w:t>
            </w:r>
          </w:p>
        </w:tc>
        <w:tc>
          <w:tcPr>
            <w:tcW w:w="1559" w:type="dxa"/>
            <w:tcBorders>
              <w:top w:val="single" w:sz="4" w:space="0" w:color="auto"/>
              <w:left w:val="single" w:sz="4" w:space="0" w:color="auto"/>
              <w:bottom w:val="single" w:sz="4" w:space="0" w:color="auto"/>
              <w:right w:val="single" w:sz="4" w:space="0" w:color="auto"/>
            </w:tcBorders>
          </w:tcPr>
          <w:p w:rsidR="002C1C36" w:rsidRDefault="00483136">
            <w:pPr>
              <w:autoSpaceDE w:val="0"/>
              <w:autoSpaceDN w:val="0"/>
              <w:adjustRightInd w:val="0"/>
              <w:spacing w:after="0" w:line="30" w:lineRule="atLeast"/>
              <w:ind w:right="567"/>
              <w:rPr>
                <w:rFonts w:ascii="Times New Roman" w:hAnsi="Times New Roman" w:cs="Times New Roman"/>
                <w:color w:val="000000"/>
                <w:sz w:val="24"/>
                <w:szCs w:val="24"/>
              </w:rPr>
            </w:pPr>
            <w:r>
              <w:rPr>
                <w:rFonts w:ascii="Times New Roman" w:hAnsi="Times New Roman" w:cs="Times New Roman"/>
                <w:color w:val="000000"/>
                <w:sz w:val="24"/>
                <w:szCs w:val="24"/>
              </w:rPr>
              <w:t>1.954</w:t>
            </w:r>
          </w:p>
        </w:tc>
        <w:tc>
          <w:tcPr>
            <w:tcW w:w="1276" w:type="dxa"/>
            <w:tcBorders>
              <w:top w:val="single" w:sz="4" w:space="0" w:color="auto"/>
              <w:left w:val="single" w:sz="4" w:space="0" w:color="auto"/>
              <w:bottom w:val="single" w:sz="4" w:space="0" w:color="auto"/>
              <w:right w:val="single" w:sz="4" w:space="0" w:color="auto"/>
            </w:tcBorders>
            <w:vAlign w:val="center"/>
          </w:tcPr>
          <w:p w:rsidR="002C1C36" w:rsidRDefault="00483136">
            <w:pPr>
              <w:spacing w:after="0" w:line="30" w:lineRule="atLeast"/>
              <w:ind w:right="567"/>
              <w:rPr>
                <w:rFonts w:ascii="Times New Roman" w:hAnsi="Times New Roman" w:cs="Times New Roman"/>
                <w:color w:val="000000"/>
                <w:sz w:val="24"/>
                <w:szCs w:val="24"/>
              </w:rPr>
            </w:pPr>
            <w:r>
              <w:rPr>
                <w:rFonts w:ascii="Times New Roman" w:hAnsi="Times New Roman" w:cs="Times New Roman"/>
                <w:color w:val="000000"/>
                <w:sz w:val="24"/>
                <w:szCs w:val="24"/>
              </w:rPr>
              <w:t>3.73</w:t>
            </w:r>
          </w:p>
        </w:tc>
        <w:tc>
          <w:tcPr>
            <w:tcW w:w="1320" w:type="dxa"/>
            <w:tcBorders>
              <w:top w:val="single" w:sz="4" w:space="0" w:color="auto"/>
              <w:left w:val="single" w:sz="4" w:space="0" w:color="auto"/>
              <w:bottom w:val="single" w:sz="4" w:space="0" w:color="auto"/>
              <w:right w:val="single" w:sz="4" w:space="0" w:color="auto"/>
            </w:tcBorders>
          </w:tcPr>
          <w:p w:rsidR="002C1C36" w:rsidRDefault="00483136">
            <w:pPr>
              <w:spacing w:after="0" w:line="30" w:lineRule="atLeast"/>
              <w:ind w:right="567"/>
              <w:rPr>
                <w:rFonts w:ascii="Times New Roman" w:hAnsi="Times New Roman" w:cs="Times New Roman"/>
                <w:color w:val="000000"/>
                <w:sz w:val="24"/>
                <w:szCs w:val="24"/>
              </w:rPr>
            </w:pPr>
            <w:r>
              <w:rPr>
                <w:rFonts w:ascii="Times New Roman" w:hAnsi="Times New Roman" w:cs="Times New Roman"/>
                <w:color w:val="000000"/>
                <w:sz w:val="24"/>
                <w:szCs w:val="24"/>
              </w:rPr>
              <w:t>&lt;0.0001</w:t>
            </w:r>
          </w:p>
        </w:tc>
      </w:tr>
    </w:tbl>
    <w:p w:rsidR="002C1C36" w:rsidRDefault="002C1C36">
      <w:pPr>
        <w:autoSpaceDE w:val="0"/>
        <w:autoSpaceDN w:val="0"/>
        <w:adjustRightInd w:val="0"/>
        <w:spacing w:after="0" w:line="360" w:lineRule="auto"/>
        <w:ind w:right="567"/>
        <w:rPr>
          <w:rFonts w:ascii="Times New Roman" w:hAnsi="Times New Roman" w:cs="Times New Roman"/>
          <w:sz w:val="24"/>
          <w:szCs w:val="24"/>
        </w:rPr>
      </w:pPr>
    </w:p>
    <w:p w:rsidR="002C1C36" w:rsidRDefault="00483136">
      <w:pPr>
        <w:autoSpaceDE w:val="0"/>
        <w:autoSpaceDN w:val="0"/>
        <w:adjustRightInd w:val="0"/>
        <w:spacing w:after="0" w:line="360" w:lineRule="auto"/>
        <w:ind w:right="567"/>
        <w:rPr>
          <w:rFonts w:ascii="Times New Roman" w:hAnsi="Times New Roman" w:cs="Times New Roman"/>
          <w:sz w:val="24"/>
          <w:szCs w:val="24"/>
        </w:rPr>
      </w:pPr>
      <w:r>
        <w:rPr>
          <w:rFonts w:ascii="Times New Roman" w:hAnsi="Times New Roman" w:cs="Times New Roman"/>
          <w:sz w:val="24"/>
          <w:szCs w:val="24"/>
        </w:rPr>
        <w:t xml:space="preserve">Table no 4.1 shows that there is significant difference of </w:t>
      </w:r>
      <w:r>
        <w:rPr>
          <w:rFonts w:ascii="Times New Roman" w:hAnsi="Times New Roman" w:cs="Times New Roman"/>
          <w:sz w:val="24"/>
          <w:szCs w:val="24"/>
        </w:rPr>
        <w:t>pre-operative care bundle between experimental and control group as p&lt;0.05.</w:t>
      </w:r>
    </w:p>
    <w:p w:rsidR="002C1C36" w:rsidRDefault="00483136">
      <w:pPr>
        <w:numPr>
          <w:ilvl w:val="0"/>
          <w:numId w:val="3"/>
        </w:numPr>
        <w:spacing w:after="0" w:line="360" w:lineRule="auto"/>
        <w:ind w:right="567"/>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rsidR="002C1C36" w:rsidRDefault="00483136">
      <w:pPr>
        <w:spacing w:after="0" w:line="360" w:lineRule="auto"/>
        <w:ind w:right="567"/>
        <w:jc w:val="both"/>
        <w:rPr>
          <w:rFonts w:ascii="Times New Roman" w:hAnsi="Times New Roman" w:cs="Times New Roman"/>
          <w:bCs/>
          <w:sz w:val="24"/>
          <w:szCs w:val="24"/>
        </w:rPr>
      </w:pPr>
      <w:r>
        <w:rPr>
          <w:rFonts w:ascii="Times New Roman" w:hAnsi="Times New Roman" w:cs="Times New Roman"/>
          <w:bCs/>
          <w:sz w:val="24"/>
          <w:szCs w:val="24"/>
        </w:rPr>
        <w:t xml:space="preserve">The present study was carried out on to evaluate the effectiveness of pre-operative care  bundle in post-operative outcome for  adult patient undergoing cardiac </w:t>
      </w:r>
      <w:r>
        <w:rPr>
          <w:rFonts w:ascii="Times New Roman" w:hAnsi="Times New Roman" w:cs="Times New Roman"/>
          <w:bCs/>
          <w:sz w:val="24"/>
          <w:szCs w:val="24"/>
        </w:rPr>
        <w:t>surgeries in selected hospital.</w:t>
      </w:r>
    </w:p>
    <w:p w:rsidR="002C1C36" w:rsidRDefault="00483136">
      <w:pPr>
        <w:spacing w:after="0" w:line="360" w:lineRule="auto"/>
        <w:ind w:right="567"/>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This study was conducted on the adult patient who underwent CABG in selected hospital. The patients were in this study was selected on the basis of inclusion criteria determined at the beginning </w:t>
      </w:r>
    </w:p>
    <w:p w:rsidR="002C1C36" w:rsidRDefault="00483136">
      <w:pPr>
        <w:spacing w:after="0" w:line="360" w:lineRule="auto"/>
        <w:ind w:right="567"/>
        <w:jc w:val="both"/>
        <w:rPr>
          <w:rFonts w:ascii="Times New Roman" w:hAnsi="Times New Roman" w:cs="Times New Roman"/>
          <w:b/>
          <w:sz w:val="24"/>
          <w:szCs w:val="24"/>
        </w:rPr>
      </w:pPr>
      <w:r>
        <w:rPr>
          <w:rFonts w:ascii="Times New Roman" w:hAnsi="Times New Roman" w:cs="Times New Roman"/>
          <w:b/>
          <w:sz w:val="24"/>
          <w:szCs w:val="24"/>
        </w:rPr>
        <w:t xml:space="preserve">Major Findings </w:t>
      </w:r>
      <w:r>
        <w:rPr>
          <w:rFonts w:ascii="Times New Roman" w:hAnsi="Times New Roman" w:cs="Times New Roman"/>
          <w:b/>
          <w:sz w:val="24"/>
          <w:szCs w:val="24"/>
        </w:rPr>
        <w:t>o</w:t>
      </w:r>
      <w:r>
        <w:rPr>
          <w:rFonts w:ascii="Times New Roman" w:hAnsi="Times New Roman" w:cs="Times New Roman"/>
          <w:b/>
          <w:sz w:val="24"/>
          <w:szCs w:val="24"/>
        </w:rPr>
        <w:t xml:space="preserve">f The Study </w:t>
      </w:r>
    </w:p>
    <w:p w:rsidR="002C1C36" w:rsidRDefault="00483136">
      <w:pPr>
        <w:pStyle w:val="ListParagraph"/>
        <w:numPr>
          <w:ilvl w:val="0"/>
          <w:numId w:val="4"/>
        </w:num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Finding related to demographic and Clinical characteristics of</w:t>
      </w:r>
      <w:r>
        <w:rPr>
          <w:rFonts w:ascii="Times New Roman" w:hAnsi="Times New Roman" w:cs="Times New Roman"/>
          <w:b/>
          <w:sz w:val="24"/>
          <w:szCs w:val="24"/>
        </w:rPr>
        <w:t xml:space="preserve"> </w:t>
      </w:r>
      <w:r>
        <w:rPr>
          <w:rFonts w:ascii="Times New Roman" w:hAnsi="Times New Roman" w:cs="Times New Roman"/>
          <w:b/>
          <w:sz w:val="24"/>
          <w:szCs w:val="24"/>
        </w:rPr>
        <w:t>adult patients</w:t>
      </w:r>
      <w:r>
        <w:rPr>
          <w:rFonts w:ascii="Times New Roman" w:hAnsi="Times New Roman" w:cs="Times New Roman"/>
          <w:b/>
          <w:sz w:val="24"/>
          <w:szCs w:val="24"/>
        </w:rPr>
        <w:t xml:space="preserve"> </w:t>
      </w:r>
      <w:r>
        <w:rPr>
          <w:rFonts w:ascii="Times New Roman" w:hAnsi="Times New Roman" w:cs="Times New Roman"/>
          <w:b/>
          <w:sz w:val="24"/>
          <w:szCs w:val="24"/>
        </w:rPr>
        <w:t>of undergoing cardiac surgeries.</w:t>
      </w:r>
    </w:p>
    <w:p w:rsidR="002C1C36" w:rsidRDefault="00483136">
      <w:pPr>
        <w:pStyle w:val="ListParagraph"/>
        <w:numPr>
          <w:ilvl w:val="0"/>
          <w:numId w:val="5"/>
        </w:numPr>
        <w:spacing w:after="0" w:line="360" w:lineRule="auto"/>
        <w:ind w:left="567" w:right="567"/>
        <w:jc w:val="both"/>
        <w:rPr>
          <w:rFonts w:ascii="Times New Roman" w:hAnsi="Times New Roman" w:cs="Times New Roman"/>
          <w:sz w:val="24"/>
          <w:szCs w:val="24"/>
        </w:rPr>
      </w:pPr>
      <w:r>
        <w:rPr>
          <w:rFonts w:ascii="Times New Roman" w:hAnsi="Times New Roman" w:cs="Times New Roman"/>
          <w:b/>
          <w:bCs/>
          <w:sz w:val="24"/>
          <w:szCs w:val="24"/>
        </w:rPr>
        <w:t>Age</w:t>
      </w:r>
      <w:r>
        <w:rPr>
          <w:rFonts w:ascii="Times New Roman" w:hAnsi="Times New Roman" w:cs="Times New Roman"/>
          <w:sz w:val="24"/>
          <w:szCs w:val="24"/>
        </w:rPr>
        <w:t>: Out of 40 patients, most of the patients (65%) were seen in 55-64 years, whereas (35%) were in 45-54 years of age.</w:t>
      </w:r>
    </w:p>
    <w:p w:rsidR="002C1C36" w:rsidRDefault="00483136">
      <w:pPr>
        <w:pStyle w:val="ListParagraph"/>
        <w:numPr>
          <w:ilvl w:val="0"/>
          <w:numId w:val="5"/>
        </w:numPr>
        <w:spacing w:after="0" w:line="360" w:lineRule="auto"/>
        <w:ind w:left="567" w:right="567"/>
        <w:jc w:val="both"/>
        <w:rPr>
          <w:rFonts w:ascii="Times New Roman" w:hAnsi="Times New Roman" w:cs="Times New Roman"/>
          <w:sz w:val="24"/>
          <w:szCs w:val="24"/>
        </w:rPr>
      </w:pPr>
      <w:r>
        <w:rPr>
          <w:rFonts w:ascii="Times New Roman" w:hAnsi="Times New Roman" w:cs="Times New Roman"/>
          <w:b/>
          <w:sz w:val="24"/>
          <w:szCs w:val="24"/>
        </w:rPr>
        <w:t>Gender: -</w:t>
      </w:r>
      <w:r>
        <w:rPr>
          <w:rFonts w:ascii="Times New Roman" w:hAnsi="Times New Roman" w:cs="Times New Roman"/>
          <w:sz w:val="24"/>
          <w:szCs w:val="24"/>
        </w:rPr>
        <w:t xml:space="preserve"> majority of the sample (87.5%) were males and females were 12.5%.</w:t>
      </w:r>
    </w:p>
    <w:p w:rsidR="002C1C36" w:rsidRDefault="00483136">
      <w:pPr>
        <w:pStyle w:val="ListParagraph"/>
        <w:numPr>
          <w:ilvl w:val="0"/>
          <w:numId w:val="5"/>
        </w:num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Educational status:-</w:t>
      </w:r>
      <w:r>
        <w:rPr>
          <w:rFonts w:ascii="Times New Roman" w:hAnsi="Times New Roman" w:cs="Times New Roman"/>
          <w:sz w:val="24"/>
          <w:szCs w:val="24"/>
        </w:rPr>
        <w:t>52.5% were found in the group of graduate and above, 30% were having higher secondary education and 17.5% were having secondary education.</w:t>
      </w:r>
    </w:p>
    <w:p w:rsidR="002C1C36" w:rsidRDefault="00483136">
      <w:pPr>
        <w:pStyle w:val="ListParagraph"/>
        <w:numPr>
          <w:ilvl w:val="0"/>
          <w:numId w:val="5"/>
        </w:num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 xml:space="preserve">Occupation: </w:t>
      </w:r>
      <w:r>
        <w:rPr>
          <w:rFonts w:ascii="Times New Roman" w:hAnsi="Times New Roman" w:cs="Times New Roman"/>
          <w:sz w:val="24"/>
          <w:szCs w:val="24"/>
        </w:rPr>
        <w:t>- 42.5% were in th</w:t>
      </w:r>
      <w:r>
        <w:rPr>
          <w:rFonts w:ascii="Times New Roman" w:hAnsi="Times New Roman" w:cs="Times New Roman"/>
          <w:sz w:val="24"/>
          <w:szCs w:val="24"/>
        </w:rPr>
        <w:t>e group of Service, 20% were farmers, while 30% were business men, remaining 7.5% were retired.</w:t>
      </w:r>
    </w:p>
    <w:p w:rsidR="002C1C36" w:rsidRDefault="00483136">
      <w:pPr>
        <w:pStyle w:val="ListParagraph"/>
        <w:numPr>
          <w:ilvl w:val="0"/>
          <w:numId w:val="5"/>
        </w:num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 xml:space="preserve">Income: </w:t>
      </w:r>
      <w:r>
        <w:rPr>
          <w:rFonts w:ascii="Times New Roman" w:hAnsi="Times New Roman" w:cs="Times New Roman"/>
          <w:sz w:val="24"/>
          <w:szCs w:val="24"/>
        </w:rPr>
        <w:t>- Majority (72.5%) were found with income 20,000-40,000, 27.5% with more than 40,000 income.</w:t>
      </w:r>
    </w:p>
    <w:p w:rsidR="002C1C36" w:rsidRDefault="00483136">
      <w:pPr>
        <w:pStyle w:val="ListParagraph"/>
        <w:numPr>
          <w:ilvl w:val="0"/>
          <w:numId w:val="5"/>
        </w:num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 xml:space="preserve">Area of Living: </w:t>
      </w:r>
      <w:r>
        <w:rPr>
          <w:rFonts w:ascii="Times New Roman" w:hAnsi="Times New Roman" w:cs="Times New Roman"/>
          <w:sz w:val="24"/>
          <w:szCs w:val="24"/>
        </w:rPr>
        <w:t xml:space="preserve">- Majority (70%) of population were living </w:t>
      </w:r>
      <w:r>
        <w:rPr>
          <w:rFonts w:ascii="Times New Roman" w:hAnsi="Times New Roman" w:cs="Times New Roman"/>
          <w:sz w:val="24"/>
          <w:szCs w:val="24"/>
        </w:rPr>
        <w:t xml:space="preserve">in Urban, while 30% population were from rural area. </w:t>
      </w:r>
    </w:p>
    <w:p w:rsidR="002C1C36" w:rsidRDefault="00483136">
      <w:pPr>
        <w:pStyle w:val="ListParagraph"/>
        <w:numPr>
          <w:ilvl w:val="0"/>
          <w:numId w:val="5"/>
        </w:num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 xml:space="preserve">Diagnosis: </w:t>
      </w:r>
      <w:r>
        <w:rPr>
          <w:rFonts w:ascii="Times New Roman" w:hAnsi="Times New Roman" w:cs="Times New Roman"/>
          <w:sz w:val="24"/>
          <w:szCs w:val="24"/>
        </w:rPr>
        <w:t>- 95% patients were diagnosed with TVD, remaining 5% were DVD Patients.</w:t>
      </w:r>
    </w:p>
    <w:p w:rsidR="002C1C36" w:rsidRDefault="00483136">
      <w:pPr>
        <w:pStyle w:val="ListParagraph"/>
        <w:numPr>
          <w:ilvl w:val="0"/>
          <w:numId w:val="5"/>
        </w:num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 xml:space="preserve">Comorbidities: </w:t>
      </w:r>
      <w:r>
        <w:rPr>
          <w:rFonts w:ascii="Times New Roman" w:hAnsi="Times New Roman" w:cs="Times New Roman"/>
          <w:sz w:val="24"/>
          <w:szCs w:val="24"/>
        </w:rPr>
        <w:t>- 22.5% were having HTN, 17.5% were having DM, while 60% were having both HTM with DM.</w:t>
      </w:r>
    </w:p>
    <w:p w:rsidR="002C1C36" w:rsidRDefault="00483136">
      <w:pPr>
        <w:pStyle w:val="ListParagraph"/>
        <w:numPr>
          <w:ilvl w:val="0"/>
          <w:numId w:val="5"/>
        </w:numPr>
        <w:spacing w:after="0" w:line="360" w:lineRule="auto"/>
        <w:ind w:left="567" w:right="567"/>
        <w:jc w:val="both"/>
        <w:rPr>
          <w:rFonts w:ascii="Times New Roman" w:hAnsi="Times New Roman" w:cs="Times New Roman"/>
          <w:b/>
          <w:bCs/>
          <w:sz w:val="24"/>
          <w:szCs w:val="24"/>
        </w:rPr>
      </w:pPr>
      <w:r>
        <w:rPr>
          <w:rFonts w:ascii="Times New Roman" w:hAnsi="Times New Roman" w:cs="Times New Roman"/>
          <w:b/>
          <w:sz w:val="24"/>
          <w:szCs w:val="24"/>
        </w:rPr>
        <w:t>Previous Interven</w:t>
      </w:r>
      <w:r>
        <w:rPr>
          <w:rFonts w:ascii="Times New Roman" w:hAnsi="Times New Roman" w:cs="Times New Roman"/>
          <w:b/>
          <w:sz w:val="24"/>
          <w:szCs w:val="24"/>
        </w:rPr>
        <w:t xml:space="preserve">tions: - </w:t>
      </w:r>
      <w:r>
        <w:rPr>
          <w:rFonts w:ascii="Times New Roman" w:hAnsi="Times New Roman" w:cs="Times New Roman"/>
          <w:bCs/>
          <w:sz w:val="24"/>
          <w:szCs w:val="24"/>
        </w:rPr>
        <w:t>25% cases were with Angioplasty, 65.5% were with angiography, other 7.5% were MVR.</w:t>
      </w:r>
    </w:p>
    <w:p w:rsidR="002C1C36" w:rsidRDefault="00483136">
      <w:pPr>
        <w:pStyle w:val="ListParagraph"/>
        <w:numPr>
          <w:ilvl w:val="0"/>
          <w:numId w:val="4"/>
        </w:numPr>
        <w:autoSpaceDE w:val="0"/>
        <w:autoSpaceDN w:val="0"/>
        <w:adjustRightInd w:val="0"/>
        <w:spacing w:after="0" w:line="360" w:lineRule="auto"/>
        <w:ind w:right="567"/>
        <w:rPr>
          <w:rFonts w:ascii="Times New Roman" w:eastAsia="Calibri" w:hAnsi="Times New Roman" w:cs="Times New Roman"/>
          <w:b/>
          <w:bCs/>
          <w:sz w:val="24"/>
          <w:szCs w:val="24"/>
        </w:rPr>
      </w:pPr>
      <w:r>
        <w:rPr>
          <w:rFonts w:ascii="Times New Roman" w:hAnsi="Times New Roman" w:cs="Times New Roman"/>
          <w:b/>
          <w:bCs/>
          <w:sz w:val="24"/>
          <w:szCs w:val="24"/>
        </w:rPr>
        <w:t>Findings related to the assessment of post-operative outcome in patients undergoing CABG among experimental and control group</w:t>
      </w:r>
    </w:p>
    <w:p w:rsidR="002C1C36" w:rsidRDefault="00483136">
      <w:pPr>
        <w:pStyle w:val="ListParagraph"/>
        <w:numPr>
          <w:ilvl w:val="0"/>
          <w:numId w:val="6"/>
        </w:numPr>
        <w:autoSpaceDE w:val="0"/>
        <w:autoSpaceDN w:val="0"/>
        <w:adjustRightInd w:val="0"/>
        <w:spacing w:after="0" w:line="360" w:lineRule="auto"/>
        <w:ind w:left="567" w:right="567"/>
        <w:jc w:val="both"/>
        <w:rPr>
          <w:rFonts w:ascii="Times New Roman" w:eastAsia="Times New Roman" w:hAnsi="Times New Roman" w:cs="Times New Roman"/>
          <w:b/>
          <w:sz w:val="24"/>
          <w:szCs w:val="24"/>
        </w:rPr>
      </w:pPr>
      <w:r>
        <w:rPr>
          <w:rFonts w:ascii="Times New Roman" w:hAnsi="Times New Roman" w:cs="Times New Roman"/>
          <w:sz w:val="24"/>
          <w:szCs w:val="24"/>
        </w:rPr>
        <w:t xml:space="preserve">It shows that there is moderate with 30% and good with 70% recovery in experimental group, while in control group it is 85% of moderate, 10% of good and 5% of poor recovery. </w:t>
      </w:r>
    </w:p>
    <w:p w:rsidR="002C1C36" w:rsidRDefault="00483136">
      <w:pPr>
        <w:spacing w:after="0" w:line="360" w:lineRule="auto"/>
        <w:ind w:left="567" w:right="567"/>
        <w:jc w:val="both"/>
        <w:rPr>
          <w:rFonts w:ascii="Times New Roman" w:hAnsi="Times New Roman" w:cs="Times New Roman"/>
          <w:b/>
          <w:bCs/>
          <w:sz w:val="24"/>
          <w:szCs w:val="24"/>
        </w:rPr>
      </w:pPr>
      <w:r>
        <w:rPr>
          <w:rFonts w:ascii="Times New Roman" w:hAnsi="Times New Roman" w:cs="Times New Roman"/>
          <w:b/>
          <w:bCs/>
          <w:sz w:val="24"/>
          <w:szCs w:val="24"/>
        </w:rPr>
        <w:t>Findings related to correlation of post-operative outcome with variables in exper</w:t>
      </w:r>
      <w:r>
        <w:rPr>
          <w:rFonts w:ascii="Times New Roman" w:hAnsi="Times New Roman" w:cs="Times New Roman"/>
          <w:b/>
          <w:bCs/>
          <w:sz w:val="24"/>
          <w:szCs w:val="24"/>
        </w:rPr>
        <w:t>imental  control</w:t>
      </w:r>
      <w:r>
        <w:rPr>
          <w:rFonts w:ascii="Times New Roman" w:hAnsi="Times New Roman" w:cs="Times New Roman"/>
          <w:b/>
          <w:bCs/>
          <w:sz w:val="24"/>
          <w:szCs w:val="24"/>
        </w:rPr>
        <w:t xml:space="preserve"> </w:t>
      </w:r>
      <w:r>
        <w:rPr>
          <w:rFonts w:ascii="Times New Roman" w:hAnsi="Times New Roman" w:cs="Times New Roman"/>
          <w:b/>
          <w:bCs/>
          <w:sz w:val="24"/>
          <w:szCs w:val="24"/>
        </w:rPr>
        <w:t>group.</w:t>
      </w:r>
    </w:p>
    <w:p w:rsidR="002C1C36" w:rsidRDefault="00483136">
      <w:pPr>
        <w:pStyle w:val="ListParagraph"/>
        <w:numPr>
          <w:ilvl w:val="0"/>
          <w:numId w:val="7"/>
        </w:numPr>
        <w:autoSpaceDE w:val="0"/>
        <w:autoSpaceDN w:val="0"/>
        <w:adjustRightInd w:val="0"/>
        <w:spacing w:after="0" w:line="360" w:lineRule="auto"/>
        <w:ind w:left="567" w:right="567"/>
        <w:rPr>
          <w:rFonts w:ascii="Times New Roman" w:hAnsi="Times New Roman" w:cs="Times New Roman"/>
          <w:sz w:val="24"/>
          <w:szCs w:val="24"/>
        </w:rPr>
      </w:pPr>
      <w:r>
        <w:rPr>
          <w:rFonts w:ascii="Times New Roman" w:hAnsi="Times New Roman" w:cs="Times New Roman"/>
          <w:sz w:val="24"/>
          <w:szCs w:val="24"/>
        </w:rPr>
        <w:lastRenderedPageBreak/>
        <w:t>It shows that there is no significant difference of pre-operative care bundle score  according to  age, sex, education, income, area of living between experimental and control group as p&gt;0.05.</w:t>
      </w:r>
    </w:p>
    <w:p w:rsidR="002C1C36" w:rsidRDefault="00483136">
      <w:pPr>
        <w:spacing w:after="0" w:line="360" w:lineRule="auto"/>
        <w:ind w:left="567" w:right="567"/>
        <w:jc w:val="both"/>
        <w:rPr>
          <w:rFonts w:ascii="Times New Roman" w:hAnsi="Times New Roman" w:cs="Times New Roman"/>
          <w:b/>
          <w:bCs/>
          <w:sz w:val="24"/>
          <w:szCs w:val="24"/>
        </w:rPr>
      </w:pPr>
      <w:r>
        <w:rPr>
          <w:rFonts w:ascii="Times New Roman" w:hAnsi="Times New Roman" w:cs="Times New Roman"/>
          <w:b/>
          <w:bCs/>
          <w:sz w:val="24"/>
          <w:szCs w:val="24"/>
        </w:rPr>
        <w:t xml:space="preserve">Finding related to Comparison </w:t>
      </w:r>
      <w:r>
        <w:rPr>
          <w:rFonts w:ascii="Times New Roman" w:hAnsi="Times New Roman" w:cs="Times New Roman"/>
          <w:b/>
          <w:bCs/>
          <w:sz w:val="24"/>
          <w:szCs w:val="24"/>
        </w:rPr>
        <w:t>post-operative outcome score between experimental and control group.</w:t>
      </w:r>
    </w:p>
    <w:p w:rsidR="002C1C36" w:rsidRDefault="00483136">
      <w:pPr>
        <w:pStyle w:val="ListParagraph"/>
        <w:numPr>
          <w:ilvl w:val="0"/>
          <w:numId w:val="7"/>
        </w:numPr>
        <w:spacing w:after="0" w:line="360" w:lineRule="auto"/>
        <w:ind w:left="567" w:right="567"/>
        <w:jc w:val="both"/>
        <w:rPr>
          <w:rFonts w:ascii="Times New Roman" w:eastAsia="Calibri" w:hAnsi="Times New Roman" w:cs="Times New Roman"/>
          <w:bCs/>
          <w:sz w:val="24"/>
          <w:szCs w:val="24"/>
        </w:rPr>
      </w:pPr>
      <w:r>
        <w:rPr>
          <w:rFonts w:ascii="Times New Roman" w:hAnsi="Times New Roman" w:cs="Times New Roman"/>
          <w:sz w:val="24"/>
          <w:szCs w:val="24"/>
        </w:rPr>
        <w:t>It shows that there is significant difference of Post-operative outcome score between experimental and control group as p&lt;0.05</w:t>
      </w:r>
    </w:p>
    <w:p w:rsidR="002C1C36" w:rsidRDefault="00483136">
      <w:pPr>
        <w:spacing w:after="0" w:line="360" w:lineRule="auto"/>
        <w:ind w:left="567" w:right="567"/>
        <w:jc w:val="both"/>
        <w:outlineLvl w:val="5"/>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8. </w:t>
      </w:r>
      <w:r>
        <w:rPr>
          <w:rFonts w:ascii="Times New Roman" w:eastAsia="Times New Roman" w:hAnsi="Times New Roman" w:cs="Times New Roman"/>
          <w:b/>
          <w:sz w:val="24"/>
          <w:szCs w:val="24"/>
        </w:rPr>
        <w:t xml:space="preserve">Conclusion: </w:t>
      </w:r>
    </w:p>
    <w:p w:rsidR="002C1C36" w:rsidRDefault="00483136">
      <w:pPr>
        <w:spacing w:after="0" w:line="360" w:lineRule="auto"/>
        <w:ind w:left="567" w:right="567"/>
        <w:jc w:val="both"/>
        <w:outlineLvl w:val="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CABG is one of the important treatments for</w:t>
      </w:r>
      <w:r>
        <w:rPr>
          <w:rFonts w:ascii="Times New Roman" w:eastAsia="Times New Roman" w:hAnsi="Times New Roman" w:cs="Times New Roman"/>
          <w:sz w:val="24"/>
          <w:szCs w:val="24"/>
        </w:rPr>
        <w:t xml:space="preserve"> CAD but can also cause complications. These complications of CABG are very life threatening and can affect not only the quality of life but life can be lost of the patient. Based on the results the investigator concluded that there was significant impact </w:t>
      </w:r>
      <w:r>
        <w:rPr>
          <w:rFonts w:ascii="Times New Roman" w:eastAsia="Times New Roman" w:hAnsi="Times New Roman" w:cs="Times New Roman"/>
          <w:sz w:val="24"/>
          <w:szCs w:val="24"/>
        </w:rPr>
        <w:t xml:space="preserve">of pre-operative care bundle on Patients undergoing CABG. Hence using pre-operative care bundle as an education material or an pre-operative Intervention can be helpful in better outcome post-operatively in patients, prevent the complications </w:t>
      </w:r>
    </w:p>
    <w:p w:rsidR="002C1C36" w:rsidRDefault="00483136">
      <w:pPr>
        <w:spacing w:after="0" w:line="360" w:lineRule="auto"/>
        <w:ind w:left="567" w:right="567"/>
        <w:jc w:val="both"/>
        <w:outlineLvl w:val="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of CABG and </w:t>
      </w:r>
      <w:r>
        <w:rPr>
          <w:rFonts w:ascii="Times New Roman" w:eastAsia="Times New Roman" w:hAnsi="Times New Roman" w:cs="Times New Roman"/>
          <w:sz w:val="24"/>
          <w:szCs w:val="24"/>
        </w:rPr>
        <w:t>improve the expectancy of life.</w:t>
      </w:r>
    </w:p>
    <w:p w:rsidR="002C1C36" w:rsidRDefault="00483136">
      <w:pPr>
        <w:spacing w:after="0" w:line="360" w:lineRule="auto"/>
        <w:ind w:left="567" w:right="567"/>
        <w:jc w:val="both"/>
        <w:outlineLvl w:val="5"/>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 Future scope</w:t>
      </w:r>
    </w:p>
    <w:p w:rsidR="002C1C36" w:rsidRDefault="00483136">
      <w:p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Education</w:t>
      </w:r>
    </w:p>
    <w:p w:rsidR="002C1C36" w:rsidRDefault="00483136">
      <w:pPr>
        <w:spacing w:after="0" w:line="360" w:lineRule="auto"/>
        <w:ind w:left="567" w:right="567"/>
        <w:jc w:val="both"/>
        <w:outlineLvl w:val="5"/>
        <w:rPr>
          <w:rFonts w:ascii="Times New Roman" w:hAnsi="Times New Roman" w:cs="Times New Roman"/>
          <w:sz w:val="24"/>
          <w:szCs w:val="24"/>
        </w:rPr>
      </w:pPr>
      <w:r>
        <w:rPr>
          <w:rFonts w:ascii="Times New Roman" w:hAnsi="Times New Roman" w:cs="Times New Roman"/>
          <w:sz w:val="24"/>
          <w:szCs w:val="24"/>
        </w:rPr>
        <w:t xml:space="preserve">The nursing personnel should be given in-service education to update their knowledge and abilities to identify the learning needs and impart education, implement the pre-operative care bundle for </w:t>
      </w:r>
      <w:r>
        <w:rPr>
          <w:rFonts w:ascii="Times New Roman" w:hAnsi="Times New Roman" w:cs="Times New Roman"/>
          <w:sz w:val="24"/>
          <w:szCs w:val="24"/>
        </w:rPr>
        <w:t>patients undergoing CABG thereby improving the post-operative outcome of patients.</w:t>
      </w:r>
    </w:p>
    <w:p w:rsidR="002C1C36" w:rsidRDefault="00483136">
      <w:p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Administration</w:t>
      </w:r>
    </w:p>
    <w:p w:rsidR="002C1C36" w:rsidRDefault="00483136">
      <w:pPr>
        <w:spacing w:after="0" w:line="360" w:lineRule="auto"/>
        <w:ind w:left="567" w:right="567"/>
        <w:jc w:val="both"/>
        <w:outlineLvl w:val="5"/>
        <w:rPr>
          <w:rFonts w:ascii="Times New Roman" w:hAnsi="Times New Roman" w:cs="Times New Roman"/>
          <w:sz w:val="24"/>
          <w:szCs w:val="24"/>
        </w:rPr>
      </w:pPr>
      <w:r>
        <w:rPr>
          <w:rFonts w:ascii="Times New Roman" w:hAnsi="Times New Roman" w:cs="Times New Roman"/>
          <w:sz w:val="24"/>
          <w:szCs w:val="24"/>
        </w:rPr>
        <w:t>Nurse administrator should arrange continuing educational program for nursing personnel regarding Pre-operative care bundle for CABG patient. Nurse administra</w:t>
      </w:r>
      <w:r>
        <w:rPr>
          <w:rFonts w:ascii="Times New Roman" w:hAnsi="Times New Roman" w:cs="Times New Roman"/>
          <w:sz w:val="24"/>
          <w:szCs w:val="24"/>
        </w:rPr>
        <w:t>tor should prepare adequate learning material for giving health education and making necessary educational material available to needy patient. The administrator should emphasize the need for implementing planned educational strategies for improving the kn</w:t>
      </w:r>
      <w:r>
        <w:rPr>
          <w:rFonts w:ascii="Times New Roman" w:hAnsi="Times New Roman" w:cs="Times New Roman"/>
          <w:sz w:val="24"/>
          <w:szCs w:val="24"/>
        </w:rPr>
        <w:t>owledge of the patient and care takers. As a nurse administrator, one should encourage a specific association of care takers who can then carry out periodic meetings and programmes so as to be of help for the new care takers.</w:t>
      </w:r>
    </w:p>
    <w:p w:rsidR="002C1C36" w:rsidRDefault="002C1C36">
      <w:pPr>
        <w:spacing w:after="0" w:line="360" w:lineRule="auto"/>
        <w:ind w:left="567" w:right="567"/>
        <w:jc w:val="both"/>
        <w:rPr>
          <w:rFonts w:ascii="Times New Roman" w:hAnsi="Times New Roman" w:cs="Times New Roman"/>
          <w:b/>
          <w:sz w:val="24"/>
          <w:szCs w:val="24"/>
        </w:rPr>
      </w:pPr>
    </w:p>
    <w:p w:rsidR="002C1C36" w:rsidRDefault="00483136">
      <w:p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lastRenderedPageBreak/>
        <w:t>Clinical</w:t>
      </w:r>
    </w:p>
    <w:p w:rsidR="002C1C36" w:rsidRDefault="00483136">
      <w:pPr>
        <w:spacing w:after="0" w:line="360" w:lineRule="auto"/>
        <w:ind w:left="567" w:right="567"/>
        <w:jc w:val="both"/>
        <w:outlineLvl w:val="5"/>
        <w:rPr>
          <w:rFonts w:ascii="Times New Roman" w:hAnsi="Times New Roman" w:cs="Times New Roman"/>
          <w:sz w:val="24"/>
          <w:szCs w:val="24"/>
        </w:rPr>
      </w:pPr>
      <w:r>
        <w:rPr>
          <w:rFonts w:ascii="Times New Roman" w:hAnsi="Times New Roman" w:cs="Times New Roman"/>
          <w:sz w:val="24"/>
          <w:szCs w:val="24"/>
        </w:rPr>
        <w:t>The Cardiac nurse sh</w:t>
      </w:r>
      <w:r>
        <w:rPr>
          <w:rFonts w:ascii="Times New Roman" w:hAnsi="Times New Roman" w:cs="Times New Roman"/>
          <w:sz w:val="24"/>
          <w:szCs w:val="24"/>
        </w:rPr>
        <w:t>ould be able to use the acquired knowledge to give health education to the patients and family members in the clinical area and will be able to supervise the symptomatic care measures adopted by the patients for the relief of the symptoms during post-opera</w:t>
      </w:r>
      <w:r>
        <w:rPr>
          <w:rFonts w:ascii="Times New Roman" w:hAnsi="Times New Roman" w:cs="Times New Roman"/>
          <w:sz w:val="24"/>
          <w:szCs w:val="24"/>
        </w:rPr>
        <w:t>tive phase.</w:t>
      </w:r>
    </w:p>
    <w:p w:rsidR="002C1C36" w:rsidRDefault="00483136">
      <w:pPr>
        <w:spacing w:after="0" w:line="360" w:lineRule="auto"/>
        <w:ind w:left="567" w:right="567"/>
        <w:jc w:val="both"/>
        <w:rPr>
          <w:rFonts w:ascii="Times New Roman" w:hAnsi="Times New Roman" w:cs="Times New Roman"/>
          <w:b/>
          <w:sz w:val="24"/>
          <w:szCs w:val="24"/>
        </w:rPr>
      </w:pPr>
      <w:r>
        <w:rPr>
          <w:rFonts w:ascii="Times New Roman" w:hAnsi="Times New Roman" w:cs="Times New Roman"/>
          <w:b/>
          <w:sz w:val="24"/>
          <w:szCs w:val="24"/>
        </w:rPr>
        <w:t>Research</w:t>
      </w:r>
    </w:p>
    <w:p w:rsidR="002C1C36" w:rsidRDefault="00483136">
      <w:pPr>
        <w:spacing w:after="0" w:line="360" w:lineRule="auto"/>
        <w:ind w:left="567" w:right="567"/>
        <w:jc w:val="both"/>
        <w:outlineLvl w:val="5"/>
        <w:rPr>
          <w:rFonts w:ascii="Times New Roman" w:hAnsi="Times New Roman" w:cs="Times New Roman"/>
          <w:sz w:val="24"/>
          <w:szCs w:val="24"/>
        </w:rPr>
      </w:pPr>
      <w:r>
        <w:rPr>
          <w:rFonts w:ascii="Times New Roman" w:hAnsi="Times New Roman" w:cs="Times New Roman"/>
          <w:sz w:val="24"/>
          <w:szCs w:val="24"/>
        </w:rPr>
        <w:t xml:space="preserve">Study reveals that there is a deficit in the knowledge of the patients regarding post-operative outcome of CABG and there is a need for extended Nursing research into different aspects of CABG. Even today, there are no much study done </w:t>
      </w:r>
      <w:r>
        <w:rPr>
          <w:rFonts w:ascii="Times New Roman" w:hAnsi="Times New Roman" w:cs="Times New Roman"/>
          <w:sz w:val="24"/>
          <w:szCs w:val="24"/>
        </w:rPr>
        <w:t>on effectiveness of postoperative outcome for CABG patients. Future nurse researchers should take up various aspects and conduct interventional studies. Nursing research will emphasize to increase the knowledge regarding pre-operative care</w:t>
      </w:r>
      <w:r>
        <w:rPr>
          <w:rFonts w:ascii="Times New Roman" w:hAnsi="Times New Roman" w:cs="Times New Roman"/>
          <w:sz w:val="24"/>
          <w:szCs w:val="24"/>
        </w:rPr>
        <w:t>.</w:t>
      </w:r>
    </w:p>
    <w:p w:rsidR="002C1C36" w:rsidRDefault="00483136">
      <w:pPr>
        <w:numPr>
          <w:ilvl w:val="0"/>
          <w:numId w:val="8"/>
        </w:numPr>
        <w:spacing w:after="0" w:line="360" w:lineRule="auto"/>
        <w:ind w:left="567" w:right="567"/>
        <w:jc w:val="both"/>
        <w:outlineLvl w:val="5"/>
        <w:rPr>
          <w:rFonts w:ascii="Times New Roman" w:hAnsi="Times New Roman" w:cs="Times New Roman"/>
          <w:b/>
          <w:bCs/>
          <w:sz w:val="24"/>
          <w:szCs w:val="24"/>
        </w:rPr>
      </w:pPr>
      <w:r>
        <w:rPr>
          <w:rFonts w:ascii="Times New Roman" w:hAnsi="Times New Roman" w:cs="Times New Roman"/>
          <w:b/>
          <w:bCs/>
          <w:sz w:val="24"/>
          <w:szCs w:val="24"/>
        </w:rPr>
        <w:t>References</w:t>
      </w:r>
    </w:p>
    <w:p w:rsidR="002C1C36" w:rsidRDefault="00483136">
      <w:pPr>
        <w:numPr>
          <w:ilvl w:val="0"/>
          <w:numId w:val="9"/>
        </w:numPr>
        <w:jc w:val="both"/>
        <w:rPr>
          <w:rFonts w:ascii="Times New Roman" w:eastAsia="SimSun" w:hAnsi="Times New Roman" w:cs="Times New Roman"/>
          <w:sz w:val="24"/>
          <w:szCs w:val="24"/>
        </w:rPr>
      </w:pPr>
      <w:r>
        <w:rPr>
          <w:rFonts w:ascii="Times New Roman" w:eastAsia="Verdana" w:hAnsi="Times New Roman" w:cs="Times New Roman"/>
          <w:spacing w:val="-3"/>
          <w:sz w:val="24"/>
          <w:szCs w:val="24"/>
        </w:rPr>
        <w:t>Huma</w:t>
      </w:r>
      <w:r>
        <w:rPr>
          <w:rFonts w:ascii="Times New Roman" w:eastAsia="Verdana" w:hAnsi="Times New Roman" w:cs="Times New Roman"/>
          <w:spacing w:val="-3"/>
          <w:sz w:val="24"/>
          <w:szCs w:val="24"/>
        </w:rPr>
        <w:t xml:space="preserve">n Heart (Anatomy): Diagram. Function, Chambers… Available from: </w:t>
      </w:r>
      <w:hyperlink w:history="1">
        <w:r>
          <w:rPr>
            <w:rStyle w:val="Hyperlink"/>
            <w:rFonts w:ascii="Times New Roman" w:eastAsia="Verdana" w:hAnsi="Times New Roman" w:cs="Times New Roman"/>
            <w:spacing w:val="-3"/>
            <w:sz w:val="24"/>
            <w:szCs w:val="24"/>
          </w:rPr>
          <w:t>https://www.webmd.com&gt;Heart</w:t>
        </w:r>
      </w:hyperlink>
      <w:r>
        <w:rPr>
          <w:rFonts w:ascii="Times New Roman" w:eastAsia="Verdana" w:hAnsi="Times New Roman" w:cs="Times New Roman"/>
          <w:spacing w:val="-3"/>
          <w:sz w:val="24"/>
          <w:szCs w:val="24"/>
        </w:rPr>
        <w:t xml:space="preserve"> Health&gt;Reference</w:t>
      </w:r>
    </w:p>
    <w:p w:rsidR="002C1C36" w:rsidRDefault="00483136">
      <w:pPr>
        <w:numPr>
          <w:ilvl w:val="0"/>
          <w:numId w:val="9"/>
        </w:numPr>
        <w:jc w:val="both"/>
        <w:rPr>
          <w:rFonts w:ascii="Times New Roman" w:eastAsia="SimSun" w:hAnsi="Times New Roman" w:cs="Times New Roman"/>
          <w:sz w:val="24"/>
          <w:szCs w:val="24"/>
          <w:shd w:val="clear" w:color="auto" w:fill="FFFFFF"/>
        </w:rPr>
      </w:pPr>
      <w:r>
        <w:rPr>
          <w:rFonts w:ascii="Times New Roman" w:eastAsia="SimSun" w:hAnsi="Times New Roman" w:cs="Times New Roman"/>
          <w:sz w:val="24"/>
          <w:szCs w:val="24"/>
        </w:rPr>
        <w:t xml:space="preserve">WHO (World Health Organization ) 2021 “Cardiovascular Diseases” available from: </w:t>
      </w:r>
      <w:hyperlink r:id="rId13" w:history="1">
        <w:r>
          <w:rPr>
            <w:rStyle w:val="Hyperlink"/>
            <w:rFonts w:ascii="Times New Roman" w:eastAsia="SimSun" w:hAnsi="Times New Roman" w:cs="Times New Roman"/>
            <w:color w:val="auto"/>
            <w:sz w:val="24"/>
            <w:szCs w:val="24"/>
          </w:rPr>
          <w:t>https://www.who.int</w:t>
        </w:r>
      </w:hyperlink>
    </w:p>
    <w:p w:rsidR="002C1C36" w:rsidRDefault="00483136">
      <w:pPr>
        <w:numPr>
          <w:ilvl w:val="0"/>
          <w:numId w:val="9"/>
        </w:numPr>
        <w:jc w:val="both"/>
        <w:rPr>
          <w:rFonts w:ascii="Times New Roman" w:eastAsia="Arial" w:hAnsi="Times New Roman" w:cs="Times New Roman"/>
          <w:sz w:val="24"/>
          <w:szCs w:val="24"/>
          <w:shd w:val="clear" w:color="auto" w:fill="F0F4F5"/>
        </w:rPr>
      </w:pPr>
      <w:r>
        <w:rPr>
          <w:rFonts w:ascii="Times New Roman" w:eastAsia="SimSun" w:hAnsi="Times New Roman" w:cs="Times New Roman"/>
          <w:sz w:val="24"/>
          <w:szCs w:val="24"/>
          <w:shd w:val="clear" w:color="auto" w:fill="FFFFFF"/>
        </w:rPr>
        <w:t xml:space="preserve">MD Huffman 2011 “Incidence of cardiovascular risk factors in an Indian Urban” Available from: </w:t>
      </w:r>
      <w:hyperlink w:history="1">
        <w:r>
          <w:rPr>
            <w:rStyle w:val="Hyperlink"/>
            <w:rFonts w:ascii="Times New Roman" w:eastAsia="SimSun" w:hAnsi="Times New Roman" w:cs="Times New Roman"/>
            <w:color w:val="auto"/>
            <w:sz w:val="24"/>
            <w:szCs w:val="24"/>
            <w:shd w:val="clear" w:color="auto" w:fill="FFFFFF"/>
          </w:rPr>
          <w:t>https://www.ncbi.nlm.nih.gov&gt;articles&gt;PMC3408699</w:t>
        </w:r>
      </w:hyperlink>
    </w:p>
    <w:p w:rsidR="002C1C36" w:rsidRDefault="00483136">
      <w:pPr>
        <w:numPr>
          <w:ilvl w:val="0"/>
          <w:numId w:val="9"/>
        </w:numPr>
        <w:jc w:val="both"/>
        <w:rPr>
          <w:rFonts w:ascii="Times New Roman" w:eastAsia="serif" w:hAnsi="Times New Roman" w:cs="Times New Roman"/>
          <w:shd w:val="clear" w:color="auto" w:fill="FFFFFF"/>
        </w:rPr>
      </w:pPr>
      <w:r>
        <w:rPr>
          <w:rFonts w:ascii="Times New Roman" w:eastAsia="Arial" w:hAnsi="Times New Roman" w:cs="Times New Roman"/>
          <w:sz w:val="24"/>
          <w:szCs w:val="24"/>
          <w:shd w:val="clear" w:color="auto" w:fill="F0F4F5"/>
        </w:rPr>
        <w:t>C</w:t>
      </w:r>
      <w:r>
        <w:rPr>
          <w:rFonts w:ascii="Times New Roman" w:eastAsia="Arial" w:hAnsi="Times New Roman" w:cs="Times New Roman"/>
          <w:sz w:val="24"/>
          <w:szCs w:val="24"/>
          <w:shd w:val="clear" w:color="auto" w:fill="F0F4F5"/>
        </w:rPr>
        <w:t xml:space="preserve">oronary Artery Bypass Graft (CABG) - NHS Available from: </w:t>
      </w:r>
      <w:hyperlink w:history="1">
        <w:r>
          <w:rPr>
            <w:rStyle w:val="Hyperlink"/>
            <w:rFonts w:ascii="Times New Roman" w:eastAsia="Arial" w:hAnsi="Times New Roman" w:cs="Times New Roman"/>
            <w:sz w:val="24"/>
            <w:szCs w:val="24"/>
            <w:shd w:val="clear" w:color="auto" w:fill="F0F4F5"/>
          </w:rPr>
          <w:t>https://www.nhs.uk&gt;conditions&gt;coronary-artery-bypass…</w:t>
        </w:r>
      </w:hyperlink>
    </w:p>
    <w:p w:rsidR="002C1C36" w:rsidRDefault="00483136">
      <w:pPr>
        <w:pStyle w:val="NormalWeb"/>
        <w:numPr>
          <w:ilvl w:val="0"/>
          <w:numId w:val="9"/>
        </w:numPr>
        <w:shd w:val="clear" w:color="auto" w:fill="FFFFFF"/>
        <w:spacing w:before="0" w:beforeAutospacing="0" w:after="0" w:afterAutospacing="0"/>
        <w:ind w:left="403" w:rightChars="100" w:right="220"/>
        <w:jc w:val="both"/>
        <w:textAlignment w:val="baseline"/>
        <w:rPr>
          <w:rFonts w:ascii="Arial" w:eastAsia="Arial" w:hAnsi="Arial" w:cs="Arial"/>
          <w:sz w:val="22"/>
          <w:szCs w:val="22"/>
          <w:shd w:val="clear" w:color="auto" w:fill="F0F4F5"/>
          <w:lang w:val="en-US"/>
        </w:rPr>
      </w:pPr>
      <w:r>
        <w:rPr>
          <w:rStyle w:val="al-author-name-more"/>
        </w:rPr>
        <w:t xml:space="preserve">Mark C Bellamy,et al , </w:t>
      </w:r>
      <w:r>
        <w:t>Care bundles in intensive care, “</w:t>
      </w:r>
      <w:r>
        <w:rPr>
          <w:rStyle w:val="Emphasis"/>
          <w:i w:val="0"/>
          <w:iCs w:val="0"/>
        </w:rPr>
        <w:t xml:space="preserve">Continuing Education in </w:t>
      </w:r>
      <w:r>
        <w:rPr>
          <w:rStyle w:val="Emphasis"/>
          <w:i w:val="0"/>
          <w:iCs w:val="0"/>
        </w:rPr>
        <w:t>Anesthesia Critical Care &amp; Pain</w:t>
      </w:r>
      <w:r>
        <w:t xml:space="preserve">”, Volume 12, Issue 4, 1 August 2012, Pages 199–202, </w:t>
      </w:r>
      <w:hyperlink r:id="rId14" w:history="1">
        <w:r>
          <w:rPr>
            <w:rStyle w:val="Hyperlink"/>
            <w:color w:val="auto"/>
          </w:rPr>
          <w:t>https://doi.org/10.1093/bjaceaccp/mks021</w:t>
        </w:r>
      </w:hyperlink>
      <w:r>
        <w:t xml:space="preserve"> , 09 May 2012.</w:t>
      </w:r>
      <w:r>
        <w:rPr>
          <w:rFonts w:eastAsia="STIXGeneral-Regular"/>
        </w:rPr>
        <w:t xml:space="preserve"> </w:t>
      </w:r>
    </w:p>
    <w:p w:rsidR="002C1C36" w:rsidRDefault="002C1C36">
      <w:pPr>
        <w:pStyle w:val="NormalWeb"/>
        <w:shd w:val="clear" w:color="auto" w:fill="FFFFFF"/>
        <w:spacing w:before="0" w:beforeAutospacing="0" w:after="0" w:afterAutospacing="0"/>
        <w:ind w:left="403" w:rightChars="100" w:right="220"/>
        <w:jc w:val="both"/>
        <w:textAlignment w:val="baseline"/>
        <w:rPr>
          <w:rFonts w:ascii="Arial" w:eastAsia="Arial" w:hAnsi="Arial" w:cs="Arial"/>
          <w:sz w:val="22"/>
          <w:szCs w:val="22"/>
          <w:shd w:val="clear" w:color="auto" w:fill="F0F4F5"/>
          <w:lang w:val="en-US"/>
        </w:rPr>
      </w:pPr>
    </w:p>
    <w:p w:rsidR="002C1C36" w:rsidRDefault="00483136">
      <w:pPr>
        <w:numPr>
          <w:ilvl w:val="0"/>
          <w:numId w:val="9"/>
        </w:numPr>
        <w:spacing w:line="240" w:lineRule="auto"/>
        <w:ind w:left="403" w:rightChars="100" w:right="220"/>
        <w:jc w:val="both"/>
        <w:rPr>
          <w:rFonts w:ascii="Times New Roman" w:eastAsia="Segoe UI" w:hAnsi="Times New Roman" w:cs="Times New Roman"/>
          <w:sz w:val="24"/>
          <w:szCs w:val="24"/>
        </w:rPr>
      </w:pPr>
      <w:r>
        <w:rPr>
          <w:rFonts w:ascii="Times New Roman" w:hAnsi="Times New Roman" w:cs="Times New Roman"/>
          <w:sz w:val="24"/>
          <w:szCs w:val="24"/>
        </w:rPr>
        <w:t xml:space="preserve">Nicolini F, Fortuna D, Contini G </w:t>
      </w:r>
      <w:r>
        <w:rPr>
          <w:rFonts w:ascii="Times New Roman" w:hAnsi="Times New Roman" w:cs="Times New Roman"/>
          <w:sz w:val="24"/>
          <w:szCs w:val="24"/>
        </w:rPr>
        <w:t>et al. T</w:t>
      </w:r>
      <w:r>
        <w:rPr>
          <w:rStyle w:val="Strong"/>
          <w:rFonts w:ascii="Times New Roman" w:hAnsi="Times New Roman" w:cs="Times New Roman"/>
          <w:b w:val="0"/>
          <w:bCs w:val="0"/>
          <w:sz w:val="24"/>
          <w:szCs w:val="24"/>
        </w:rPr>
        <w:t xml:space="preserve">he Impact of Age on Clinical Outcomes of Coronary Artery Bypass Grafting: Long-Term Results of a Real-World Registry. 2018. Available at: </w:t>
      </w:r>
      <w:hyperlink r:id="rId15" w:history="1">
        <w:r>
          <w:rPr>
            <w:rStyle w:val="Hyperlink"/>
            <w:rFonts w:ascii="Times New Roman" w:hAnsi="Times New Roman" w:cs="Times New Roman"/>
            <w:color w:val="auto"/>
            <w:sz w:val="24"/>
            <w:szCs w:val="24"/>
          </w:rPr>
          <w:t>https://www.hindawi.com/journals/bmri/2017/9829487/abs/</w:t>
        </w:r>
      </w:hyperlink>
      <w:r>
        <w:rPr>
          <w:rStyle w:val="Strong"/>
          <w:rFonts w:ascii="Times New Roman" w:hAnsi="Times New Roman" w:cs="Times New Roman"/>
          <w:b w:val="0"/>
          <w:bCs w:val="0"/>
          <w:sz w:val="24"/>
          <w:szCs w:val="24"/>
        </w:rPr>
        <w:t>. </w:t>
      </w:r>
      <w:r>
        <w:rPr>
          <w:rFonts w:ascii="Times New Roman" w:hAnsi="Times New Roman" w:cs="Times New Roman"/>
          <w:sz w:val="24"/>
          <w:szCs w:val="24"/>
        </w:rPr>
        <w:t>Accessed February 23, 2018</w:t>
      </w:r>
      <w:r>
        <w:rPr>
          <w:rFonts w:ascii="Times New Roman" w:eastAsia="Segoe UI" w:hAnsi="Times New Roman" w:cs="Times New Roman"/>
          <w:sz w:val="24"/>
          <w:szCs w:val="24"/>
          <w:shd w:val="clear" w:color="auto" w:fill="FFFFFF"/>
        </w:rPr>
        <w:t xml:space="preserve"> </w:t>
      </w:r>
    </w:p>
    <w:p w:rsidR="002C1C36" w:rsidRDefault="00483136">
      <w:pPr>
        <w:numPr>
          <w:ilvl w:val="0"/>
          <w:numId w:val="9"/>
        </w:numPr>
        <w:jc w:val="both"/>
        <w:rPr>
          <w:rFonts w:ascii="Times New Roman" w:eastAsia="Segoe UI" w:hAnsi="Times New Roman" w:cs="Times New Roman"/>
          <w:sz w:val="24"/>
          <w:szCs w:val="24"/>
          <w:shd w:val="clear" w:color="auto" w:fill="FFFFFF"/>
        </w:rPr>
      </w:pPr>
      <w:r>
        <w:rPr>
          <w:rFonts w:ascii="Times New Roman" w:hAnsi="Times New Roman" w:cs="Times New Roman"/>
          <w:sz w:val="24"/>
          <w:szCs w:val="24"/>
        </w:rPr>
        <w:t>Polomsky M,</w:t>
      </w:r>
      <w:r>
        <w:rPr>
          <w:rStyle w:val="Strong"/>
          <w:rFonts w:ascii="Times New Roman" w:hAnsi="Times New Roman" w:cs="Times New Roman"/>
          <w:b w:val="0"/>
          <w:bCs w:val="0"/>
          <w:sz w:val="24"/>
          <w:szCs w:val="24"/>
        </w:rPr>
        <w:t>Outcomes of off-pump versus on-pump coronary artery bypass grafting: Impact of preoperative risk</w:t>
      </w:r>
      <w:r>
        <w:rPr>
          <w:rFonts w:ascii="Times New Roman" w:hAnsi="Times New Roman" w:cs="Times New Roman"/>
          <w:sz w:val="24"/>
          <w:szCs w:val="24"/>
        </w:rPr>
        <w:t xml:space="preserve">. - PubMed - NCBI. Ncbinlmnihgov. 2018. Available at: </w:t>
      </w:r>
      <w:hyperlink r:id="rId16" w:history="1">
        <w:r>
          <w:rPr>
            <w:rStyle w:val="Hyperlink"/>
            <w:rFonts w:ascii="Times New Roman" w:hAnsi="Times New Roman" w:cs="Times New Roman"/>
            <w:color w:val="auto"/>
            <w:sz w:val="24"/>
            <w:szCs w:val="24"/>
          </w:rPr>
          <w:t>https://www.ncbi.nlm.nih.gov/pubmed/23597624</w:t>
        </w:r>
      </w:hyperlink>
      <w:r>
        <w:rPr>
          <w:rFonts w:ascii="Times New Roman" w:hAnsi="Times New Roman" w:cs="Times New Roman"/>
          <w:sz w:val="24"/>
          <w:szCs w:val="24"/>
        </w:rPr>
        <w:t>. Accessed February 23, 2018.</w:t>
      </w:r>
      <w:r>
        <w:rPr>
          <w:rFonts w:ascii="Times New Roman" w:eastAsia="Segoe UI" w:hAnsi="Times New Roman" w:cs="Times New Roman"/>
          <w:sz w:val="24"/>
          <w:szCs w:val="24"/>
          <w:shd w:val="clear" w:color="auto" w:fill="FFFFFF"/>
        </w:rPr>
        <w:t xml:space="preserve"> </w:t>
      </w:r>
    </w:p>
    <w:p w:rsidR="002C1C36" w:rsidRDefault="00483136">
      <w:pPr>
        <w:numPr>
          <w:ilvl w:val="0"/>
          <w:numId w:val="9"/>
        </w:numPr>
        <w:jc w:val="both"/>
        <w:rPr>
          <w:rFonts w:ascii="Times New Roman" w:eastAsia="Helvetica" w:hAnsi="Times New Roman" w:cs="Times New Roman"/>
          <w:color w:val="000000"/>
          <w:sz w:val="24"/>
          <w:szCs w:val="24"/>
          <w:shd w:val="clear" w:color="auto" w:fill="FFFFFF"/>
        </w:rPr>
      </w:pPr>
      <w:r>
        <w:rPr>
          <w:rFonts w:ascii="Times New Roman" w:hAnsi="Times New Roman" w:cs="Times New Roman"/>
          <w:sz w:val="24"/>
          <w:szCs w:val="24"/>
        </w:rPr>
        <w:t>American Association of critical care nurses,</w:t>
      </w:r>
      <w:r>
        <w:rPr>
          <w:rFonts w:ascii="Times New Roman" w:hAnsi="Times New Roman" w:cs="Times New Roman"/>
          <w:sz w:val="24"/>
          <w:szCs w:val="24"/>
        </w:rPr>
        <w:t xml:space="preserve"> </w:t>
      </w:r>
      <w:r>
        <w:rPr>
          <w:rFonts w:ascii="Times New Roman" w:hAnsi="Times New Roman" w:cs="Times New Roman"/>
          <w:sz w:val="24"/>
          <w:szCs w:val="24"/>
        </w:rPr>
        <w:t xml:space="preserve">Preparative intervention to improve outcome after surgery” ”, Critical care Journal for high acuity, progressive and critical care nursing, </w:t>
      </w:r>
      <w:r>
        <w:rPr>
          <w:rStyle w:val="Emphasis"/>
          <w:rFonts w:ascii="Times New Roman" w:hAnsi="Times New Roman" w:cs="Times New Roman"/>
          <w:i w:val="0"/>
          <w:iCs w:val="0"/>
          <w:sz w:val="24"/>
          <w:szCs w:val="24"/>
        </w:rPr>
        <w:t>(Cited in 2010.) 462 pages, ISBN-13: 978-0-7637-5762-5</w:t>
      </w:r>
      <w:r>
        <w:rPr>
          <w:rFonts w:ascii="Times New Roman" w:hAnsi="Times New Roman" w:cs="Times New Roman"/>
          <w:sz w:val="24"/>
          <w:szCs w:val="24"/>
        </w:rPr>
        <w:t>.</w:t>
      </w:r>
      <w:r>
        <w:rPr>
          <w:rFonts w:ascii="Times New Roman" w:eastAsia="Helvetica" w:hAnsi="Times New Roman" w:cs="Times New Roman"/>
          <w:color w:val="000000"/>
          <w:sz w:val="24"/>
          <w:szCs w:val="24"/>
          <w:shd w:val="clear" w:color="auto" w:fill="FFFFFF"/>
        </w:rPr>
        <w:t xml:space="preserve"> </w:t>
      </w:r>
    </w:p>
    <w:p w:rsidR="002C1C36" w:rsidRDefault="00483136">
      <w:pPr>
        <w:pStyle w:val="Heading1"/>
        <w:numPr>
          <w:ilvl w:val="0"/>
          <w:numId w:val="9"/>
        </w:numPr>
        <w:spacing w:before="192" w:beforeAutospacing="0" w:after="120" w:afterAutospacing="0"/>
        <w:jc w:val="both"/>
        <w:rPr>
          <w:rFonts w:eastAsia="sans-serif"/>
          <w:kern w:val="0"/>
          <w:sz w:val="24"/>
          <w:szCs w:val="24"/>
          <w:shd w:val="clear" w:color="auto" w:fill="FFFFFF"/>
          <w:lang w:eastAsia="zh-CN" w:bidi="ar"/>
        </w:rPr>
      </w:pPr>
      <w:hyperlink r:id="rId17" w:tooltip="Dorairaj Prabhakaran" w:history="1">
        <w:r>
          <w:rPr>
            <w:rStyle w:val="Hyperlink"/>
            <w:rFonts w:eastAsia="Helvetica"/>
            <w:b w:val="0"/>
            <w:bCs w:val="0"/>
            <w:color w:val="auto"/>
            <w:sz w:val="24"/>
            <w:szCs w:val="24"/>
            <w:u w:val="none"/>
            <w:shd w:val="clear" w:color="auto" w:fill="FFFFFF"/>
          </w:rPr>
          <w:t>Dorairaj Prabhakaran</w:t>
        </w:r>
      </w:hyperlink>
      <w:r>
        <w:rPr>
          <w:rFonts w:eastAsia="Helvetica"/>
          <w:b w:val="0"/>
          <w:bCs w:val="0"/>
          <w:kern w:val="0"/>
          <w:sz w:val="24"/>
          <w:szCs w:val="24"/>
          <w:shd w:val="clear" w:color="auto" w:fill="FFFFFF"/>
          <w:lang w:eastAsia="zh-CN" w:bidi="ar"/>
        </w:rPr>
        <w:t xml:space="preserve">, et al Current Epidemiology and Future Directions, </w:t>
      </w:r>
      <w:r>
        <w:rPr>
          <w:rFonts w:eastAsia="Helvetica"/>
          <w:b w:val="0"/>
          <w:bCs w:val="0"/>
          <w:sz w:val="24"/>
          <w:szCs w:val="24"/>
          <w:shd w:val="clear" w:color="auto" w:fill="FFFFFF"/>
        </w:rPr>
        <w:t>Cardiovascular Diseases in India</w:t>
      </w:r>
      <w:r>
        <w:rPr>
          <w:rFonts w:eastAsia="Helvetica"/>
          <w:b w:val="0"/>
          <w:bCs w:val="0"/>
          <w:sz w:val="24"/>
          <w:szCs w:val="24"/>
          <w:shd w:val="clear" w:color="auto" w:fill="FFFFFF"/>
        </w:rPr>
        <w:t>. (</w:t>
      </w:r>
      <w:r>
        <w:rPr>
          <w:rFonts w:eastAsia="Helvetica"/>
          <w:b w:val="0"/>
          <w:bCs w:val="0"/>
          <w:kern w:val="0"/>
          <w:sz w:val="24"/>
          <w:szCs w:val="24"/>
          <w:shd w:val="clear" w:color="auto" w:fill="FFFFFF"/>
          <w:lang w:eastAsia="zh-CN" w:bidi="ar"/>
        </w:rPr>
        <w:t xml:space="preserve">19 Apr 2016) Circulation. 2016;133:1605–1620 Available from: </w:t>
      </w:r>
      <w:hyperlink r:id="rId18" w:history="1">
        <w:r>
          <w:rPr>
            <w:rStyle w:val="Hyperlink"/>
            <w:rFonts w:eastAsia="Helvetica"/>
            <w:b w:val="0"/>
            <w:bCs w:val="0"/>
            <w:color w:val="auto"/>
            <w:sz w:val="24"/>
            <w:szCs w:val="24"/>
            <w:u w:val="none"/>
            <w:shd w:val="clear" w:color="auto" w:fill="FFFFFF"/>
          </w:rPr>
          <w:t>https://doi.org/10.1161/CIRCULATIONAHA.114.008729</w:t>
        </w:r>
      </w:hyperlink>
      <w:r>
        <w:rPr>
          <w:rFonts w:eastAsia="Helvetica"/>
          <w:b w:val="0"/>
          <w:bCs w:val="0"/>
          <w:kern w:val="0"/>
          <w:sz w:val="24"/>
          <w:szCs w:val="24"/>
          <w:shd w:val="clear" w:color="auto" w:fill="FFFFFF"/>
          <w:lang w:eastAsia="zh-CN" w:bidi="ar"/>
        </w:rPr>
        <w:t xml:space="preserve"> </w:t>
      </w:r>
      <w:r>
        <w:rPr>
          <w:rFonts w:eastAsia="sans-serif"/>
          <w:kern w:val="0"/>
          <w:sz w:val="24"/>
          <w:szCs w:val="24"/>
          <w:shd w:val="clear" w:color="auto" w:fill="FFFFFF"/>
          <w:lang w:eastAsia="zh-CN" w:bidi="ar"/>
        </w:rPr>
        <w:t xml:space="preserve"> </w:t>
      </w:r>
    </w:p>
    <w:p w:rsidR="002C1C36" w:rsidRDefault="00483136">
      <w:pPr>
        <w:numPr>
          <w:ilvl w:val="0"/>
          <w:numId w:val="9"/>
        </w:numPr>
        <w:spacing w:after="0" w:line="240" w:lineRule="auto"/>
        <w:ind w:right="567"/>
        <w:jc w:val="both"/>
        <w:outlineLvl w:val="5"/>
        <w:rPr>
          <w:rFonts w:ascii="Times New Roman" w:hAnsi="Times New Roman" w:cs="Times New Roman"/>
          <w:b/>
          <w:bCs/>
          <w:sz w:val="24"/>
          <w:szCs w:val="24"/>
        </w:rPr>
      </w:pPr>
      <w:hyperlink r:id="rId19" w:tooltip="Correspondence information about the author Samad E J Golzari" w:history="1">
        <w:r>
          <w:rPr>
            <w:rStyle w:val="Hyperlink"/>
            <w:rFonts w:ascii="Times New Roman" w:hAnsi="Times New Roman" w:cs="Times New Roman"/>
            <w:color w:val="auto"/>
            <w:sz w:val="24"/>
            <w:szCs w:val="24"/>
          </w:rPr>
          <w:t>Samad E J Golzari</w:t>
        </w:r>
      </w:hyperlink>
      <w:r>
        <w:rPr>
          <w:rFonts w:ascii="Times New Roman" w:hAnsi="Times New Roman" w:cs="Times New Roman"/>
          <w:sz w:val="24"/>
          <w:szCs w:val="24"/>
        </w:rPr>
        <w:t xml:space="preserve">,  </w:t>
      </w:r>
      <w:r>
        <w:rPr>
          <w:rStyle w:val="content-navigationbodytitle"/>
          <w:rFonts w:ascii="Times New Roman" w:hAnsi="Times New Roman" w:cs="Times New Roman"/>
          <w:sz w:val="24"/>
          <w:szCs w:val="24"/>
        </w:rPr>
        <w:t xml:space="preserve">Bundles in intensive care units – </w:t>
      </w:r>
      <w:r>
        <w:rPr>
          <w:rStyle w:val="article-headersep"/>
          <w:rFonts w:ascii="Times New Roman" w:hAnsi="Times New Roman" w:cs="Times New Roman"/>
          <w:sz w:val="24"/>
          <w:szCs w:val="24"/>
        </w:rPr>
        <w:t>|</w:t>
      </w:r>
      <w:hyperlink r:id="rId20" w:history="1">
        <w:r>
          <w:rPr>
            <w:rStyle w:val="Hyperlink"/>
            <w:rFonts w:ascii="Times New Roman" w:hAnsi="Times New Roman" w:cs="Times New Roman"/>
            <w:color w:val="auto"/>
            <w:sz w:val="24"/>
            <w:szCs w:val="24"/>
          </w:rPr>
          <w:t xml:space="preserve"> Volume 14, ISSUE 5</w:t>
        </w:r>
      </w:hyperlink>
      <w:r>
        <w:rPr>
          <w:rFonts w:ascii="Times New Roman" w:hAnsi="Times New Roman" w:cs="Times New Roman"/>
          <w:sz w:val="24"/>
          <w:szCs w:val="24"/>
        </w:rPr>
        <w:t xml:space="preserve">, </w:t>
      </w:r>
      <w:r>
        <w:rPr>
          <w:rStyle w:val="article-headerpages"/>
          <w:rFonts w:ascii="Times New Roman" w:hAnsi="Times New Roman" w:cs="Times New Roman"/>
          <w:sz w:val="24"/>
          <w:szCs w:val="24"/>
        </w:rPr>
        <w:t xml:space="preserve">P371-372, </w:t>
      </w:r>
      <w:r>
        <w:rPr>
          <w:rStyle w:val="article-headerdate"/>
          <w:rFonts w:ascii="Times New Roman" w:hAnsi="Times New Roman" w:cs="Times New Roman"/>
          <w:sz w:val="24"/>
          <w:szCs w:val="24"/>
        </w:rPr>
        <w:t>May 01</w:t>
      </w:r>
      <w:r>
        <w:rPr>
          <w:rStyle w:val="article-headerdate"/>
          <w:rFonts w:ascii="Times New Roman" w:hAnsi="Times New Roman" w:cs="Times New Roman"/>
          <w:sz w:val="24"/>
          <w:szCs w:val="24"/>
        </w:rPr>
        <w:t>,</w:t>
      </w:r>
      <w:r>
        <w:rPr>
          <w:rStyle w:val="article-headerpublish-datevalue"/>
          <w:rFonts w:ascii="Times New Roman" w:hAnsi="Times New Roman" w:cs="Times New Roman"/>
          <w:sz w:val="24"/>
          <w:szCs w:val="24"/>
        </w:rPr>
        <w:t xml:space="preserve"> 2014 , </w:t>
      </w:r>
      <w:r>
        <w:rPr>
          <w:rStyle w:val="article-headerpublish-datevalue"/>
          <w:rFonts w:ascii="Times New Roman" w:hAnsi="Times New Roman" w:cs="Times New Roman"/>
          <w:sz w:val="24"/>
          <w:szCs w:val="24"/>
        </w:rPr>
        <w:t xml:space="preserve">Available from: </w:t>
      </w:r>
      <w:r>
        <w:rPr>
          <w:rStyle w:val="article-headerdoilabel"/>
          <w:rFonts w:ascii="Times New Roman" w:hAnsi="Times New Roman" w:cs="Times New Roman"/>
          <w:sz w:val="24"/>
          <w:szCs w:val="24"/>
        </w:rPr>
        <w:t>DOI:</w:t>
      </w:r>
      <w:hyperlink r:id="rId21" w:history="1">
        <w:r>
          <w:rPr>
            <w:rStyle w:val="Hyperlink"/>
            <w:rFonts w:ascii="Times New Roman" w:hAnsi="Times New Roman" w:cs="Times New Roman"/>
            <w:color w:val="auto"/>
            <w:sz w:val="24"/>
            <w:szCs w:val="24"/>
          </w:rPr>
          <w:t>https://doi.org/10.1016/S1473-3099(14)70731-5</w:t>
        </w:r>
      </w:hyperlink>
    </w:p>
    <w:p w:rsidR="002C1C36" w:rsidRDefault="002C1C36">
      <w:pPr>
        <w:spacing w:after="0" w:line="360" w:lineRule="auto"/>
        <w:ind w:left="567" w:right="567"/>
        <w:jc w:val="both"/>
        <w:outlineLvl w:val="5"/>
        <w:rPr>
          <w:rFonts w:ascii="Times New Roman" w:hAnsi="Times New Roman" w:cs="Times New Roman"/>
          <w:b/>
          <w:bCs/>
          <w:sz w:val="24"/>
          <w:szCs w:val="24"/>
        </w:rPr>
      </w:pPr>
    </w:p>
    <w:p w:rsidR="002C1C36" w:rsidRDefault="00483136">
      <w:pPr>
        <w:spacing w:line="240" w:lineRule="auto"/>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Pr>
          <w:rFonts w:ascii="Times New Roman" w:hAnsi="Times New Roman" w:cs="Times New Roman"/>
          <w:b/>
          <w:bCs/>
          <w:sz w:val="24"/>
          <w:szCs w:val="24"/>
        </w:rPr>
        <w:t>Author Profile</w:t>
      </w:r>
    </w:p>
    <w:p w:rsidR="002C1C36" w:rsidRDefault="00483136">
      <w:pPr>
        <w:spacing w:after="0" w:line="480" w:lineRule="auto"/>
        <w:jc w:val="center"/>
        <w:rPr>
          <w:rFonts w:ascii="Times New Roman" w:eastAsia="Calibri" w:hAnsi="Times New Roman" w:cs="Times New Roman"/>
          <w:bCs/>
          <w:sz w:val="24"/>
          <w:szCs w:val="24"/>
        </w:rPr>
      </w:pPr>
      <w:r>
        <w:rPr>
          <w:rFonts w:ascii="Times New Roman" w:eastAsia="Calibri" w:hAnsi="Times New Roman" w:cs="Times New Roman"/>
          <w:bCs/>
          <w:noProof/>
          <w:sz w:val="24"/>
          <w:szCs w:val="24"/>
          <w:lang w:val="en-IN" w:eastAsia="en-IN"/>
        </w:rPr>
        <w:drawing>
          <wp:inline distT="0" distB="0" distL="114300" distR="114300">
            <wp:extent cx="490855" cy="502285"/>
            <wp:effectExtent l="0" t="0" r="12065" b="635"/>
            <wp:docPr id="1" name="Picture 1" descr="ph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hoto (1)"/>
                    <pic:cNvPicPr>
                      <a:picLocks noChangeAspect="1"/>
                    </pic:cNvPicPr>
                  </pic:nvPicPr>
                  <pic:blipFill>
                    <a:blip r:embed="rId22"/>
                    <a:stretch>
                      <a:fillRect/>
                    </a:stretch>
                  </pic:blipFill>
                  <pic:spPr>
                    <a:xfrm>
                      <a:off x="0" y="0"/>
                      <a:ext cx="490855" cy="502285"/>
                    </a:xfrm>
                    <a:prstGeom prst="rect">
                      <a:avLst/>
                    </a:prstGeom>
                  </pic:spPr>
                </pic:pic>
              </a:graphicData>
            </a:graphic>
          </wp:inline>
        </w:drawing>
      </w:r>
      <w:r>
        <w:rPr>
          <w:rFonts w:ascii="Times New Roman"/>
          <w:b/>
          <w:bCs/>
          <w:w w:val="90"/>
          <w:sz w:val="24"/>
          <w:szCs w:val="24"/>
        </w:rPr>
        <w:t>Ms.</w:t>
      </w:r>
      <w:r>
        <w:rPr>
          <w:rFonts w:ascii="Times New Roman" w:hAnsi="Times New Roman" w:cs="Times New Roman"/>
          <w:b/>
        </w:rPr>
        <w:t xml:space="preserve"> Abhilasha Valmik Gaidhani</w:t>
      </w:r>
      <w:r>
        <w:rPr>
          <w:rFonts w:ascii="Times New Roman"/>
          <w:b/>
          <w:bCs/>
          <w:w w:val="90"/>
          <w:sz w:val="24"/>
          <w:szCs w:val="24"/>
        </w:rPr>
        <w:t xml:space="preserve"> is working </w:t>
      </w:r>
      <w:r>
        <w:rPr>
          <w:rFonts w:ascii="Times New Roman"/>
          <w:w w:val="90"/>
          <w:sz w:val="24"/>
          <w:szCs w:val="24"/>
        </w:rPr>
        <w:t>as a Clinical Instructor</w:t>
      </w:r>
      <w:r>
        <w:rPr>
          <w:rFonts w:ascii="Times New Roman" w:hAnsi="Times New Roman" w:cs="Times New Roman"/>
          <w:color w:val="000000"/>
          <w:sz w:val="24"/>
          <w:szCs w:val="24"/>
          <w:lang w:eastAsia="zh-CN" w:bidi="ar"/>
        </w:rPr>
        <w:t xml:space="preserve"> in </w:t>
      </w:r>
      <w:r>
        <w:rPr>
          <w:rFonts w:ascii="Times New Roman" w:eastAsia="SimSun" w:hAnsi="Times New Roman" w:cs="Times New Roman"/>
          <w:color w:val="000000"/>
          <w:sz w:val="24"/>
          <w:szCs w:val="24"/>
          <w:lang w:eastAsia="zh-CN" w:bidi="ar"/>
        </w:rPr>
        <w:t xml:space="preserve">SMBT College of Nursing, </w:t>
      </w:r>
      <w:r>
        <w:rPr>
          <w:rFonts w:ascii="Times New Roman" w:eastAsia="SimSun" w:hAnsi="Times New Roman" w:cs="Times New Roman"/>
          <w:color w:val="000000"/>
          <w:sz w:val="24"/>
          <w:szCs w:val="24"/>
          <w:lang w:eastAsia="zh-CN" w:bidi="ar"/>
        </w:rPr>
        <w:t>Dhamangaon, Nashik,</w:t>
      </w:r>
      <w:r>
        <w:rPr>
          <w:rFonts w:ascii="Times New Roman" w:hAnsi="Times New Roman" w:cs="Times New Roman"/>
          <w:color w:val="000000"/>
          <w:sz w:val="24"/>
          <w:szCs w:val="24"/>
          <w:lang w:eastAsia="zh-CN" w:bidi="ar"/>
        </w:rPr>
        <w:t xml:space="preserve"> </w:t>
      </w:r>
      <w:r>
        <w:rPr>
          <w:rFonts w:ascii="Times New Roman" w:eastAsia="SimSun" w:hAnsi="Times New Roman" w:cs="Times New Roman"/>
          <w:color w:val="000000"/>
          <w:sz w:val="24"/>
          <w:szCs w:val="24"/>
          <w:lang w:eastAsia="zh-CN" w:bidi="ar"/>
        </w:rPr>
        <w:t>Maharashtra,</w:t>
      </w:r>
    </w:p>
    <w:p w:rsidR="002C1C36" w:rsidRDefault="002C1C36"/>
    <w:p w:rsidR="002C1C36" w:rsidRDefault="002C1C36">
      <w:pPr>
        <w:pStyle w:val="ListParagraph"/>
        <w:spacing w:after="0" w:line="360" w:lineRule="auto"/>
        <w:ind w:left="1092" w:right="567"/>
        <w:jc w:val="both"/>
        <w:rPr>
          <w:rFonts w:ascii="Times New Roman" w:eastAsia="Calibri" w:hAnsi="Times New Roman" w:cs="Times New Roman"/>
          <w:sz w:val="24"/>
          <w:szCs w:val="24"/>
        </w:rPr>
      </w:pPr>
    </w:p>
    <w:p w:rsidR="002C1C36" w:rsidRDefault="002C1C36">
      <w:pPr>
        <w:pStyle w:val="ListParagraph"/>
        <w:spacing w:after="0" w:line="360" w:lineRule="auto"/>
        <w:ind w:left="1092" w:right="567"/>
        <w:jc w:val="both"/>
        <w:rPr>
          <w:rFonts w:ascii="Times New Roman" w:eastAsia="Calibri" w:hAnsi="Times New Roman" w:cs="Times New Roman"/>
          <w:sz w:val="24"/>
          <w:szCs w:val="24"/>
        </w:rPr>
      </w:pPr>
    </w:p>
    <w:p w:rsidR="002C1C36" w:rsidRDefault="002C1C36">
      <w:pPr>
        <w:pStyle w:val="ListParagraph"/>
        <w:spacing w:after="0" w:line="360" w:lineRule="auto"/>
        <w:ind w:left="1092" w:right="567"/>
        <w:jc w:val="both"/>
        <w:rPr>
          <w:rFonts w:ascii="Times New Roman" w:hAnsi="Times New Roman" w:cs="Times New Roman"/>
          <w:b/>
          <w:bCs/>
          <w:sz w:val="24"/>
          <w:szCs w:val="24"/>
        </w:rPr>
      </w:pPr>
    </w:p>
    <w:p w:rsidR="002C1C36" w:rsidRDefault="002C1C36">
      <w:pPr>
        <w:pStyle w:val="ListParagraph"/>
        <w:spacing w:after="0" w:line="360" w:lineRule="auto"/>
        <w:ind w:left="1092" w:right="567"/>
        <w:jc w:val="both"/>
        <w:rPr>
          <w:rFonts w:ascii="Times New Roman" w:hAnsi="Times New Roman" w:cs="Times New Roman"/>
          <w:b/>
          <w:bCs/>
          <w:sz w:val="24"/>
          <w:szCs w:val="24"/>
        </w:rPr>
      </w:pPr>
    </w:p>
    <w:p w:rsidR="002C1C36" w:rsidRDefault="002C1C36">
      <w:pPr>
        <w:spacing w:after="0" w:line="360" w:lineRule="auto"/>
        <w:ind w:right="567"/>
        <w:jc w:val="both"/>
        <w:rPr>
          <w:rFonts w:ascii="Times New Roman" w:eastAsia="Times New Roman" w:hAnsi="Times New Roman" w:cs="Times New Roman"/>
          <w:b/>
          <w:bCs/>
          <w:color w:val="000000" w:themeColor="text1"/>
          <w:sz w:val="24"/>
          <w:szCs w:val="24"/>
          <w:lang w:bidi="mr-IN"/>
        </w:rPr>
      </w:pPr>
    </w:p>
    <w:p w:rsidR="002C1C36" w:rsidRDefault="002C1C36">
      <w:pPr>
        <w:spacing w:after="0" w:line="360" w:lineRule="auto"/>
        <w:ind w:left="567" w:right="567"/>
        <w:jc w:val="both"/>
        <w:rPr>
          <w:rFonts w:ascii="Times New Roman" w:hAnsi="Times New Roman" w:cs="Times New Roman"/>
          <w:b/>
          <w:sz w:val="32"/>
          <w:szCs w:val="32"/>
        </w:rPr>
      </w:pPr>
    </w:p>
    <w:p w:rsidR="002C1C36" w:rsidRDefault="002C1C36">
      <w:pPr>
        <w:spacing w:after="0" w:line="480" w:lineRule="auto"/>
        <w:rPr>
          <w:rFonts w:ascii="Times New Roman" w:hAnsi="Times New Roman" w:cs="Times New Roman"/>
          <w:bCs/>
        </w:rPr>
      </w:pPr>
    </w:p>
    <w:p w:rsidR="002C1C36" w:rsidRDefault="002C1C36">
      <w:pPr>
        <w:spacing w:after="0" w:line="480" w:lineRule="auto"/>
        <w:rPr>
          <w:rFonts w:ascii="Times New Roman" w:hAnsi="Times New Roman" w:cs="Times New Roman"/>
          <w:bCs/>
        </w:rPr>
      </w:pPr>
    </w:p>
    <w:sectPr w:rsidR="002C1C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36" w:rsidRDefault="00483136">
      <w:pPr>
        <w:spacing w:line="240" w:lineRule="auto"/>
      </w:pPr>
      <w:r>
        <w:separator/>
      </w:r>
    </w:p>
  </w:endnote>
  <w:endnote w:type="continuationSeparator" w:id="0">
    <w:p w:rsidR="00483136" w:rsidRDefault="004831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rif">
    <w:altName w:val="Segoe Print"/>
    <w:charset w:val="00"/>
    <w:family w:val="auto"/>
    <w:pitch w:val="default"/>
  </w:font>
  <w:font w:name="STIXGeneral-Regular">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sans-serif">
    <w:altName w:val="Segoe Print"/>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36" w:rsidRDefault="00483136">
      <w:pPr>
        <w:spacing w:after="0" w:line="240" w:lineRule="auto"/>
      </w:pPr>
      <w:r>
        <w:separator/>
      </w:r>
    </w:p>
  </w:footnote>
  <w:footnote w:type="continuationSeparator" w:id="0">
    <w:p w:rsidR="00483136" w:rsidRDefault="004831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35A70"/>
    <w:multiLevelType w:val="multilevel"/>
    <w:tmpl w:val="03335A70"/>
    <w:lvl w:ilvl="0">
      <w:start w:val="1"/>
      <w:numFmt w:val="decimal"/>
      <w:lvlText w:val="%1."/>
      <w:lvlJc w:val="left"/>
      <w:pPr>
        <w:ind w:left="720" w:hanging="360"/>
      </w:pPr>
      <w:rPr>
        <w:rFonts w:ascii="Times New Roman" w:eastAsiaTheme="minorEastAsia"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6BF2948"/>
    <w:multiLevelType w:val="multilevel"/>
    <w:tmpl w:val="26BF294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29F3BD66"/>
    <w:multiLevelType w:val="singleLevel"/>
    <w:tmpl w:val="29F3BD66"/>
    <w:lvl w:ilvl="0">
      <w:start w:val="1"/>
      <w:numFmt w:val="decimal"/>
      <w:suff w:val="space"/>
      <w:lvlText w:val="%1."/>
      <w:lvlJc w:val="left"/>
    </w:lvl>
  </w:abstractNum>
  <w:abstractNum w:abstractNumId="3">
    <w:nsid w:val="2BB8943C"/>
    <w:multiLevelType w:val="singleLevel"/>
    <w:tmpl w:val="2BB8943C"/>
    <w:lvl w:ilvl="0">
      <w:start w:val="1"/>
      <w:numFmt w:val="decimal"/>
      <w:suff w:val="space"/>
      <w:lvlText w:val="%1."/>
      <w:lvlJc w:val="left"/>
      <w:pPr>
        <w:ind w:left="420"/>
      </w:pPr>
      <w:rPr>
        <w:rFonts w:hint="default"/>
        <w:b w:val="0"/>
        <w:bCs w:val="0"/>
        <w:color w:val="auto"/>
      </w:rPr>
    </w:lvl>
  </w:abstractNum>
  <w:abstractNum w:abstractNumId="4">
    <w:nsid w:val="31D1EE0D"/>
    <w:multiLevelType w:val="singleLevel"/>
    <w:tmpl w:val="31D1EE0D"/>
    <w:lvl w:ilvl="0">
      <w:start w:val="7"/>
      <w:numFmt w:val="decimal"/>
      <w:suff w:val="space"/>
      <w:lvlText w:val="%1."/>
      <w:lvlJc w:val="left"/>
    </w:lvl>
  </w:abstractNum>
  <w:abstractNum w:abstractNumId="5">
    <w:nsid w:val="32B86FCC"/>
    <w:multiLevelType w:val="multilevel"/>
    <w:tmpl w:val="32B86FCC"/>
    <w:lvl w:ilvl="0">
      <w:start w:val="2"/>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611447B"/>
    <w:multiLevelType w:val="multilevel"/>
    <w:tmpl w:val="4611447B"/>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EA50A1A"/>
    <w:multiLevelType w:val="multilevel"/>
    <w:tmpl w:val="6EA50A1A"/>
    <w:lvl w:ilvl="0">
      <w:start w:val="1"/>
      <w:numFmt w:val="bullet"/>
      <w:lvlText w:val=""/>
      <w:lvlJc w:val="left"/>
      <w:pPr>
        <w:ind w:left="643" w:hanging="360"/>
      </w:pPr>
      <w:rPr>
        <w:rFonts w:ascii="Symbol" w:hAnsi="Symbol" w:hint="default"/>
        <w:color w:val="000000" w:themeColor="text1"/>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abstractNum w:abstractNumId="8">
    <w:nsid w:val="79FEDB39"/>
    <w:multiLevelType w:val="singleLevel"/>
    <w:tmpl w:val="79FEDB39"/>
    <w:lvl w:ilvl="0">
      <w:start w:val="10"/>
      <w:numFmt w:val="decimal"/>
      <w:suff w:val="space"/>
      <w:lvlText w:val="%1."/>
      <w:lvlJc w:val="left"/>
    </w:lvl>
  </w:abstractNum>
  <w:num w:numId="1">
    <w:abstractNumId w:val="2"/>
  </w:num>
  <w:num w:numId="2">
    <w:abstractNumId w:val="5"/>
  </w:num>
  <w:num w:numId="3">
    <w:abstractNumId w:val="4"/>
  </w:num>
  <w:num w:numId="4">
    <w:abstractNumId w:val="0"/>
  </w:num>
  <w:num w:numId="5">
    <w:abstractNumId w:val="6"/>
  </w:num>
  <w:num w:numId="6">
    <w:abstractNumId w:val="7"/>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3B7"/>
    <w:rsid w:val="000D642D"/>
    <w:rsid w:val="002C1C36"/>
    <w:rsid w:val="00361039"/>
    <w:rsid w:val="003A2A4F"/>
    <w:rsid w:val="00483136"/>
    <w:rsid w:val="004B5A3D"/>
    <w:rsid w:val="004B5BD3"/>
    <w:rsid w:val="006B3996"/>
    <w:rsid w:val="009266D1"/>
    <w:rsid w:val="00982198"/>
    <w:rsid w:val="00E47C5E"/>
    <w:rsid w:val="00E73068"/>
    <w:rsid w:val="00EC43B7"/>
    <w:rsid w:val="00EE4104"/>
    <w:rsid w:val="00F62394"/>
    <w:rsid w:val="0E141432"/>
    <w:rsid w:val="112476E8"/>
    <w:rsid w:val="15CC18D3"/>
    <w:rsid w:val="25166BC8"/>
    <w:rsid w:val="28D551C6"/>
    <w:rsid w:val="2DD50A4A"/>
    <w:rsid w:val="37321FD1"/>
    <w:rsid w:val="56124B0F"/>
    <w:rsid w:val="5EC84A00"/>
    <w:rsid w:val="6E212BE1"/>
    <w:rsid w:val="7AB523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6CA639-0FB0-4CD0-A23D-B5252B73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unhideWhenUsed="1" w:qFormat="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3"/>
      <w:lang w:bidi="mr-IN"/>
    </w:rPr>
  </w:style>
  <w:style w:type="paragraph" w:styleId="Heading3">
    <w:name w:val="heading 3"/>
    <w:basedOn w:val="Normal"/>
    <w:next w:val="Normal"/>
    <w:link w:val="Heading3Char"/>
    <w:uiPriority w:val="9"/>
    <w:qFormat/>
    <w:pPr>
      <w:spacing w:before="100" w:beforeAutospacing="1" w:after="100" w:afterAutospacing="1" w:line="240" w:lineRule="auto"/>
      <w:outlineLvl w:val="2"/>
    </w:pPr>
    <w:rPr>
      <w:rFonts w:ascii="Times New Roman" w:eastAsia="Times New Roman" w:hAnsi="Times New Roman" w:cs="Times New Roman"/>
      <w:b/>
      <w:bCs/>
      <w:sz w:val="27"/>
      <w:szCs w:val="27"/>
      <w:lang w:bidi="mr-IN"/>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Theme="minorEastAsi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Address">
    <w:name w:val="HTML Address"/>
    <w:basedOn w:val="Normal"/>
    <w:link w:val="HTMLAddressChar"/>
    <w:uiPriority w:val="99"/>
    <w:unhideWhenUsed/>
    <w:qFormat/>
    <w:pPr>
      <w:spacing w:after="0" w:line="240" w:lineRule="auto"/>
    </w:pPr>
    <w:rPr>
      <w:rFonts w:ascii="Times New Roman" w:eastAsia="Times New Roman" w:hAnsi="Times New Roman" w:cs="Times New Roman"/>
      <w:i/>
      <w:iCs/>
      <w:sz w:val="24"/>
      <w:szCs w:val="24"/>
      <w:lang w:bidi="mr-IN"/>
    </w:rPr>
  </w:style>
  <w:style w:type="character" w:styleId="HTMLCite">
    <w:name w:val="HTML Cite"/>
    <w:basedOn w:val="DefaultParagraphFont"/>
    <w:uiPriority w:val="99"/>
    <w:semiHidden/>
    <w:unhideWhenUsed/>
    <w:qFormat/>
    <w:rPr>
      <w:i/>
      <w:iCs/>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mr-IN"/>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qFormat/>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pPr>
      <w:ind w:left="720"/>
      <w:contextualSpacing/>
    </w:pPr>
  </w:style>
  <w:style w:type="character" w:customStyle="1" w:styleId="authorname">
    <w:name w:val="authorname"/>
    <w:basedOn w:val="DefaultParagraphFont"/>
    <w:qFormat/>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3"/>
      <w:lang w:val="en-US" w:bidi="mr-IN"/>
    </w:rPr>
  </w:style>
  <w:style w:type="character" w:customStyle="1" w:styleId="Heading3Char">
    <w:name w:val="Heading 3 Char"/>
    <w:basedOn w:val="DefaultParagraphFont"/>
    <w:link w:val="Heading3"/>
    <w:uiPriority w:val="9"/>
    <w:qFormat/>
    <w:rPr>
      <w:rFonts w:ascii="Times New Roman" w:eastAsia="Times New Roman" w:hAnsi="Times New Roman" w:cs="Times New Roman"/>
      <w:b/>
      <w:bCs/>
      <w:sz w:val="27"/>
      <w:szCs w:val="27"/>
      <w:lang w:val="en-US" w:bidi="mr-IN"/>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Cs w:val="20"/>
      <w:lang w:val="en-US" w:bidi="mr-IN"/>
    </w:rPr>
  </w:style>
  <w:style w:type="character" w:customStyle="1" w:styleId="HeaderChar">
    <w:name w:val="Header Char"/>
    <w:basedOn w:val="DefaultParagraphFont"/>
    <w:link w:val="Header"/>
    <w:uiPriority w:val="99"/>
    <w:qFormat/>
    <w:rPr>
      <w:lang w:val="en-US"/>
    </w:rPr>
  </w:style>
  <w:style w:type="paragraph" w:styleId="NoSpacing">
    <w:name w:val="No Spacing"/>
    <w:link w:val="NoSpacingChar"/>
    <w:uiPriority w:val="1"/>
    <w:qFormat/>
    <w:rPr>
      <w:rFonts w:ascii="Calibri" w:eastAsia="Times New Roman" w:hAnsi="Calibri" w:cs="Times New Roman"/>
      <w:sz w:val="22"/>
      <w:szCs w:val="22"/>
      <w:lang w:val="en-US"/>
    </w:rPr>
  </w:style>
  <w:style w:type="character" w:customStyle="1" w:styleId="NoSpacingChar">
    <w:name w:val="No Spacing Char"/>
    <w:basedOn w:val="DefaultParagraphFont"/>
    <w:link w:val="NoSpacing"/>
    <w:uiPriority w:val="1"/>
    <w:qFormat/>
    <w:rPr>
      <w:rFonts w:ascii="Calibri" w:eastAsia="Times New Roman" w:hAnsi="Calibri" w:cs="Times New Roman"/>
      <w:lang w:val="en-US" w:eastAsia="en-IN"/>
    </w:rPr>
  </w:style>
  <w:style w:type="character" w:customStyle="1" w:styleId="name">
    <w:name w:val="name"/>
    <w:basedOn w:val="DefaultParagraphFont"/>
    <w:qFormat/>
  </w:style>
  <w:style w:type="character" w:customStyle="1" w:styleId="al-author-name-more">
    <w:name w:val="al-author-name-more"/>
    <w:basedOn w:val="DefaultParagraphFont"/>
    <w:qFormat/>
  </w:style>
  <w:style w:type="paragraph" w:customStyle="1" w:styleId="para">
    <w:name w:val="para"/>
    <w:basedOn w:val="Normal"/>
    <w:qFormat/>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authorsname">
    <w:name w:val="authors__name"/>
    <w:basedOn w:val="DefaultParagraphFont"/>
    <w:qFormat/>
  </w:style>
  <w:style w:type="character" w:customStyle="1" w:styleId="text">
    <w:name w:val="text"/>
    <w:basedOn w:val="DefaultParagraphFont"/>
    <w:qFormat/>
  </w:style>
  <w:style w:type="character" w:customStyle="1" w:styleId="a">
    <w:name w:val="_"/>
    <w:basedOn w:val="DefaultParagraphFont"/>
    <w:qFormat/>
  </w:style>
  <w:style w:type="character" w:customStyle="1" w:styleId="contrib-role">
    <w:name w:val="contrib-role"/>
    <w:basedOn w:val="DefaultParagraphFont"/>
    <w:qFormat/>
  </w:style>
  <w:style w:type="paragraph" w:customStyle="1" w:styleId="f-body">
    <w:name w:val="f-body"/>
    <w:basedOn w:val="Normal"/>
    <w:qFormat/>
    <w:pPr>
      <w:spacing w:before="100" w:beforeAutospacing="1" w:after="100" w:afterAutospacing="1" w:line="240" w:lineRule="auto"/>
    </w:pPr>
    <w:rPr>
      <w:rFonts w:ascii="Times New Roman" w:eastAsia="Times New Roman" w:hAnsi="Times New Roman" w:cs="Times New Roman"/>
      <w:sz w:val="24"/>
      <w:szCs w:val="24"/>
      <w:lang w:bidi="mr-IN"/>
    </w:rPr>
  </w:style>
  <w:style w:type="table" w:customStyle="1" w:styleId="TableGrid1">
    <w:name w:val="Table Grid1"/>
    <w:basedOn w:val="TableNormal"/>
    <w:uiPriority w:val="59"/>
    <w:qFormat/>
    <w:rPr>
      <w:rFonts w:eastAsia="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qFormat/>
    <w:rPr>
      <w:rFonts w:ascii="Tahoma" w:eastAsiaTheme="minorEastAsia" w:hAnsi="Tahoma" w:cs="Tahoma"/>
      <w:sz w:val="16"/>
      <w:szCs w:val="16"/>
      <w:lang w:val="en-US"/>
    </w:rPr>
  </w:style>
  <w:style w:type="paragraph" w:customStyle="1" w:styleId="p">
    <w:name w:val="p"/>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greescomma">
    <w:name w:val="degreescomma"/>
    <w:basedOn w:val="DefaultParagraphFont"/>
    <w:qFormat/>
  </w:style>
  <w:style w:type="character" w:customStyle="1" w:styleId="sr-only">
    <w:name w:val="sr-only"/>
    <w:basedOn w:val="DefaultParagraphFont"/>
    <w:qFormat/>
  </w:style>
  <w:style w:type="character" w:customStyle="1" w:styleId="journaltitle">
    <w:name w:val="journaltitle"/>
    <w:basedOn w:val="DefaultParagraphFont"/>
    <w:qFormat/>
  </w:style>
  <w:style w:type="character" w:customStyle="1" w:styleId="author">
    <w:name w:val="author"/>
    <w:basedOn w:val="DefaultParagraphFont"/>
    <w:qFormat/>
  </w:style>
  <w:style w:type="character" w:customStyle="1" w:styleId="articletitle">
    <w:name w:val="articletitle"/>
    <w:basedOn w:val="DefaultParagraphFont"/>
    <w:qFormat/>
  </w:style>
  <w:style w:type="character" w:customStyle="1" w:styleId="pubyear">
    <w:name w:val="pubyear"/>
    <w:basedOn w:val="DefaultParagraphFont"/>
    <w:qFormat/>
  </w:style>
  <w:style w:type="character" w:customStyle="1" w:styleId="vol">
    <w:name w:val="vol"/>
    <w:basedOn w:val="DefaultParagraphFont"/>
    <w:qFormat/>
  </w:style>
  <w:style w:type="character" w:customStyle="1" w:styleId="pagefirst">
    <w:name w:val="pagefirst"/>
    <w:basedOn w:val="DefaultParagraphFont"/>
    <w:qFormat/>
  </w:style>
  <w:style w:type="character" w:customStyle="1" w:styleId="pagelast">
    <w:name w:val="pagelast"/>
    <w:basedOn w:val="DefaultParagraphFont"/>
    <w:qFormat/>
  </w:style>
  <w:style w:type="character" w:customStyle="1" w:styleId="groupname">
    <w:name w:val="groupname"/>
    <w:basedOn w:val="DefaultParagraphFont"/>
    <w:qFormat/>
  </w:style>
  <w:style w:type="character" w:customStyle="1" w:styleId="title-text">
    <w:name w:val="title-text"/>
    <w:basedOn w:val="DefaultParagraphFont"/>
    <w:qFormat/>
  </w:style>
  <w:style w:type="character" w:customStyle="1" w:styleId="size-m">
    <w:name w:val="size-m"/>
    <w:basedOn w:val="DefaultParagraphFont"/>
    <w:qFormat/>
  </w:style>
  <w:style w:type="character" w:customStyle="1" w:styleId="hlfld-contribauthor">
    <w:name w:val="hlfld-contribauthor"/>
    <w:basedOn w:val="DefaultParagraphFont"/>
    <w:qFormat/>
  </w:style>
  <w:style w:type="character" w:customStyle="1" w:styleId="nlmx">
    <w:name w:val="nlm_x"/>
    <w:basedOn w:val="DefaultParagraphFont"/>
    <w:qFormat/>
  </w:style>
  <w:style w:type="character" w:customStyle="1" w:styleId="articlecitationpages">
    <w:name w:val="articlecitation_pages"/>
    <w:basedOn w:val="DefaultParagraphFont"/>
    <w:qFormat/>
  </w:style>
  <w:style w:type="character" w:customStyle="1" w:styleId="citation">
    <w:name w:val="citation"/>
    <w:basedOn w:val="DefaultParagraphFont"/>
    <w:qFormat/>
  </w:style>
  <w:style w:type="character" w:customStyle="1" w:styleId="personname">
    <w:name w:val="person_name"/>
    <w:basedOn w:val="DefaultParagraphFont"/>
    <w:qFormat/>
  </w:style>
  <w:style w:type="character" w:customStyle="1" w:styleId="cit">
    <w:name w:val="cit"/>
    <w:basedOn w:val="DefaultParagraphFont"/>
    <w:qFormat/>
  </w:style>
  <w:style w:type="character" w:customStyle="1" w:styleId="fm-vol-iss-date">
    <w:name w:val="fm-vol-iss-date"/>
    <w:basedOn w:val="DefaultParagraphFont"/>
    <w:qFormat/>
  </w:style>
  <w:style w:type="character" w:customStyle="1" w:styleId="doi">
    <w:name w:val="doi"/>
    <w:basedOn w:val="DefaultParagraphFont"/>
    <w:qFormat/>
  </w:style>
  <w:style w:type="character" w:customStyle="1" w:styleId="authorscontact">
    <w:name w:val="authors__contact"/>
    <w:basedOn w:val="DefaultParagraphFont"/>
    <w:qFormat/>
  </w:style>
  <w:style w:type="character" w:customStyle="1" w:styleId="articlecitationyear">
    <w:name w:val="articlecitation_year"/>
    <w:basedOn w:val="DefaultParagraphFont"/>
    <w:qFormat/>
  </w:style>
  <w:style w:type="character" w:customStyle="1" w:styleId="articlecitationvolume">
    <w:name w:val="articlecitation_volume"/>
    <w:basedOn w:val="DefaultParagraphFont"/>
    <w:qFormat/>
  </w:style>
  <w:style w:type="character" w:customStyle="1" w:styleId="value">
    <w:name w:val="value"/>
    <w:basedOn w:val="DefaultParagraphFont"/>
    <w:qFormat/>
  </w:style>
  <w:style w:type="character" w:customStyle="1" w:styleId="article-headercategory">
    <w:name w:val="article-header__category"/>
    <w:basedOn w:val="DefaultParagraphFont"/>
    <w:qFormat/>
  </w:style>
  <w:style w:type="character" w:customStyle="1" w:styleId="article-headermeta-info-label">
    <w:name w:val="article-header__meta-info-label"/>
    <w:basedOn w:val="DefaultParagraphFont"/>
    <w:qFormat/>
  </w:style>
  <w:style w:type="character" w:customStyle="1" w:styleId="article-headermeta-info-data">
    <w:name w:val="article-header__meta-info-data"/>
    <w:basedOn w:val="DefaultParagraphFont"/>
    <w:qFormat/>
  </w:style>
  <w:style w:type="paragraph" w:customStyle="1" w:styleId="epblock">
    <w:name w:val="ep_block"/>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nnermessage">
    <w:name w:val="banner__message"/>
    <w:basedOn w:val="Normal"/>
    <w:qFormat/>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FooterChar">
    <w:name w:val="Footer Char"/>
    <w:basedOn w:val="DefaultParagraphFont"/>
    <w:link w:val="Footer"/>
    <w:uiPriority w:val="99"/>
    <w:qFormat/>
    <w:rPr>
      <w:lang w:val="en-US"/>
    </w:rPr>
  </w:style>
  <w:style w:type="character" w:customStyle="1" w:styleId="CommentTextChar">
    <w:name w:val="Comment Text Char"/>
    <w:basedOn w:val="DefaultParagraphFont"/>
    <w:link w:val="CommentText"/>
    <w:uiPriority w:val="99"/>
    <w:semiHidden/>
    <w:qFormat/>
    <w:rPr>
      <w:sz w:val="20"/>
      <w:szCs w:val="20"/>
      <w:lang w:val="en-US"/>
    </w:rPr>
  </w:style>
  <w:style w:type="character" w:customStyle="1" w:styleId="CommentSubjectChar">
    <w:name w:val="Comment Subject Char"/>
    <w:basedOn w:val="CommentTextChar"/>
    <w:link w:val="CommentSubject"/>
    <w:uiPriority w:val="99"/>
    <w:semiHidden/>
    <w:qFormat/>
    <w:rPr>
      <w:b/>
      <w:bCs/>
      <w:sz w:val="20"/>
      <w:szCs w:val="20"/>
      <w:lang w:val="en-US"/>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lang w:val="en-US" w:bidi="mr-IN"/>
    </w:rPr>
  </w:style>
  <w:style w:type="character" w:customStyle="1" w:styleId="st">
    <w:name w:val="st"/>
    <w:basedOn w:val="DefaultParagraphFont"/>
    <w:qFormat/>
  </w:style>
  <w:style w:type="character" w:customStyle="1" w:styleId="fm-citation-ids-label">
    <w:name w:val="fm-citation-ids-label"/>
    <w:basedOn w:val="DefaultParagraphFont"/>
    <w:qFormat/>
  </w:style>
  <w:style w:type="character" w:customStyle="1" w:styleId="contrib-degrees">
    <w:name w:val="contrib-degrees"/>
    <w:basedOn w:val="DefaultParagraphFont"/>
    <w:qFormat/>
  </w:style>
  <w:style w:type="paragraph" w:customStyle="1" w:styleId="affiliation-list-reveal">
    <w:name w:val="affiliation-list-reveal"/>
    <w:basedOn w:val="Normal"/>
    <w:qFormat/>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HTMLAddressChar">
    <w:name w:val="HTML Address Char"/>
    <w:basedOn w:val="DefaultParagraphFont"/>
    <w:link w:val="HTMLAddress"/>
    <w:uiPriority w:val="99"/>
    <w:qFormat/>
    <w:rPr>
      <w:rFonts w:ascii="Times New Roman" w:eastAsia="Times New Roman" w:hAnsi="Times New Roman" w:cs="Times New Roman"/>
      <w:i/>
      <w:iCs/>
      <w:sz w:val="24"/>
      <w:szCs w:val="24"/>
      <w:lang w:val="en-US" w:bidi="mr-IN"/>
    </w:rPr>
  </w:style>
  <w:style w:type="paragraph" w:customStyle="1" w:styleId="arthw-misc">
    <w:name w:val="arthw-misc"/>
    <w:basedOn w:val="Normal"/>
    <w:qFormat/>
    <w:pPr>
      <w:spacing w:before="100" w:beforeAutospacing="1" w:after="100" w:afterAutospacing="1" w:line="240" w:lineRule="auto"/>
    </w:pPr>
    <w:rPr>
      <w:rFonts w:ascii="Times New Roman" w:eastAsia="Times New Roman" w:hAnsi="Times New Roman" w:cs="Times New Roman"/>
      <w:sz w:val="24"/>
      <w:szCs w:val="24"/>
      <w:lang w:bidi="mr-IN"/>
    </w:rPr>
  </w:style>
  <w:style w:type="paragraph" w:customStyle="1" w:styleId="z-TopofForm1">
    <w:name w:val="z-Top of Form1"/>
    <w:basedOn w:val="Normal"/>
    <w:next w:val="Normal"/>
    <w:link w:val="z-TopofFormChar"/>
    <w:uiPriority w:val="99"/>
    <w:semiHidden/>
    <w:unhideWhenUsed/>
    <w:qFormat/>
    <w:pPr>
      <w:pBdr>
        <w:bottom w:val="single" w:sz="6" w:space="1" w:color="auto"/>
      </w:pBdr>
      <w:spacing w:after="0" w:line="240" w:lineRule="auto"/>
      <w:jc w:val="center"/>
    </w:pPr>
    <w:rPr>
      <w:rFonts w:ascii="Arial" w:eastAsia="Times New Roman" w:hAnsi="Arial" w:cs="Arial"/>
      <w:vanish/>
      <w:sz w:val="16"/>
      <w:szCs w:val="14"/>
      <w:lang w:bidi="mr-IN"/>
    </w:rPr>
  </w:style>
  <w:style w:type="character" w:customStyle="1" w:styleId="z-TopofFormChar">
    <w:name w:val="z-Top of Form Char"/>
    <w:basedOn w:val="DefaultParagraphFont"/>
    <w:link w:val="z-TopofForm1"/>
    <w:uiPriority w:val="99"/>
    <w:semiHidden/>
    <w:qFormat/>
    <w:rPr>
      <w:rFonts w:ascii="Arial" w:eastAsia="Times New Roman" w:hAnsi="Arial" w:cs="Arial"/>
      <w:vanish/>
      <w:sz w:val="16"/>
      <w:szCs w:val="14"/>
      <w:lang w:val="en-US" w:bidi="mr-IN"/>
    </w:rPr>
  </w:style>
  <w:style w:type="paragraph" w:customStyle="1" w:styleId="z-BottomofForm1">
    <w:name w:val="z-Bottom of Form1"/>
    <w:basedOn w:val="Normal"/>
    <w:next w:val="Normal"/>
    <w:link w:val="z-BottomofFormChar"/>
    <w:uiPriority w:val="99"/>
    <w:semiHidden/>
    <w:unhideWhenUsed/>
    <w:qFormat/>
    <w:pPr>
      <w:pBdr>
        <w:top w:val="single" w:sz="6" w:space="1" w:color="auto"/>
      </w:pBdr>
      <w:spacing w:after="0" w:line="240" w:lineRule="auto"/>
      <w:jc w:val="center"/>
    </w:pPr>
    <w:rPr>
      <w:rFonts w:ascii="Arial" w:eastAsia="Times New Roman" w:hAnsi="Arial" w:cs="Arial"/>
      <w:vanish/>
      <w:sz w:val="16"/>
      <w:szCs w:val="14"/>
      <w:lang w:bidi="mr-IN"/>
    </w:rPr>
  </w:style>
  <w:style w:type="character" w:customStyle="1" w:styleId="z-BottomofFormChar">
    <w:name w:val="z-Bottom of Form Char"/>
    <w:basedOn w:val="DefaultParagraphFont"/>
    <w:link w:val="z-BottomofForm1"/>
    <w:uiPriority w:val="99"/>
    <w:semiHidden/>
    <w:qFormat/>
    <w:rPr>
      <w:rFonts w:ascii="Arial" w:eastAsia="Times New Roman" w:hAnsi="Arial" w:cs="Arial"/>
      <w:vanish/>
      <w:sz w:val="16"/>
      <w:szCs w:val="14"/>
      <w:lang w:val="en-US" w:bidi="mr-IN"/>
    </w:rPr>
  </w:style>
  <w:style w:type="character" w:customStyle="1" w:styleId="reference">
    <w:name w:val="reference"/>
    <w:basedOn w:val="DefaultParagraphFont"/>
    <w:qFormat/>
  </w:style>
  <w:style w:type="character" w:customStyle="1" w:styleId="refauthors">
    <w:name w:val="refauthors"/>
    <w:basedOn w:val="DefaultParagraphFont"/>
    <w:qFormat/>
  </w:style>
  <w:style w:type="character" w:customStyle="1" w:styleId="reftitle">
    <w:name w:val="reftitle"/>
    <w:basedOn w:val="DefaultParagraphFont"/>
    <w:qFormat/>
  </w:style>
  <w:style w:type="character" w:customStyle="1" w:styleId="refseriestitle">
    <w:name w:val="refseriestitle"/>
    <w:basedOn w:val="DefaultParagraphFont"/>
    <w:qFormat/>
  </w:style>
  <w:style w:type="character" w:customStyle="1" w:styleId="refseriesdate">
    <w:name w:val="refseriesdate"/>
    <w:basedOn w:val="DefaultParagraphFont"/>
    <w:qFormat/>
  </w:style>
  <w:style w:type="character" w:customStyle="1" w:styleId="refseriesvolume">
    <w:name w:val="refseriesvolume"/>
    <w:basedOn w:val="DefaultParagraphFont"/>
    <w:qFormat/>
  </w:style>
  <w:style w:type="character" w:customStyle="1" w:styleId="refpages">
    <w:name w:val="refpages"/>
    <w:basedOn w:val="DefaultParagraphFont"/>
    <w:qFormat/>
  </w:style>
  <w:style w:type="character" w:customStyle="1" w:styleId="posted-on">
    <w:name w:val="posted-on"/>
    <w:basedOn w:val="DefaultParagraphFont"/>
    <w:qFormat/>
  </w:style>
  <w:style w:type="character" w:customStyle="1" w:styleId="cat-links">
    <w:name w:val="cat-links"/>
    <w:basedOn w:val="DefaultParagraphFont"/>
    <w:qFormat/>
  </w:style>
  <w:style w:type="character" w:customStyle="1" w:styleId="Date1">
    <w:name w:val="Date1"/>
    <w:basedOn w:val="DefaultParagraphFont"/>
    <w:qFormat/>
  </w:style>
  <w:style w:type="character" w:customStyle="1" w:styleId="label">
    <w:name w:val="label"/>
    <w:basedOn w:val="DefaultParagraphFont"/>
    <w:qFormat/>
  </w:style>
  <w:style w:type="character" w:customStyle="1" w:styleId="separator">
    <w:name w:val="separator"/>
    <w:basedOn w:val="DefaultParagraphFont"/>
    <w:qFormat/>
  </w:style>
  <w:style w:type="character" w:customStyle="1" w:styleId="reference-accessdate">
    <w:name w:val="reference-accessdate"/>
    <w:basedOn w:val="DefaultParagraphFont"/>
    <w:qFormat/>
  </w:style>
  <w:style w:type="character" w:customStyle="1" w:styleId="nowrap">
    <w:name w:val="nowrap"/>
    <w:basedOn w:val="DefaultParagraphFont"/>
    <w:qFormat/>
  </w:style>
  <w:style w:type="character" w:customStyle="1" w:styleId="article-headerjournal">
    <w:name w:val="article-header__journal"/>
    <w:basedOn w:val="DefaultParagraphFont"/>
    <w:qFormat/>
  </w:style>
  <w:style w:type="character" w:customStyle="1" w:styleId="article-headersep">
    <w:name w:val="article-header__sep"/>
    <w:basedOn w:val="DefaultParagraphFont"/>
    <w:qFormat/>
  </w:style>
  <w:style w:type="character" w:customStyle="1" w:styleId="article-headerpages">
    <w:name w:val="article-header__pages"/>
    <w:basedOn w:val="DefaultParagraphFont"/>
    <w:qFormat/>
  </w:style>
  <w:style w:type="character" w:customStyle="1" w:styleId="article-headerdate">
    <w:name w:val="article-header__date"/>
    <w:basedOn w:val="DefaultParagraphFont"/>
    <w:qFormat/>
  </w:style>
  <w:style w:type="character" w:customStyle="1" w:styleId="basic">
    <w:name w:val="basic"/>
    <w:basedOn w:val="DefaultParagraphFont"/>
    <w:qFormat/>
  </w:style>
  <w:style w:type="character" w:customStyle="1" w:styleId="article-headerpublish-datelabel">
    <w:name w:val="article-header__publish-date__label"/>
    <w:basedOn w:val="DefaultParagraphFont"/>
    <w:qFormat/>
  </w:style>
  <w:style w:type="character" w:customStyle="1" w:styleId="article-headerpublish-datevalue">
    <w:name w:val="article-header__publish-date__value"/>
    <w:basedOn w:val="DefaultParagraphFont"/>
    <w:qFormat/>
  </w:style>
  <w:style w:type="character" w:customStyle="1" w:styleId="article-headerdoi">
    <w:name w:val="article-header__doi"/>
    <w:basedOn w:val="DefaultParagraphFont"/>
    <w:qFormat/>
  </w:style>
  <w:style w:type="character" w:customStyle="1" w:styleId="article-headerdoilabel">
    <w:name w:val="article-header__doi__label"/>
    <w:basedOn w:val="DefaultParagraphFont"/>
    <w:qFormat/>
  </w:style>
  <w:style w:type="character" w:customStyle="1" w:styleId="content-navigationbodytop">
    <w:name w:val="content-navigation__body__top"/>
    <w:basedOn w:val="DefaultParagraphFont"/>
    <w:qFormat/>
  </w:style>
  <w:style w:type="character" w:customStyle="1" w:styleId="content-navigationbodytitle">
    <w:name w:val="content-navigation__body__title"/>
    <w:basedOn w:val="DefaultParagraphFont"/>
    <w:qFormat/>
  </w:style>
  <w:style w:type="character" w:customStyle="1" w:styleId="ellipsis">
    <w:name w:val="ellipsis"/>
    <w:basedOn w:val="DefaultParagraphFont"/>
    <w:qFormat/>
  </w:style>
  <w:style w:type="character" w:customStyle="1" w:styleId="titledefault">
    <w:name w:val="title_default"/>
    <w:basedOn w:val="DefaultParagraphFont"/>
    <w:qFormat/>
  </w:style>
  <w:style w:type="character" w:customStyle="1" w:styleId="highwire-cite-article-type">
    <w:name w:val="highwire-cite-article-type"/>
    <w:basedOn w:val="DefaultParagraphFont"/>
    <w:qFormat/>
  </w:style>
  <w:style w:type="character" w:customStyle="1" w:styleId="highwire-cite-journal">
    <w:name w:val="highwire-cite-journal"/>
    <w:basedOn w:val="DefaultParagraphFont"/>
    <w:qFormat/>
  </w:style>
  <w:style w:type="character" w:customStyle="1" w:styleId="highwire-cite-published-year">
    <w:name w:val="highwire-cite-published-year"/>
    <w:basedOn w:val="DefaultParagraphFont"/>
    <w:qFormat/>
  </w:style>
  <w:style w:type="character" w:customStyle="1" w:styleId="highwire-cite-volume-issue">
    <w:name w:val="highwire-cite-volume-issue"/>
    <w:basedOn w:val="DefaultParagraphFont"/>
    <w:qFormat/>
  </w:style>
  <w:style w:type="character" w:customStyle="1" w:styleId="highwire-cite-doi">
    <w:name w:val="highwire-cite-doi"/>
    <w:basedOn w:val="DefaultParagraphFont"/>
    <w:qFormat/>
  </w:style>
  <w:style w:type="character" w:customStyle="1" w:styleId="highwire-cite-date">
    <w:name w:val="highwire-cite-date"/>
    <w:basedOn w:val="DefaultParagraphFont"/>
    <w:qFormat/>
  </w:style>
  <w:style w:type="character" w:customStyle="1" w:styleId="highwire-cite-article-as">
    <w:name w:val="highwire-cite-article-as"/>
    <w:basedOn w:val="DefaultParagraphFont"/>
    <w:qFormat/>
  </w:style>
  <w:style w:type="character" w:customStyle="1" w:styleId="italic">
    <w:name w:val="italic"/>
    <w:basedOn w:val="DefaultParagraphFont"/>
    <w:qFormat/>
  </w:style>
  <w:style w:type="character" w:customStyle="1" w:styleId="hiddenreadable">
    <w:name w:val="hiddenreadable"/>
    <w:basedOn w:val="DefaultParagraphFont"/>
    <w:qFormat/>
  </w:style>
  <w:style w:type="character" w:customStyle="1" w:styleId="oalabel">
    <w:name w:val="oalabel"/>
    <w:basedOn w:val="DefaultParagraphFont"/>
    <w:qFormat/>
  </w:style>
  <w:style w:type="character" w:customStyle="1" w:styleId="epub-sectionitem">
    <w:name w:val="epub-section__item"/>
    <w:basedOn w:val="DefaultParagraphFont"/>
    <w:qFormat/>
  </w:style>
  <w:style w:type="character" w:customStyle="1" w:styleId="epub-sectionstate">
    <w:name w:val="epub-section__state"/>
    <w:basedOn w:val="DefaultParagraphFont"/>
    <w:qFormat/>
  </w:style>
  <w:style w:type="character" w:customStyle="1" w:styleId="epub-sectiondate">
    <w:name w:val="epub-section__date"/>
    <w:basedOn w:val="DefaultParagraphFont"/>
    <w:qFormat/>
  </w:style>
  <w:style w:type="character" w:customStyle="1" w:styleId="publication-metatype">
    <w:name w:val="publication-meta__type"/>
    <w:basedOn w:val="DefaultParagraphFont"/>
    <w:qFormat/>
  </w:style>
  <w:style w:type="character" w:customStyle="1" w:styleId="f">
    <w:name w:val="f"/>
    <w:basedOn w:val="DefaultParagraphFont"/>
    <w:qFormat/>
  </w:style>
  <w:style w:type="character" w:customStyle="1" w:styleId="author-ref">
    <w:name w:val="author-ref"/>
    <w:basedOn w:val="DefaultParagraphFont"/>
    <w:qFormat/>
  </w:style>
  <w:style w:type="character" w:customStyle="1" w:styleId="epub-state">
    <w:name w:val="epub-state"/>
    <w:basedOn w:val="DefaultParagraphFont"/>
    <w:qFormat/>
  </w:style>
  <w:style w:type="character" w:customStyle="1" w:styleId="epub-date">
    <w:name w:val="epub-date"/>
    <w:basedOn w:val="DefaultParagraphFont"/>
    <w:qFormat/>
  </w:style>
  <w:style w:type="character" w:customStyle="1" w:styleId="nova-v-person-inline-itemfullname">
    <w:name w:val="nova-v-person-inline-item__fullname"/>
    <w:basedOn w:val="DefaultParagraphFont"/>
    <w:qFormat/>
  </w:style>
  <w:style w:type="character" w:customStyle="1" w:styleId="journaltitle0">
    <w:name w:val="journal_title"/>
    <w:basedOn w:val="DefaultParagraphFont"/>
    <w:qFormat/>
  </w:style>
  <w:style w:type="character" w:customStyle="1" w:styleId="topic">
    <w:name w:val="topic"/>
    <w:basedOn w:val="DefaultParagraphFont"/>
    <w:qFormat/>
  </w:style>
  <w:style w:type="character" w:customStyle="1" w:styleId="u-sronly">
    <w:name w:val="u-sronly"/>
    <w:basedOn w:val="DefaultParagraphFont"/>
    <w:qFormat/>
  </w:style>
  <w:style w:type="paragraph" w:customStyle="1" w:styleId="articledoi">
    <w:name w:val="articledoi"/>
    <w:basedOn w:val="Normal"/>
    <w:qFormat/>
    <w:pPr>
      <w:spacing w:before="100" w:beforeAutospacing="1" w:after="100" w:afterAutospacing="1" w:line="240" w:lineRule="auto"/>
    </w:pPr>
    <w:rPr>
      <w:rFonts w:ascii="Times New Roman" w:eastAsia="Times New Roman" w:hAnsi="Times New Roman" w:cs="Times New Roman"/>
      <w:sz w:val="24"/>
      <w:szCs w:val="24"/>
      <w:lang w:bidi="mr-IN"/>
    </w:rPr>
  </w:style>
  <w:style w:type="paragraph" w:customStyle="1" w:styleId="copyright">
    <w:name w:val="copyright"/>
    <w:basedOn w:val="Normal"/>
    <w:qFormat/>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institutionalauthorname">
    <w:name w:val="institutionalauthorname"/>
    <w:basedOn w:val="DefaultParagraphFont"/>
    <w:qFormat/>
  </w:style>
  <w:style w:type="character" w:customStyle="1" w:styleId="field">
    <w:name w:val="field"/>
    <w:basedOn w:val="DefaultParagraphFont"/>
    <w:qFormat/>
  </w:style>
  <w:style w:type="character" w:customStyle="1" w:styleId="article-actionsutility-btntext">
    <w:name w:val="article-actions__utility-btn__text"/>
    <w:basedOn w:val="DefaultParagraphFont"/>
    <w:qFormat/>
  </w:style>
  <w:style w:type="paragraph" w:customStyle="1" w:styleId="byline">
    <w:name w:val="byline"/>
    <w:basedOn w:val="Normal"/>
    <w:qFormat/>
    <w:pPr>
      <w:spacing w:before="100" w:beforeAutospacing="1" w:after="100" w:afterAutospacing="1" w:line="240" w:lineRule="auto"/>
    </w:pPr>
    <w:rPr>
      <w:rFonts w:ascii="Times New Roman" w:eastAsia="Times New Roman" w:hAnsi="Times New Roman" w:cs="Times New Roman"/>
      <w:sz w:val="24"/>
      <w:szCs w:val="24"/>
      <w:lang w:bidi="mr-IN"/>
    </w:rPr>
  </w:style>
  <w:style w:type="character" w:customStyle="1" w:styleId="highwire-access-icon">
    <w:name w:val="highwire-access-icon"/>
    <w:basedOn w:val="DefaultParagraphFont"/>
    <w:qFormat/>
  </w:style>
  <w:style w:type="character" w:customStyle="1" w:styleId="xref-sep">
    <w:name w:val="xref-sep"/>
    <w:basedOn w:val="DefaultParagraphFont"/>
    <w:qFormat/>
  </w:style>
  <w:style w:type="character" w:customStyle="1" w:styleId="article-alt-title">
    <w:name w:val="article-alt-title"/>
    <w:basedOn w:val="DefaultParagraphFont"/>
    <w:qFormat/>
  </w:style>
  <w:style w:type="character" w:customStyle="1" w:styleId="mixed-citation">
    <w:name w:val="mixed-citation"/>
    <w:basedOn w:val="DefaultParagraphFont"/>
    <w:qFormat/>
  </w:style>
  <w:style w:type="character" w:customStyle="1" w:styleId="ref-title">
    <w:name w:val="ref-title"/>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angina/" TargetMode="External"/><Relationship Id="rId13" Type="http://schemas.openxmlformats.org/officeDocument/2006/relationships/hyperlink" Target="https://www.who.int" TargetMode="External"/><Relationship Id="rId18" Type="http://schemas.openxmlformats.org/officeDocument/2006/relationships/hyperlink" Target="https://doi.org/10.1161/CIRCULATIONAHA.114.008729" TargetMode="External"/><Relationship Id="rId3" Type="http://schemas.openxmlformats.org/officeDocument/2006/relationships/styles" Target="styles.xml"/><Relationship Id="rId21" Type="http://schemas.openxmlformats.org/officeDocument/2006/relationships/hyperlink" Target="https://doi.org/10.1016/S1473-3099(14)70731-5" TargetMode="Externa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yperlink" Target="https://www.ahajournals.org/doi/full/10.1161/CIRCULATIONAHA.114.008729" TargetMode="External"/><Relationship Id="rId2" Type="http://schemas.openxmlformats.org/officeDocument/2006/relationships/numbering" Target="numbering.xml"/><Relationship Id="rId16" Type="http://schemas.openxmlformats.org/officeDocument/2006/relationships/hyperlink" Target="https://www.ncbi.nlm.nih.gov/pubmed/23597624" TargetMode="External"/><Relationship Id="rId20" Type="http://schemas.openxmlformats.org/officeDocument/2006/relationships/hyperlink" Target="https://www.thelancet.com/journals/laninf/issue/vol14no5/PIIS1473-3099(14)X706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indawi.com/journals/bmri/2017/9829487/abs/" TargetMode="External"/><Relationship Id="rId23" Type="http://schemas.openxmlformats.org/officeDocument/2006/relationships/fontTable" Target="fontTable.xml"/><Relationship Id="rId10" Type="http://schemas.openxmlformats.org/officeDocument/2006/relationships/hyperlink" Target="https://www.thelancet.com/journals/laninf/article/PIIS1473-3099(14)70731-5/fulltext" TargetMode="External"/><Relationship Id="rId19" Type="http://schemas.openxmlformats.org/officeDocument/2006/relationships/hyperlink" Target="https://www.thelancet.com/journals/laninf/article/PIIS1473-3099(14)70731-5/fulltext" TargetMode="External"/><Relationship Id="rId4" Type="http://schemas.openxmlformats.org/officeDocument/2006/relationships/settings" Target="settings.xml"/><Relationship Id="rId9" Type="http://schemas.openxmlformats.org/officeDocument/2006/relationships/hyperlink" Target="https://www.ahajournals.org/doi/full/10.1161/CIRCULATIONAHA.114.008729" TargetMode="External"/><Relationship Id="rId14" Type="http://schemas.openxmlformats.org/officeDocument/2006/relationships/hyperlink" Target="https://doi.org/10.1093/bjaceaccp/mks021"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Pages>
  <Words>3191</Words>
  <Characters>18190</Characters>
  <Application>Microsoft Office Word</Application>
  <DocSecurity>0</DocSecurity>
  <Lines>151</Lines>
  <Paragraphs>42</Paragraphs>
  <ScaleCrop>false</ScaleCrop>
  <Company/>
  <LinksUpToDate>false</LinksUpToDate>
  <CharactersWithSpaces>21339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Bsc-Nursing</dc:creator>
  <cp:lastModifiedBy>PRANALI THOOL</cp:lastModifiedBy>
  <cp:revision>4</cp:revision>
  <dcterms:created xsi:type="dcterms:W3CDTF">2021-07-10T08:39:00Z</dcterms:created>
  <dcterms:modified xsi:type="dcterms:W3CDTF">2022-03-15T10:15:00Z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1033-11.2.0.10200</vt:lpwstr>
  </property>
</Properties>
</file>