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A5DBD" w14:textId="77777777" w:rsidR="007048EF" w:rsidRPr="007048EF" w:rsidRDefault="007048EF" w:rsidP="007048EF">
      <w:pPr>
        <w:jc w:val="center"/>
        <w:rPr>
          <w:rFonts w:eastAsia="Calibri"/>
          <w:b/>
          <w:color w:val="000000"/>
          <w:kern w:val="2"/>
          <w:lang w:val="id-ID"/>
        </w:rPr>
      </w:pPr>
      <w:bookmarkStart w:id="0" w:name="_Toc104557619"/>
      <w:r w:rsidRPr="007048EF">
        <w:rPr>
          <w:rFonts w:eastAsia="Calibri"/>
          <w:b/>
          <w:color w:val="000000"/>
          <w:kern w:val="2"/>
          <w:lang w:val="id-ID"/>
        </w:rPr>
        <w:t>HUBUNGAN DUKUNGAN SUAMI DENGAN KEJADIAN POSTPARTUM BLUES</w:t>
      </w:r>
    </w:p>
    <w:p w14:paraId="127B1A71" w14:textId="77777777" w:rsidR="007048EF" w:rsidRPr="007048EF" w:rsidRDefault="007048EF" w:rsidP="007048EF">
      <w:pPr>
        <w:jc w:val="center"/>
        <w:rPr>
          <w:rFonts w:eastAsia="Calibri"/>
          <w:b/>
          <w:bCs/>
          <w:color w:val="000000"/>
          <w:kern w:val="2"/>
          <w:lang w:val="id-ID"/>
        </w:rPr>
      </w:pPr>
      <w:r w:rsidRPr="007048EF">
        <w:rPr>
          <w:rFonts w:eastAsia="Calibri"/>
          <w:b/>
          <w:bCs/>
          <w:color w:val="000000"/>
          <w:kern w:val="2"/>
          <w:lang w:val="id-ID"/>
        </w:rPr>
        <w:t>DI PUSKESMAS MUMBULSARI KECAMATAN MUMBULSARI KABUPATEN JEMBER</w:t>
      </w:r>
    </w:p>
    <w:p w14:paraId="74330EB1" w14:textId="77777777" w:rsidR="008B1BEF" w:rsidRPr="008B1BEF" w:rsidRDefault="008B1BEF" w:rsidP="008B1BEF">
      <w:pPr>
        <w:jc w:val="center"/>
        <w:rPr>
          <w:rFonts w:eastAsia="Calibri"/>
          <w:b/>
          <w:i/>
          <w:color w:val="000000"/>
          <w:kern w:val="2"/>
          <w:lang w:val="id-ID"/>
        </w:rPr>
      </w:pPr>
    </w:p>
    <w:p w14:paraId="65C79ADA" w14:textId="68FFC589" w:rsidR="008B1BEF" w:rsidRPr="008B1BEF" w:rsidRDefault="007048EF" w:rsidP="008B1BEF">
      <w:pPr>
        <w:ind w:left="1134" w:hanging="1134"/>
        <w:jc w:val="center"/>
        <w:rPr>
          <w:rFonts w:eastAsia="Calibri"/>
          <w:iCs/>
          <w:color w:val="000000"/>
          <w:kern w:val="2"/>
          <w:lang w:val="id-ID"/>
        </w:rPr>
      </w:pPr>
      <w:r>
        <w:rPr>
          <w:rFonts w:eastAsia="Calibri"/>
          <w:color w:val="000000"/>
          <w:kern w:val="2"/>
          <w:lang w:val="id-ID"/>
        </w:rPr>
        <w:t>*Fatihatul Mobarokah</w:t>
      </w:r>
      <w:r w:rsidR="008B1BEF" w:rsidRPr="008B1BEF">
        <w:rPr>
          <w:rFonts w:eastAsia="Calibri"/>
          <w:color w:val="000000"/>
          <w:kern w:val="2"/>
          <w:lang w:val="id-ID"/>
        </w:rPr>
        <w:t>,**</w:t>
      </w:r>
      <w:r w:rsidR="008B1BEF" w:rsidRPr="008B1BEF">
        <w:rPr>
          <w:rFonts w:eastAsia="Calibri"/>
        </w:rPr>
        <w:t xml:space="preserve"> </w:t>
      </w:r>
      <w:r w:rsidR="008B1BEF" w:rsidRPr="008B1BEF">
        <w:rPr>
          <w:rFonts w:eastAsia="Calibri"/>
          <w:iCs/>
          <w:color w:val="000000"/>
          <w:kern w:val="2"/>
        </w:rPr>
        <w:t xml:space="preserve">Nur Hamim, </w:t>
      </w:r>
      <w:r w:rsidR="008B1BEF" w:rsidRPr="008B1BEF">
        <w:rPr>
          <w:rFonts w:eastAsia="Calibri"/>
          <w:iCs/>
          <w:color w:val="000000"/>
          <w:kern w:val="2"/>
          <w:lang w:val="id-ID"/>
        </w:rPr>
        <w:t>**</w:t>
      </w:r>
      <w:r w:rsidR="008B1BEF" w:rsidRPr="008B1BEF">
        <w:rPr>
          <w:rFonts w:eastAsia="Calibri"/>
        </w:rPr>
        <w:t xml:space="preserve"> </w:t>
      </w:r>
      <w:r w:rsidR="008B1BEF" w:rsidRPr="008B1BEF">
        <w:rPr>
          <w:rFonts w:eastAsia="Calibri"/>
          <w:iCs/>
          <w:color w:val="000000"/>
          <w:kern w:val="2"/>
        </w:rPr>
        <w:t>Iis Hanifah</w:t>
      </w:r>
    </w:p>
    <w:p w14:paraId="358C9575" w14:textId="77777777" w:rsidR="008B1BEF" w:rsidRPr="008B1BEF" w:rsidRDefault="008B1BEF" w:rsidP="008B1BEF">
      <w:pPr>
        <w:ind w:left="1134" w:hanging="1134"/>
        <w:jc w:val="center"/>
        <w:rPr>
          <w:rFonts w:eastAsia="Calibri"/>
          <w:iCs/>
          <w:color w:val="000000"/>
          <w:kern w:val="2"/>
          <w:lang w:val="id-ID"/>
        </w:rPr>
      </w:pPr>
    </w:p>
    <w:p w14:paraId="6D4E716F" w14:textId="77777777" w:rsidR="008B1BEF" w:rsidRPr="008B1BEF" w:rsidRDefault="008B1BEF" w:rsidP="008B1BEF">
      <w:pPr>
        <w:ind w:left="1134" w:hanging="1134"/>
        <w:jc w:val="center"/>
        <w:rPr>
          <w:rFonts w:eastAsia="Calibri"/>
          <w:b/>
          <w:iCs/>
          <w:color w:val="000000"/>
          <w:kern w:val="2"/>
          <w:lang w:val="id-ID"/>
        </w:rPr>
      </w:pPr>
      <w:r w:rsidRPr="008B1BEF">
        <w:rPr>
          <w:rFonts w:eastAsia="Calibri"/>
          <w:b/>
          <w:iCs/>
          <w:color w:val="000000"/>
          <w:kern w:val="2"/>
          <w:lang w:val="id-ID"/>
        </w:rPr>
        <w:t>ABSTRAK</w:t>
      </w:r>
    </w:p>
    <w:p w14:paraId="7562978C" w14:textId="77777777" w:rsidR="008B1BEF" w:rsidRPr="007048EF" w:rsidRDefault="008B1BEF" w:rsidP="008B1BEF">
      <w:pPr>
        <w:ind w:left="1134" w:hanging="1134"/>
        <w:jc w:val="center"/>
        <w:rPr>
          <w:rFonts w:eastAsia="Calibri"/>
          <w:iCs/>
          <w:color w:val="000000"/>
          <w:kern w:val="2"/>
          <w:lang w:val="id-ID"/>
        </w:rPr>
      </w:pPr>
    </w:p>
    <w:p w14:paraId="1ABFCE03" w14:textId="1243823E" w:rsidR="007048EF" w:rsidRPr="007048EF" w:rsidRDefault="007048EF" w:rsidP="007048EF">
      <w:pPr>
        <w:spacing w:after="160"/>
        <w:ind w:left="1276" w:hanging="1276"/>
        <w:jc w:val="both"/>
        <w:rPr>
          <w:lang w:val="id-ID"/>
        </w:rPr>
      </w:pPr>
      <w:r w:rsidRPr="007048EF">
        <w:rPr>
          <w:lang w:val="id-ID"/>
        </w:rPr>
        <w:t>Mobarokah, Fatihatul. 2022. hubungan dukungan suami dengan kejadian Postpartum Blues di</w:t>
      </w:r>
      <w:r>
        <w:rPr>
          <w:lang w:val="id-ID"/>
        </w:rPr>
        <w:t xml:space="preserve"> </w:t>
      </w:r>
      <w:r w:rsidRPr="007048EF">
        <w:rPr>
          <w:lang w:val="id-ID"/>
        </w:rPr>
        <w:t>Puskesmas Mumbulsari Kecamatan Mumbulsari Kabupaten Jember. Skripsi, Sekolah Tinggi Ilmu Kesehatan Hafshawaty Zainul Hasan Genggong Probolinggo. Pembimbing : (1) Dr.H.Nur hamim, S.KM.,S.Kep.NS.M.Kes. (2) Iis Hanifah,S.ST.,M.Kes.</w:t>
      </w:r>
    </w:p>
    <w:p w14:paraId="4B4EFF30" w14:textId="77777777" w:rsidR="007048EF" w:rsidRPr="007048EF" w:rsidRDefault="007048EF" w:rsidP="007048EF">
      <w:pPr>
        <w:spacing w:after="160"/>
        <w:jc w:val="both"/>
        <w:rPr>
          <w:rFonts w:eastAsia="Calibri"/>
          <w:lang w:val="id-ID"/>
        </w:rPr>
      </w:pPr>
      <w:r w:rsidRPr="007048EF">
        <w:rPr>
          <w:rFonts w:eastAsia="Calibri"/>
          <w:lang w:val="id-ID"/>
        </w:rPr>
        <w:t>Dukungan suami merupakan faktor terbesar dalam memicu kejadian post partum blues. Hal ini dikarenakan dukungan suami merupakan strategi koping penting pada saat mengalami stress dan berfungsi sebagai strategi preventif untuk mengurangi stress. Mereka yang mendapatkan dukungan suami baik secara emosional, support, penghargaan relatif tidak menunjukkan gejala post partum. Penelitian ini bertujuan untuk menganalisis hubungan antara dukungan suami dengan kejadian postpartum blues. Penelitian ini termasuk penelitian crossectional. Data daimbil dari rekam medik ibu melahirkan di Puskesmas Mumbulsari Kecamatan Mumbulsari Kabupaten Jember. yang dilaksanakan pada tanggal 14 April 2022 sampai tanggal 31 Mei 2022 dengan jumlah populasi dan sampel sebanyak 33 orang ibu melahirkan. Tehnik sampling yang digunakan dalam penelitian ini adalah sampel jenuh yaitu jumlah sampel sama dengan jumlah populasi. Pegumpulan data meliputi editing, scoring, coding, tabulating, kemudian data dianasilis secara manula dan komputer dengan chi-square test. Hasil tabulasi diperoleh mayoritas mendapatkan dukungan baik dari suami sebanyak 24 orang (72,73%), mayoritas tidak mengalami Postpartum Blues sebanyak 30 orang (90,91%), ada Hubungan dukungan suami dengan kejadian postpartum blues di Puskesmas Mumbulsari Kecamatan Mumbulsari Kabupaten Jember. dengan nilai ρ = 0,000 dan OR 0,001. Diharapkan ada peningkatan sosialisasi dukungan suami dengan kejadian Postpartum Blues.</w:t>
      </w:r>
    </w:p>
    <w:p w14:paraId="30A0B3D3" w14:textId="77777777" w:rsidR="007048EF" w:rsidRPr="007048EF" w:rsidRDefault="007048EF" w:rsidP="007048EF">
      <w:pPr>
        <w:spacing w:after="160"/>
        <w:jc w:val="both"/>
        <w:rPr>
          <w:rFonts w:eastAsia="Calibri"/>
          <w:lang w:val="id-ID"/>
        </w:rPr>
      </w:pPr>
    </w:p>
    <w:p w14:paraId="217B1E7F" w14:textId="31B2C333" w:rsidR="008B1BEF" w:rsidRPr="003F50C9" w:rsidRDefault="007048EF" w:rsidP="001B42FB">
      <w:pPr>
        <w:spacing w:after="160"/>
        <w:jc w:val="both"/>
        <w:rPr>
          <w:rFonts w:eastAsia="Calibri"/>
          <w:lang w:val="id-ID"/>
        </w:rPr>
      </w:pPr>
      <w:r w:rsidRPr="007048EF">
        <w:rPr>
          <w:rFonts w:eastAsia="Calibri"/>
          <w:lang w:val="id-ID"/>
        </w:rPr>
        <w:t>Kata Kunci : Dukungan suami, Postpartum Blues</w:t>
      </w:r>
    </w:p>
    <w:p w14:paraId="0B4DC548" w14:textId="77777777" w:rsidR="008B1BEF" w:rsidRPr="008B1BEF" w:rsidRDefault="008B1BEF" w:rsidP="001B42FB">
      <w:pPr>
        <w:widowControl w:val="0"/>
        <w:tabs>
          <w:tab w:val="left" w:pos="7634"/>
        </w:tabs>
        <w:autoSpaceDE w:val="0"/>
        <w:autoSpaceDN w:val="0"/>
        <w:ind w:right="143"/>
        <w:rPr>
          <w:rFonts w:eastAsia="Microsoft Sans Serif"/>
        </w:rPr>
      </w:pPr>
    </w:p>
    <w:bookmarkEnd w:id="0"/>
    <w:p w14:paraId="1DE2D604" w14:textId="77777777" w:rsidR="006E4292" w:rsidRPr="001B42FB" w:rsidRDefault="006E4292" w:rsidP="001B42FB">
      <w:pPr>
        <w:jc w:val="both"/>
        <w:rPr>
          <w:b/>
          <w:i/>
        </w:rPr>
        <w:sectPr w:rsidR="006E4292" w:rsidRPr="001B42FB" w:rsidSect="00F51746">
          <w:headerReference w:type="default" r:id="rId9"/>
          <w:pgSz w:w="11906" w:h="16838"/>
          <w:pgMar w:top="1418" w:right="1418" w:bottom="1418" w:left="1418" w:header="1008" w:footer="709" w:gutter="0"/>
          <w:pgNumType w:start="55"/>
          <w:cols w:space="566"/>
          <w:titlePg/>
          <w:docGrid w:linePitch="360"/>
        </w:sectPr>
      </w:pPr>
    </w:p>
    <w:p w14:paraId="223907DC" w14:textId="77777777" w:rsidR="00A7276F" w:rsidRPr="001B42FB" w:rsidRDefault="00A7276F" w:rsidP="001B42FB">
      <w:pPr>
        <w:autoSpaceDE w:val="0"/>
        <w:autoSpaceDN w:val="0"/>
        <w:adjustRightInd w:val="0"/>
        <w:rPr>
          <w:b/>
          <w:lang w:val="id-ID"/>
        </w:rPr>
      </w:pPr>
      <w:r w:rsidRPr="001B42FB">
        <w:rPr>
          <w:b/>
          <w:lang w:val="id-ID"/>
        </w:rPr>
        <w:lastRenderedPageBreak/>
        <w:t>PENDAHULUAN</w:t>
      </w:r>
    </w:p>
    <w:p w14:paraId="2A4EEDD0" w14:textId="77B007FD" w:rsidR="007048EF" w:rsidRDefault="003F50C9" w:rsidP="003F50C9">
      <w:pPr>
        <w:autoSpaceDE w:val="0"/>
        <w:autoSpaceDN w:val="0"/>
        <w:adjustRightInd w:val="0"/>
        <w:jc w:val="both"/>
        <w:rPr>
          <w:rFonts w:eastAsia="Calibri"/>
          <w:bCs/>
          <w:color w:val="000000"/>
          <w:kern w:val="2"/>
          <w:lang w:val="id-ID"/>
        </w:rPr>
      </w:pPr>
      <w:r w:rsidRPr="003F50C9">
        <w:rPr>
          <w:rFonts w:eastAsia="Calibri"/>
          <w:bCs/>
          <w:i/>
          <w:iCs/>
          <w:color w:val="000000"/>
          <w:kern w:val="2"/>
        </w:rPr>
        <w:t xml:space="preserve">Postpartum blues </w:t>
      </w:r>
      <w:r w:rsidRPr="003F50C9">
        <w:rPr>
          <w:rFonts w:eastAsia="Calibri"/>
          <w:bCs/>
          <w:color w:val="000000"/>
          <w:kern w:val="2"/>
        </w:rPr>
        <w:t xml:space="preserve">atau </w:t>
      </w:r>
      <w:r w:rsidRPr="003F50C9">
        <w:rPr>
          <w:rFonts w:eastAsia="Calibri"/>
          <w:bCs/>
          <w:i/>
          <w:iCs/>
          <w:color w:val="000000"/>
          <w:kern w:val="2"/>
        </w:rPr>
        <w:t>baby blues</w:t>
      </w:r>
      <w:r w:rsidRPr="003F50C9">
        <w:rPr>
          <w:rFonts w:eastAsia="Calibri"/>
          <w:bCs/>
          <w:color w:val="000000"/>
          <w:kern w:val="2"/>
        </w:rPr>
        <w:t xml:space="preserve"> adalah gangguan emosional atau stress yang sering dialami wanita setelah persalinan. </w:t>
      </w:r>
      <w:r w:rsidRPr="003F50C9">
        <w:rPr>
          <w:rFonts w:eastAsia="Calibri"/>
          <w:bCs/>
          <w:i/>
          <w:iCs/>
          <w:color w:val="000000"/>
          <w:kern w:val="2"/>
        </w:rPr>
        <w:t xml:space="preserve">Postpartum blues </w:t>
      </w:r>
      <w:r w:rsidRPr="003F50C9">
        <w:rPr>
          <w:rFonts w:eastAsia="Calibri"/>
          <w:bCs/>
          <w:color w:val="000000"/>
          <w:kern w:val="2"/>
        </w:rPr>
        <w:t xml:space="preserve">atau </w:t>
      </w:r>
      <w:r w:rsidRPr="003F50C9">
        <w:rPr>
          <w:rFonts w:eastAsia="Calibri"/>
          <w:bCs/>
          <w:i/>
          <w:iCs/>
          <w:color w:val="000000"/>
          <w:kern w:val="2"/>
        </w:rPr>
        <w:t xml:space="preserve">maternity blues </w:t>
      </w:r>
      <w:r w:rsidRPr="003F50C9">
        <w:rPr>
          <w:rFonts w:eastAsia="Calibri"/>
          <w:bCs/>
          <w:color w:val="000000"/>
          <w:kern w:val="2"/>
        </w:rPr>
        <w:t>merupakan suatu sindroma gangguan efek ringan dan terkadang tidak terlalu di pedulikan bahkan sering diabaikan akibatnya tidak terdiagnosa dan tidak dilakukan asuhan dengan semestinya.</w:t>
      </w:r>
      <w:r w:rsidRPr="003F50C9">
        <w:rPr>
          <w:rFonts w:eastAsia="Calibri"/>
          <w:bCs/>
          <w:i/>
          <w:iCs/>
          <w:color w:val="000000"/>
          <w:kern w:val="2"/>
        </w:rPr>
        <w:t xml:space="preserve">Postpartum blues </w:t>
      </w:r>
      <w:r w:rsidRPr="003F50C9">
        <w:rPr>
          <w:rFonts w:eastAsia="Calibri"/>
          <w:bCs/>
          <w:color w:val="000000"/>
          <w:kern w:val="2"/>
        </w:rPr>
        <w:t xml:space="preserve">sering terjadi pada masa “merah muda” sekitar hari pertama atau kedua postpartum sampai tiga minggu sejak kelahiran bayi dan mengalami puncaknya sekitar hari kelima.Wanita yang </w:t>
      </w:r>
      <w:r w:rsidRPr="003F50C9">
        <w:rPr>
          <w:rFonts w:eastAsia="Calibri"/>
          <w:bCs/>
          <w:color w:val="000000"/>
          <w:kern w:val="2"/>
        </w:rPr>
        <w:lastRenderedPageBreak/>
        <w:t xml:space="preserve">mengalami </w:t>
      </w:r>
      <w:r w:rsidRPr="003F50C9">
        <w:rPr>
          <w:rFonts w:eastAsia="Calibri"/>
          <w:bCs/>
          <w:i/>
          <w:iCs/>
          <w:color w:val="000000"/>
          <w:kern w:val="2"/>
        </w:rPr>
        <w:t xml:space="preserve">postpartum blues </w:t>
      </w:r>
      <w:r w:rsidRPr="003F50C9">
        <w:rPr>
          <w:rFonts w:eastAsia="Calibri"/>
          <w:bCs/>
          <w:color w:val="000000"/>
          <w:kern w:val="2"/>
        </w:rPr>
        <w:t>apabila tidak ditangani akan berlanjut pada kondisi yang disebut depresi postpartum dimana kondisi ini terjadi sekitar hari ke 7-30hari dan dapat terjadi sampai kurun waktu satu tahun</w:t>
      </w:r>
      <w:r w:rsidRPr="003F50C9">
        <w:rPr>
          <w:rFonts w:eastAsia="Calibri"/>
          <w:bCs/>
          <w:color w:val="000000"/>
          <w:kern w:val="2"/>
        </w:rPr>
        <w:fldChar w:fldCharType="begin" w:fldLock="1"/>
      </w:r>
      <w:r w:rsidR="00201A1F">
        <w:rPr>
          <w:rFonts w:eastAsia="Calibri"/>
          <w:bCs/>
          <w:color w:val="000000"/>
          <w:kern w:val="2"/>
        </w:rPr>
        <w:instrText>ADDIN CSL_CITATION {"citationItems":[{"id":"ITEM-1","itemData":{"author":[{"dropping-particle":"","family":"Surjaningrum, E. R., Jorm, A. F., Minas, H., &amp; Kakuma","given":"R","non-dropping-particle":"","parse-names":false,"suffix":""}],"id":"ITEM-1","issued":{"date-parts":[["2018"]]},"title":"Personal attributes and competencies required by community health workers for a role in integrated mental health care for perinatal depression : voices of primary health care stakeholders from Surabaya , Indonesia.","type":"article-journal"},"uris":["http://www.mendeley.com/documents/?uuid=bd1d4db3-f07b-4974-ba4c-7abe2ccf8e1c"]}],"mendeley":{"formattedCitation":"(1)","plainTextFormattedCitation":"(1)","previouslyFormattedCitation":"(1)"},"properties":{"noteIndex":0},"schema":"https://github.com/citation-style-language/schema/raw/master/csl-citation.json"}</w:instrText>
      </w:r>
      <w:r w:rsidRPr="003F50C9">
        <w:rPr>
          <w:rFonts w:eastAsia="Calibri"/>
          <w:bCs/>
          <w:color w:val="000000"/>
          <w:kern w:val="2"/>
        </w:rPr>
        <w:fldChar w:fldCharType="separate"/>
      </w:r>
      <w:r w:rsidR="00201A1F" w:rsidRPr="00201A1F">
        <w:rPr>
          <w:rFonts w:eastAsia="Calibri"/>
          <w:bCs/>
          <w:noProof/>
          <w:color w:val="000000"/>
          <w:kern w:val="2"/>
        </w:rPr>
        <w:t>(1)</w:t>
      </w:r>
      <w:r w:rsidRPr="003F50C9">
        <w:rPr>
          <w:rFonts w:eastAsia="Calibri"/>
          <w:bCs/>
          <w:color w:val="000000"/>
          <w:kern w:val="2"/>
          <w:lang w:val="id-ID"/>
        </w:rPr>
        <w:fldChar w:fldCharType="end"/>
      </w:r>
      <w:r w:rsidR="00201A1F">
        <w:rPr>
          <w:rFonts w:eastAsia="Calibri"/>
          <w:bCs/>
          <w:color w:val="000000"/>
          <w:kern w:val="2"/>
          <w:lang w:val="id-ID"/>
        </w:rPr>
        <w:t>.</w:t>
      </w:r>
    </w:p>
    <w:p w14:paraId="5ECE992C" w14:textId="372F6B4C" w:rsidR="003F50C9" w:rsidRDefault="003F50C9" w:rsidP="00201A1F">
      <w:pPr>
        <w:autoSpaceDE w:val="0"/>
        <w:autoSpaceDN w:val="0"/>
        <w:adjustRightInd w:val="0"/>
        <w:ind w:firstLine="720"/>
        <w:jc w:val="both"/>
        <w:rPr>
          <w:lang w:val="id-ID"/>
        </w:rPr>
      </w:pPr>
      <w:proofErr w:type="gramStart"/>
      <w:r w:rsidRPr="003F50C9">
        <w:rPr>
          <w:rFonts w:eastAsia="Calibri"/>
          <w:bCs/>
          <w:color w:val="000000"/>
          <w:kern w:val="2"/>
        </w:rPr>
        <w:t>Salah satu gangguan penyebab kesehatan mental yang muncul setelah melahirkan adalah depresi postpartum.</w:t>
      </w:r>
      <w:proofErr w:type="gramEnd"/>
      <w:r w:rsidRPr="003F50C9">
        <w:rPr>
          <w:rFonts w:eastAsia="Calibri"/>
          <w:bCs/>
          <w:color w:val="000000"/>
          <w:kern w:val="2"/>
        </w:rPr>
        <w:t xml:space="preserve"> </w:t>
      </w:r>
      <w:proofErr w:type="gramStart"/>
      <w:r w:rsidRPr="003F50C9">
        <w:rPr>
          <w:rFonts w:eastAsia="Calibri"/>
          <w:bCs/>
          <w:color w:val="000000"/>
          <w:kern w:val="2"/>
        </w:rPr>
        <w:t>Serta kelahiran mengakibatkan perubahan multidimensional pada wanita.</w:t>
      </w:r>
      <w:proofErr w:type="gramEnd"/>
      <w:r w:rsidRPr="003F50C9">
        <w:rPr>
          <w:rFonts w:eastAsia="Calibri"/>
          <w:bCs/>
          <w:color w:val="000000"/>
          <w:kern w:val="2"/>
        </w:rPr>
        <w:t xml:space="preserve"> Masa tersebut juga merupakan periode yang krusial karena terjadi transisi sosial maupun psikologis sehingga dibutuhkan adaptasi dan penyesuaian diri selama periode tersebut</w:t>
      </w:r>
      <w:r w:rsidR="00201A1F">
        <w:rPr>
          <w:rFonts w:eastAsia="Calibri"/>
          <w:bCs/>
          <w:color w:val="000000"/>
          <w:kern w:val="2"/>
        </w:rPr>
        <w:fldChar w:fldCharType="begin" w:fldLock="1"/>
      </w:r>
      <w:r w:rsidR="00201A1F">
        <w:rPr>
          <w:rFonts w:eastAsia="Calibri"/>
          <w:bCs/>
          <w:color w:val="000000"/>
          <w:kern w:val="2"/>
        </w:rPr>
        <w:instrText>ADDIN CSL_CITATION {"citationItems":[{"id":"ITEM-1","itemData":{"author":[{"dropping-particle":"","family":"Bjelica, A., Cetkovic, N., Trninic-pjevic, A., &amp; Mladenovic-segedi","given":"L.","non-dropping-particle":"","parse-names":false,"suffix":""}],"id":"ITEM-1","issue":"2","issued":{"date-parts":[["2018"]]},"page":"102-106","title":"The phenomenon of pregnancy — a psychological view","type":"article-journal","volume":"89"},"uris":["http://www.mendeley.com/documents/?uuid=51ad99c9-140f-4017-8dd9-e56f97dda1e0"]}],"mendeley":{"formattedCitation":"(2)","plainTextFormattedCitation":"(2)","previouslyFormattedCitation":"(2)"},"properties":{"noteIndex":0},"schema":"https://github.com/citation-style-language/schema/raw/master/csl-citation.json"}</w:instrText>
      </w:r>
      <w:r w:rsidR="00201A1F">
        <w:rPr>
          <w:rFonts w:eastAsia="Calibri"/>
          <w:bCs/>
          <w:color w:val="000000"/>
          <w:kern w:val="2"/>
        </w:rPr>
        <w:fldChar w:fldCharType="separate"/>
      </w:r>
      <w:r w:rsidR="00201A1F" w:rsidRPr="00201A1F">
        <w:rPr>
          <w:rFonts w:eastAsia="Calibri"/>
          <w:bCs/>
          <w:noProof/>
          <w:color w:val="000000"/>
          <w:kern w:val="2"/>
        </w:rPr>
        <w:t>(2)</w:t>
      </w:r>
      <w:r w:rsidR="00201A1F">
        <w:rPr>
          <w:rFonts w:eastAsia="Calibri"/>
          <w:bCs/>
          <w:color w:val="000000"/>
          <w:kern w:val="2"/>
        </w:rPr>
        <w:fldChar w:fldCharType="end"/>
      </w:r>
      <w:r w:rsidRPr="003F50C9">
        <w:rPr>
          <w:rFonts w:eastAsia="Calibri"/>
          <w:bCs/>
          <w:color w:val="000000"/>
          <w:kern w:val="2"/>
        </w:rPr>
        <w:t xml:space="preserve"> </w:t>
      </w:r>
    </w:p>
    <w:p w14:paraId="55E338E5" w14:textId="57A630CE" w:rsidR="00201A1F" w:rsidRDefault="003F50C9" w:rsidP="003F50C9">
      <w:pPr>
        <w:autoSpaceDE w:val="0"/>
        <w:autoSpaceDN w:val="0"/>
        <w:adjustRightInd w:val="0"/>
        <w:ind w:firstLine="720"/>
        <w:jc w:val="both"/>
        <w:rPr>
          <w:lang w:val="id-ID"/>
        </w:rPr>
      </w:pPr>
      <w:r w:rsidRPr="003F50C9">
        <w:rPr>
          <w:rFonts w:eastAsia="Calibri"/>
          <w:bCs/>
          <w:color w:val="000000"/>
          <w:kern w:val="2"/>
          <w:lang w:val="id-ID"/>
        </w:rPr>
        <w:lastRenderedPageBreak/>
        <w:t>Sindrom baby blues merupakan tahapan paling ringan dalam klasifikasi depresi pasca melahirkan (post-partum depression), namun sindrom tersebut akan memasuki tahap yang lebih serius jika tidak ditangani dengan baik. Jenis-jenis depresi pasca melahirkan dilihat dari tingkat keparahannya dibagi menjadi baby blues, postpartum major depression (depresi berat postpartum), dan postpartum</w:t>
      </w:r>
      <w:r>
        <w:rPr>
          <w:rFonts w:eastAsia="Calibri"/>
          <w:bCs/>
          <w:color w:val="000000"/>
          <w:kern w:val="2"/>
          <w:lang w:val="id-ID"/>
        </w:rPr>
        <w:t xml:space="preserve"> psychosis depression (psikosis </w:t>
      </w:r>
      <w:r w:rsidRPr="003F50C9">
        <w:rPr>
          <w:rFonts w:eastAsia="Calibri"/>
          <w:bCs/>
          <w:color w:val="000000"/>
          <w:kern w:val="2"/>
          <w:lang w:val="id-ID"/>
        </w:rPr>
        <w:t>postpartum). Hal tersebut dapat terjadi sampai dengan empat minggu setelah melahirkan. Baby blues ini sangat biasa terjadi, menyerang 30-75% ibu baru. Depresi pasca melahirkan dapat berdampak negatif bagi kesehatan ibu, anak dan juga keluarga. Dampak yang disebabkan adalah ibu menjadi mudah lelah dan penurunan kesehatan lainnya, sehingga mempengaruhi kesehatan anak dan juga keharmonisan keluarga</w:t>
      </w:r>
      <w:r w:rsidR="00201A1F">
        <w:rPr>
          <w:rFonts w:eastAsia="Calibri"/>
          <w:bCs/>
          <w:color w:val="000000"/>
          <w:kern w:val="2"/>
          <w:lang w:val="id-ID"/>
        </w:rPr>
        <w:fldChar w:fldCharType="begin" w:fldLock="1"/>
      </w:r>
      <w:r w:rsidR="00201A1F">
        <w:rPr>
          <w:rFonts w:eastAsia="Calibri"/>
          <w:bCs/>
          <w:color w:val="000000"/>
          <w:kern w:val="2"/>
          <w:lang w:val="id-ID"/>
        </w:rPr>
        <w:instrText>ADDIN CSL_CITATION {"citationItems":[{"id":"ITEM-1","itemData":{"author":[{"dropping-particle":"","family":"Wahyuni, S., &amp; Surani, E. (2018). Analisis Determinan yang Mempengaruhi Kejadian Perdarahan Postpartum. Jurnal SMART Kebidanan, 5(2)","given":"1. https://doi.org/10.34310/sjkb.v5i2.208","non-dropping-particle":"","parse-names":false,"suffix":""}],"id":"ITEM-1","issued":{"date-parts":[["0"]]},"title":"No Title","type":"article-journal"},"uris":["http://www.mendeley.com/documents/?uuid=47c9caff-2619-4319-aad0-4fa0e6bf93bb"]}],"mendeley":{"formattedCitation":"(3)","plainTextFormattedCitation":"(3)","previouslyFormattedCitation":"(3)"},"properties":{"noteIndex":0},"schema":"https://github.com/citation-style-language/schema/raw/master/csl-citation.json"}</w:instrText>
      </w:r>
      <w:r w:rsidR="00201A1F">
        <w:rPr>
          <w:rFonts w:eastAsia="Calibri"/>
          <w:bCs/>
          <w:color w:val="000000"/>
          <w:kern w:val="2"/>
          <w:lang w:val="id-ID"/>
        </w:rPr>
        <w:fldChar w:fldCharType="separate"/>
      </w:r>
      <w:r w:rsidR="00201A1F" w:rsidRPr="00201A1F">
        <w:rPr>
          <w:rFonts w:eastAsia="Calibri"/>
          <w:bCs/>
          <w:noProof/>
          <w:color w:val="000000"/>
          <w:kern w:val="2"/>
          <w:lang w:val="id-ID"/>
        </w:rPr>
        <w:t>(3)</w:t>
      </w:r>
      <w:r w:rsidR="00201A1F">
        <w:rPr>
          <w:rFonts w:eastAsia="Calibri"/>
          <w:bCs/>
          <w:color w:val="000000"/>
          <w:kern w:val="2"/>
          <w:lang w:val="id-ID"/>
        </w:rPr>
        <w:fldChar w:fldCharType="end"/>
      </w:r>
      <w:r w:rsidR="00201A1F">
        <w:rPr>
          <w:rFonts w:eastAsia="Calibri"/>
          <w:bCs/>
          <w:color w:val="000000"/>
          <w:kern w:val="2"/>
          <w:lang w:val="id-ID"/>
        </w:rPr>
        <w:t xml:space="preserve"> </w:t>
      </w:r>
    </w:p>
    <w:p w14:paraId="6260FF1C" w14:textId="090A970A" w:rsidR="003F50C9" w:rsidRPr="003F50C9" w:rsidRDefault="003F50C9" w:rsidP="003F50C9">
      <w:pPr>
        <w:autoSpaceDE w:val="0"/>
        <w:autoSpaceDN w:val="0"/>
        <w:adjustRightInd w:val="0"/>
        <w:ind w:firstLine="720"/>
        <w:jc w:val="both"/>
        <w:rPr>
          <w:rFonts w:eastAsia="Calibri"/>
          <w:bCs/>
          <w:color w:val="000000"/>
          <w:kern w:val="2"/>
          <w:lang w:val="id-ID"/>
        </w:rPr>
      </w:pPr>
      <w:r w:rsidRPr="003F50C9">
        <w:rPr>
          <w:rFonts w:eastAsia="Calibri"/>
          <w:bCs/>
          <w:color w:val="000000"/>
          <w:kern w:val="2"/>
          <w:lang w:val="id-ID"/>
        </w:rPr>
        <w:t>Angka terjadinya Postpartum Blues di kawasan Asia cukup besar yaitu antara 26-85%, sedangkan di Indonesia sendiri angka terjadinya Postpartum Blues antara 50-70%. Hasil penelitian dr.Irawati Sp.Kj yang dilakukan di DKI Jakarta memperlihatkan kejadian Postpartum Blues sebanyak 25% dari 580 respondennya. Selain itu penelitian yang dilakukan oleh (Yodatama, Hardiani, &amp; Sulistyorini, 2015) di RSIA Srikandi IBI Jember ditemukan 51,1% ibu postpartum dengan sectio caesaria yang menjadi respondennya mengalami postpartum blues. Serta sejumlah penelitian yang dilakukan di Jakarta, Yogyakarta dan Surabaya mengenai Postpartum Blues angka kejadiannya mencapai 11-30%, hal ini merupakan agka yang tidak sedikit dan tidak dapat diabaikan begitu saja karena meskipun Postpartum Blues biasanya ringan dan berlangsung singkat, tetapi sekitar 10-15% ibu mengalami sindrom yang lebih serius yaitu postpartum depression.</w:t>
      </w:r>
    </w:p>
    <w:p w14:paraId="08830903" w14:textId="3FF91125" w:rsidR="003F50C9" w:rsidRPr="003F50C9" w:rsidRDefault="003F50C9" w:rsidP="00201A1F">
      <w:pPr>
        <w:autoSpaceDE w:val="0"/>
        <w:autoSpaceDN w:val="0"/>
        <w:adjustRightInd w:val="0"/>
        <w:ind w:firstLine="720"/>
        <w:jc w:val="both"/>
        <w:rPr>
          <w:rFonts w:eastAsia="Calibri"/>
          <w:bCs/>
          <w:color w:val="000000"/>
          <w:kern w:val="2"/>
          <w:lang w:val="id-ID"/>
        </w:rPr>
      </w:pPr>
      <w:r w:rsidRPr="003F50C9">
        <w:rPr>
          <w:rFonts w:eastAsia="Calibri"/>
          <w:bCs/>
          <w:color w:val="000000"/>
          <w:kern w:val="2"/>
          <w:lang w:val="id-ID"/>
        </w:rPr>
        <w:t xml:space="preserve">Sebelum pihak lain turut memberikannya. Hal tersebut dikarenakan suami adalah orang pertama yang akan mengetahui akan adanya perubahan dalam diri pasangannya. Dukungan yang diberikan </w:t>
      </w:r>
      <w:r w:rsidRPr="003F50C9">
        <w:rPr>
          <w:rFonts w:eastAsia="Calibri"/>
          <w:bCs/>
          <w:color w:val="000000"/>
          <w:kern w:val="2"/>
          <w:lang w:val="id-ID"/>
        </w:rPr>
        <w:lastRenderedPageBreak/>
        <w:t>suami pastinya akan menjadi sumber terbesar bagi seorang istri untuk menghadapi peristiwa-peristiwa menekan yang terjadi</w:t>
      </w:r>
      <w:r w:rsidR="00201A1F">
        <w:rPr>
          <w:rFonts w:eastAsia="Calibri"/>
          <w:bCs/>
          <w:color w:val="000000"/>
          <w:kern w:val="2"/>
          <w:lang w:val="id-ID"/>
        </w:rPr>
        <w:t xml:space="preserve"> di kehidupannya. Seorang istri </w:t>
      </w:r>
      <w:r w:rsidRPr="003F50C9">
        <w:rPr>
          <w:rFonts w:eastAsia="Calibri"/>
          <w:bCs/>
          <w:color w:val="000000"/>
          <w:kern w:val="2"/>
          <w:lang w:val="id-ID"/>
        </w:rPr>
        <w:t>yang mendapatkan dukungan suami tentu akan lebih mudah menghadapi peristiwa menekan tersebut. Dukungan sosial suami yang didapatkan dari sebuah perkawinan merupakan sumber dukungan terpenting. Ibu post partum yang kurang mendapatkan dukungan dari orang disekitarnya akan merasa tidak dihargai dan tidak diperhatikan sehingga lebih mudah untuk me</w:t>
      </w:r>
      <w:r w:rsidR="004E550B">
        <w:rPr>
          <w:rFonts w:eastAsia="Calibri"/>
          <w:bCs/>
          <w:color w:val="000000"/>
          <w:kern w:val="2"/>
          <w:lang w:val="id-ID"/>
        </w:rPr>
        <w:t>ngalami depresi</w:t>
      </w:r>
      <w:r w:rsidR="00201A1F">
        <w:rPr>
          <w:rFonts w:eastAsia="Calibri"/>
          <w:bCs/>
          <w:color w:val="000000"/>
          <w:kern w:val="2"/>
          <w:lang w:val="id-ID"/>
        </w:rPr>
        <w:fldChar w:fldCharType="begin" w:fldLock="1"/>
      </w:r>
      <w:r w:rsidR="004E550B">
        <w:rPr>
          <w:rFonts w:eastAsia="Calibri"/>
          <w:bCs/>
          <w:color w:val="000000"/>
          <w:kern w:val="2"/>
          <w:lang w:val="id-ID"/>
        </w:rPr>
        <w:instrText>ADDIN CSL_CITATION {"citationItems":[{"id":"ITEM-1","itemData":{"author":[{"dropping-particle":"","family":"Tolongan, C., Korompis, G. E.","given":"&amp;","non-dropping-particle":"","parse-names":false,"suffix":""},{"dropping-particle":"","family":"Hutauruk","given":"M.","non-dropping-particle":"","parse-names":false,"suffix":""}],"container-title":"Jurnal Keperawatan","id":"ITEM-1","issue":"2","issued":{"date-parts":[["2019"]]},"page":"1-9","title":"Dukungan suami dengan kejadian depresi pasca melahirkan","type":"article-journal","volume":"7"},"uris":["http://www.mendeley.com/documents/?uuid=1fa9286c-baea-41d2-9d07-ff6568133826"]}],"mendeley":{"formattedCitation":"(4)","plainTextFormattedCitation":"(4)","previouslyFormattedCitation":"(4)"},"properties":{"noteIndex":0},"schema":"https://github.com/citation-style-language/schema/raw/master/csl-citation.json"}</w:instrText>
      </w:r>
      <w:r w:rsidR="00201A1F">
        <w:rPr>
          <w:rFonts w:eastAsia="Calibri"/>
          <w:bCs/>
          <w:color w:val="000000"/>
          <w:kern w:val="2"/>
          <w:lang w:val="id-ID"/>
        </w:rPr>
        <w:fldChar w:fldCharType="separate"/>
      </w:r>
      <w:r w:rsidR="00201A1F" w:rsidRPr="00201A1F">
        <w:rPr>
          <w:rFonts w:eastAsia="Calibri"/>
          <w:bCs/>
          <w:noProof/>
          <w:color w:val="000000"/>
          <w:kern w:val="2"/>
          <w:lang w:val="id-ID"/>
        </w:rPr>
        <w:t>(4)</w:t>
      </w:r>
      <w:r w:rsidR="00201A1F">
        <w:rPr>
          <w:rFonts w:eastAsia="Calibri"/>
          <w:bCs/>
          <w:color w:val="000000"/>
          <w:kern w:val="2"/>
          <w:lang w:val="id-ID"/>
        </w:rPr>
        <w:fldChar w:fldCharType="end"/>
      </w:r>
      <w:r w:rsidR="004E550B">
        <w:rPr>
          <w:rFonts w:eastAsia="Calibri"/>
          <w:bCs/>
          <w:color w:val="000000"/>
          <w:kern w:val="2"/>
          <w:lang w:val="id-ID"/>
        </w:rPr>
        <w:t>.</w:t>
      </w:r>
    </w:p>
    <w:p w14:paraId="25FD63B3" w14:textId="4FA9976B" w:rsidR="004E550B" w:rsidRPr="003F50C9" w:rsidRDefault="003F50C9" w:rsidP="004E550B">
      <w:pPr>
        <w:autoSpaceDE w:val="0"/>
        <w:autoSpaceDN w:val="0"/>
        <w:adjustRightInd w:val="0"/>
        <w:ind w:firstLine="720"/>
        <w:jc w:val="both"/>
        <w:rPr>
          <w:rFonts w:eastAsia="Calibri"/>
          <w:bCs/>
          <w:color w:val="000000"/>
          <w:kern w:val="2"/>
          <w:lang w:val="id-ID"/>
        </w:rPr>
      </w:pPr>
      <w:r w:rsidRPr="003F50C9">
        <w:rPr>
          <w:rFonts w:eastAsia="Calibri"/>
          <w:bCs/>
          <w:color w:val="000000"/>
          <w:kern w:val="2"/>
          <w:lang w:val="id-ID"/>
        </w:rPr>
        <w:t xml:space="preserve">Dukungan suami merupakan faktor terbesar dalam memicu kejadian postpartum blues. Hal ini dikarenakan dukungan suami merupakan strategi koping penting pada saat mengalami stress dan berfungsi sebagai strategi preventif untuk mengurangi stress. Mereka yang mendapatkan dukungan suami baik secara emosional, support, penghargaan relatif tidak </w:t>
      </w:r>
      <w:r w:rsidR="004E550B">
        <w:rPr>
          <w:rFonts w:eastAsia="Calibri"/>
          <w:bCs/>
          <w:color w:val="000000"/>
          <w:kern w:val="2"/>
          <w:lang w:val="id-ID"/>
        </w:rPr>
        <w:t>menunjukkan gejala post partum.</w:t>
      </w:r>
      <w:r w:rsidR="004E550B">
        <w:rPr>
          <w:rFonts w:eastAsia="Calibri"/>
          <w:bCs/>
          <w:color w:val="000000"/>
          <w:kern w:val="2"/>
          <w:lang w:val="id-ID"/>
        </w:rPr>
        <w:fldChar w:fldCharType="begin" w:fldLock="1"/>
      </w:r>
      <w:r w:rsidR="00E91C6D">
        <w:rPr>
          <w:rFonts w:eastAsia="Calibri"/>
          <w:bCs/>
          <w:color w:val="000000"/>
          <w:kern w:val="2"/>
          <w:lang w:val="id-ID"/>
        </w:rPr>
        <w:instrText>ADDIN CSL_CITATION {"citationItems":[{"id":"ITEM-1","itemData":{"author":[{"dropping-particle":"","family":"Fitrah1, A. K., &amp; Helina2","given":"S.","non-dropping-particle":"","parse-names":false,"suffix":""}],"id":"ITEM-1","issued":{"date-parts":[["2017"]]},"title":"HUBUNGAN DUKUNGAN SUAMI TERHADAP KEJADIAN POSTPARTUM BLUES DI WILAYAH KERJA PUSKESMAS PAYUNG SEKAKI KOTA PEKANBARU","type":"article-journal"},"uris":["http://www.mendeley.com/documents/?uuid=00ee5bcd-b8ab-4aec-bb46-5524e5bd66aa"]}],"mendeley":{"formattedCitation":"(5)","plainTextFormattedCitation":"(5)","previouslyFormattedCitation":"(5)"},"properties":{"noteIndex":0},"schema":"https://github.com/citation-style-language/schema/raw/master/csl-citation.json"}</w:instrText>
      </w:r>
      <w:r w:rsidR="004E550B">
        <w:rPr>
          <w:rFonts w:eastAsia="Calibri"/>
          <w:bCs/>
          <w:color w:val="000000"/>
          <w:kern w:val="2"/>
          <w:lang w:val="id-ID"/>
        </w:rPr>
        <w:fldChar w:fldCharType="separate"/>
      </w:r>
      <w:r w:rsidR="004E550B" w:rsidRPr="004E550B">
        <w:rPr>
          <w:rFonts w:eastAsia="Calibri"/>
          <w:bCs/>
          <w:noProof/>
          <w:color w:val="000000"/>
          <w:kern w:val="2"/>
          <w:lang w:val="id-ID"/>
        </w:rPr>
        <w:t>(5)</w:t>
      </w:r>
      <w:r w:rsidR="004E550B">
        <w:rPr>
          <w:rFonts w:eastAsia="Calibri"/>
          <w:bCs/>
          <w:color w:val="000000"/>
          <w:kern w:val="2"/>
          <w:lang w:val="id-ID"/>
        </w:rPr>
        <w:fldChar w:fldCharType="end"/>
      </w:r>
      <w:r w:rsidR="004E550B">
        <w:rPr>
          <w:rFonts w:eastAsia="Calibri"/>
          <w:bCs/>
          <w:color w:val="000000"/>
          <w:kern w:val="2"/>
          <w:lang w:val="id-ID"/>
        </w:rPr>
        <w:t>.</w:t>
      </w:r>
    </w:p>
    <w:p w14:paraId="04E698EE" w14:textId="409C8CF6" w:rsidR="003F50C9" w:rsidRPr="003F50C9" w:rsidRDefault="003F50C9" w:rsidP="003F50C9">
      <w:pPr>
        <w:autoSpaceDE w:val="0"/>
        <w:autoSpaceDN w:val="0"/>
        <w:adjustRightInd w:val="0"/>
        <w:ind w:firstLine="720"/>
        <w:jc w:val="both"/>
        <w:rPr>
          <w:rFonts w:eastAsia="Calibri"/>
          <w:bCs/>
          <w:color w:val="000000"/>
          <w:kern w:val="2"/>
          <w:lang w:val="id-ID"/>
        </w:rPr>
      </w:pPr>
      <w:r w:rsidRPr="003F50C9">
        <w:rPr>
          <w:rFonts w:eastAsia="Calibri"/>
          <w:bCs/>
          <w:color w:val="000000"/>
          <w:kern w:val="2"/>
          <w:lang w:val="id-ID"/>
        </w:rPr>
        <w:t xml:space="preserve"> yang dilakukan di di Puskesmas Mumbulsari Kecamatan Mumbulsari. Pada tanggal 20 Juni 2022 di dapatkan hasil wawancara pada ibu postpartum. Dan berdasarkan survei awal telah dilakukan oleh peneliti kebanyakan dari ibu postpartum mengalami kesedihan dan kemurungan setelah melahirkan, dikarenakan kurangnya dukungan suami, pengalaman yang kurang dalam merawat bayinya karena baru pertama kali melahirkan, ketidak terimaan terhadap bayinya, tanda- tanda tersebut biasa disebut dengan postpartum blues.</w:t>
      </w:r>
    </w:p>
    <w:p w14:paraId="31F7458F" w14:textId="1D85A034" w:rsidR="003F50C9" w:rsidRDefault="003F50C9" w:rsidP="003F50C9">
      <w:pPr>
        <w:autoSpaceDE w:val="0"/>
        <w:autoSpaceDN w:val="0"/>
        <w:adjustRightInd w:val="0"/>
        <w:ind w:firstLine="720"/>
        <w:jc w:val="both"/>
        <w:rPr>
          <w:rFonts w:eastAsia="Calibri"/>
          <w:bCs/>
          <w:color w:val="000000"/>
          <w:kern w:val="2"/>
          <w:lang w:val="id-ID"/>
        </w:rPr>
      </w:pPr>
      <w:r w:rsidRPr="003F50C9">
        <w:rPr>
          <w:rFonts w:eastAsia="Calibri"/>
          <w:bCs/>
          <w:color w:val="000000"/>
          <w:kern w:val="2"/>
          <w:lang w:val="id-ID"/>
        </w:rPr>
        <w:t>Berdasarkan penjabaran di atas maka peneliti ingin meneliti apakah dukungan suami berhubungan dengan kejadian Postpartum Blues di Puskesmas Mumbulsari Kecamatan Mumbulsari.</w:t>
      </w:r>
    </w:p>
    <w:p w14:paraId="770A4653" w14:textId="77777777" w:rsidR="003F50C9" w:rsidRDefault="003F50C9" w:rsidP="001B42FB">
      <w:pPr>
        <w:autoSpaceDE w:val="0"/>
        <w:autoSpaceDN w:val="0"/>
        <w:adjustRightInd w:val="0"/>
        <w:rPr>
          <w:rFonts w:eastAsia="Calibri"/>
          <w:bCs/>
          <w:color w:val="000000"/>
          <w:kern w:val="2"/>
          <w:lang w:val="id-ID"/>
        </w:rPr>
      </w:pPr>
    </w:p>
    <w:p w14:paraId="4574E0F7" w14:textId="08092415" w:rsidR="002E0F4B" w:rsidRPr="001B42FB" w:rsidRDefault="001D21D0" w:rsidP="001B42FB">
      <w:pPr>
        <w:autoSpaceDE w:val="0"/>
        <w:autoSpaceDN w:val="0"/>
        <w:adjustRightInd w:val="0"/>
        <w:rPr>
          <w:b/>
          <w:lang w:val="id-ID"/>
        </w:rPr>
      </w:pPr>
      <w:r w:rsidRPr="001B42FB">
        <w:rPr>
          <w:b/>
          <w:lang w:val="id-ID"/>
        </w:rPr>
        <w:t>METO</w:t>
      </w:r>
      <w:r w:rsidR="002E0F4B" w:rsidRPr="001B42FB">
        <w:rPr>
          <w:b/>
          <w:lang w:val="id-ID"/>
        </w:rPr>
        <w:t>DE</w:t>
      </w:r>
    </w:p>
    <w:p w14:paraId="35F85AC1" w14:textId="2C30AEB5" w:rsidR="00DC21F2" w:rsidRPr="001B42FB" w:rsidRDefault="003F50C9" w:rsidP="001B42FB">
      <w:pPr>
        <w:ind w:firstLine="851"/>
        <w:jc w:val="both"/>
        <w:rPr>
          <w:rFonts w:eastAsia="Calibri"/>
          <w:bCs/>
          <w:spacing w:val="2"/>
          <w:kern w:val="2"/>
          <w:lang w:val="id-ID" w:eastAsia="id-ID"/>
        </w:rPr>
        <w:sectPr w:rsidR="00DC21F2" w:rsidRPr="001B42FB" w:rsidSect="00FC38AB">
          <w:type w:val="continuous"/>
          <w:pgSz w:w="11906" w:h="16838"/>
          <w:pgMar w:top="1418" w:right="1418" w:bottom="1418" w:left="1418" w:header="1008" w:footer="709" w:gutter="0"/>
          <w:cols w:num="2" w:space="566"/>
          <w:docGrid w:linePitch="360"/>
        </w:sectPr>
      </w:pPr>
      <w:proofErr w:type="gramStart"/>
      <w:r w:rsidRPr="00471CA1">
        <w:rPr>
          <w:rFonts w:eastAsia="Calibri"/>
          <w:bCs/>
          <w:spacing w:val="2"/>
          <w:kern w:val="2"/>
          <w:lang w:eastAsia="id-ID"/>
        </w:rPr>
        <w:t>ini</w:t>
      </w:r>
      <w:proofErr w:type="gramEnd"/>
      <w:r w:rsidRPr="00471CA1">
        <w:rPr>
          <w:rFonts w:eastAsia="Calibri"/>
          <w:bCs/>
          <w:spacing w:val="2"/>
          <w:kern w:val="2"/>
          <w:lang w:eastAsia="id-ID"/>
        </w:rPr>
        <w:t xml:space="preserve"> termasuk penelitian crossectional. </w:t>
      </w:r>
      <w:proofErr w:type="gramStart"/>
      <w:r w:rsidRPr="00471CA1">
        <w:rPr>
          <w:rFonts w:eastAsia="Calibri"/>
          <w:bCs/>
          <w:spacing w:val="2"/>
          <w:kern w:val="2"/>
          <w:lang w:eastAsia="id-ID"/>
        </w:rPr>
        <w:t>Data daimbil dari rekam medik ibu melahirkan di Puskesmas Mumbulsari Kecamatan Mumbulsari Kabupaten Jember.</w:t>
      </w:r>
      <w:proofErr w:type="gramEnd"/>
      <w:r w:rsidRPr="00471CA1">
        <w:rPr>
          <w:rFonts w:eastAsia="Calibri"/>
          <w:bCs/>
          <w:spacing w:val="2"/>
          <w:kern w:val="2"/>
          <w:lang w:eastAsia="id-ID"/>
        </w:rPr>
        <w:t xml:space="preserve"> yang dilaksanakan </w:t>
      </w:r>
      <w:r w:rsidRPr="00471CA1">
        <w:rPr>
          <w:rFonts w:eastAsia="Calibri"/>
          <w:bCs/>
          <w:spacing w:val="2"/>
          <w:kern w:val="2"/>
          <w:lang w:eastAsia="id-ID"/>
        </w:rPr>
        <w:lastRenderedPageBreak/>
        <w:t xml:space="preserve">pada tanggal 14 April 2022 sampai tanggal 31 Mei 2022 dengan jumlah populasi dan sampel sebanyak 33 orang ibu melahirkan. Tehnik sampling yang digunakan dalam penelitian ini adalah sampel jenuh yaitu </w:t>
      </w:r>
      <w:r w:rsidRPr="00471CA1">
        <w:rPr>
          <w:rFonts w:eastAsia="Calibri"/>
          <w:bCs/>
          <w:spacing w:val="2"/>
          <w:kern w:val="2"/>
          <w:lang w:eastAsia="id-ID"/>
        </w:rPr>
        <w:lastRenderedPageBreak/>
        <w:t xml:space="preserve">jumlah sampel </w:t>
      </w:r>
      <w:proofErr w:type="gramStart"/>
      <w:r w:rsidRPr="00471CA1">
        <w:rPr>
          <w:rFonts w:eastAsia="Calibri"/>
          <w:bCs/>
          <w:spacing w:val="2"/>
          <w:kern w:val="2"/>
          <w:lang w:eastAsia="id-ID"/>
        </w:rPr>
        <w:t>sama</w:t>
      </w:r>
      <w:proofErr w:type="gramEnd"/>
      <w:r w:rsidRPr="00471CA1">
        <w:rPr>
          <w:rFonts w:eastAsia="Calibri"/>
          <w:bCs/>
          <w:spacing w:val="2"/>
          <w:kern w:val="2"/>
          <w:lang w:eastAsia="id-ID"/>
        </w:rPr>
        <w:t xml:space="preserve"> dengan jumlah populasi. </w:t>
      </w:r>
      <w:proofErr w:type="gramStart"/>
      <w:r w:rsidRPr="00471CA1">
        <w:rPr>
          <w:rFonts w:eastAsia="Calibri"/>
          <w:bCs/>
          <w:spacing w:val="2"/>
          <w:kern w:val="2"/>
          <w:lang w:eastAsia="id-ID"/>
        </w:rPr>
        <w:t xml:space="preserve">Pegumpulan data meliputi editing, scoring, coding, tabulating, kemudian data dianasilis secara manula dan komputer dengan </w:t>
      </w:r>
      <w:r w:rsidRPr="00471CA1">
        <w:rPr>
          <w:rFonts w:eastAsia="Calibri"/>
          <w:bCs/>
          <w:i/>
          <w:spacing w:val="2"/>
          <w:kern w:val="2"/>
          <w:lang w:eastAsia="id-ID"/>
        </w:rPr>
        <w:t>chi-square</w:t>
      </w:r>
      <w:r>
        <w:rPr>
          <w:rFonts w:eastAsia="Calibri"/>
          <w:bCs/>
          <w:i/>
          <w:spacing w:val="2"/>
          <w:kern w:val="2"/>
          <w:lang w:eastAsia="id-ID"/>
        </w:rPr>
        <w:t xml:space="preserve"> test</w:t>
      </w:r>
      <w:r w:rsidR="008B1BEF" w:rsidRPr="001B42FB">
        <w:rPr>
          <w:rFonts w:eastAsia="Calibri"/>
          <w:bCs/>
          <w:spacing w:val="2"/>
          <w:kern w:val="2"/>
          <w:lang w:val="id-ID" w:eastAsia="id-ID"/>
        </w:rPr>
        <w:t>.</w:t>
      </w:r>
      <w:proofErr w:type="gramEnd"/>
    </w:p>
    <w:p w14:paraId="13BE68BF" w14:textId="77777777" w:rsidR="00DC21F2" w:rsidRPr="001B42FB" w:rsidRDefault="00DC21F2" w:rsidP="001B42FB">
      <w:pPr>
        <w:ind w:right="-143"/>
        <w:jc w:val="center"/>
        <w:rPr>
          <w:lang w:val="id-ID"/>
        </w:rPr>
      </w:pPr>
    </w:p>
    <w:p w14:paraId="21DF9A31" w14:textId="77777777" w:rsidR="001D21D0" w:rsidRPr="001B42FB" w:rsidRDefault="001D21D0" w:rsidP="001B42FB">
      <w:pPr>
        <w:ind w:right="-143"/>
        <w:rPr>
          <w:lang w:val="id-ID"/>
        </w:rPr>
      </w:pPr>
    </w:p>
    <w:p w14:paraId="0AC51792" w14:textId="77777777" w:rsidR="00DE643E" w:rsidRPr="001B42FB" w:rsidRDefault="00DE643E" w:rsidP="001B42FB">
      <w:pPr>
        <w:ind w:right="-7"/>
        <w:rPr>
          <w:b/>
          <w:spacing w:val="-6"/>
          <w:lang w:val="id-ID"/>
        </w:rPr>
      </w:pPr>
      <w:r w:rsidRPr="001B42FB">
        <w:rPr>
          <w:b/>
          <w:spacing w:val="-6"/>
          <w:lang w:val="id-ID"/>
        </w:rPr>
        <w:t xml:space="preserve">HASIL </w:t>
      </w:r>
    </w:p>
    <w:p w14:paraId="4625E7A6" w14:textId="77777777" w:rsidR="00DE643E" w:rsidRPr="001B42FB" w:rsidRDefault="00DE643E" w:rsidP="001B42FB">
      <w:pPr>
        <w:jc w:val="both"/>
        <w:rPr>
          <w:b/>
        </w:rPr>
      </w:pPr>
      <w:r w:rsidRPr="001B42FB">
        <w:rPr>
          <w:b/>
          <w:lang w:val="id-ID"/>
        </w:rPr>
        <w:t>Analisis Univariat</w:t>
      </w:r>
    </w:p>
    <w:p w14:paraId="37349A34" w14:textId="77777777" w:rsidR="00DE643E" w:rsidRPr="001B42FB" w:rsidRDefault="00DE643E" w:rsidP="001B42FB">
      <w:pPr>
        <w:ind w:right="-143"/>
        <w:jc w:val="center"/>
        <w:rPr>
          <w:b/>
        </w:rPr>
      </w:pPr>
    </w:p>
    <w:p w14:paraId="178923E4" w14:textId="6E5DEC2C" w:rsidR="00DE643E" w:rsidRPr="00F42780" w:rsidRDefault="000D20BA" w:rsidP="00F42780">
      <w:pPr>
        <w:tabs>
          <w:tab w:val="left" w:pos="7920"/>
        </w:tabs>
        <w:ind w:right="20"/>
        <w:jc w:val="both"/>
        <w:rPr>
          <w:rFonts w:eastAsiaTheme="minorHAnsi"/>
          <w:b/>
          <w:lang w:val="id-ID"/>
        </w:rPr>
      </w:pPr>
      <w:r w:rsidRPr="001B42FB">
        <w:rPr>
          <w:b/>
          <w:lang w:val="id-ID"/>
        </w:rPr>
        <w:t>Tabel 1</w:t>
      </w:r>
      <w:r w:rsidR="00355EA8" w:rsidRPr="001B42FB">
        <w:rPr>
          <w:b/>
          <w:lang w:val="id-ID"/>
        </w:rPr>
        <w:t xml:space="preserve"> </w:t>
      </w:r>
      <w:r w:rsidR="008B1BEF" w:rsidRPr="001B42FB">
        <w:rPr>
          <w:rFonts w:eastAsia="Microsoft Sans Serif"/>
          <w:b/>
        </w:rPr>
        <w:t xml:space="preserve">Hasil distribusi frekuensi </w:t>
      </w:r>
      <w:r w:rsidR="00F42780" w:rsidRPr="00F42780">
        <w:rPr>
          <w:rFonts w:eastAsia="Microsoft Sans Serif"/>
          <w:b/>
          <w:lang w:val="id-ID"/>
        </w:rPr>
        <w:t>d</w:t>
      </w:r>
      <w:r w:rsidR="00F42780" w:rsidRPr="00F42780">
        <w:rPr>
          <w:rFonts w:eastAsia="Microsoft Sans Serif"/>
          <w:b/>
        </w:rPr>
        <w:t>ukungan suami</w:t>
      </w:r>
      <w:r w:rsidR="00F42780" w:rsidRPr="00F42780">
        <w:rPr>
          <w:b/>
          <w:lang w:val="id-ID"/>
        </w:rPr>
        <w:t xml:space="preserve"> dan kejadihan </w:t>
      </w:r>
      <w:r w:rsidR="00F42780" w:rsidRPr="00F42780">
        <w:rPr>
          <w:rFonts w:eastAsia="Microsoft Sans Serif"/>
          <w:b/>
          <w:i/>
        </w:rPr>
        <w:t xml:space="preserve">Postpartum Blues </w:t>
      </w:r>
      <w:r w:rsidR="00F42780" w:rsidRPr="00F42780">
        <w:rPr>
          <w:rFonts w:eastAsia="Microsoft Sans Serif"/>
          <w:b/>
        </w:rPr>
        <w:t>di Puskesmas Mumbulsari Kecamatan Mumbulsari Kabupaten Jember</w:t>
      </w:r>
    </w:p>
    <w:tbl>
      <w:tblPr>
        <w:tblStyle w:val="TableGrid"/>
        <w:tblW w:w="7650" w:type="dxa"/>
        <w:jc w:val="center"/>
        <w:tblBorders>
          <w:top w:val="single" w:sz="4" w:space="0" w:color="000000" w:themeColor="text1"/>
          <w:left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330"/>
        <w:gridCol w:w="2160"/>
        <w:gridCol w:w="2160"/>
      </w:tblGrid>
      <w:tr w:rsidR="002203B7" w:rsidRPr="001B42FB" w14:paraId="6FD50983" w14:textId="77777777" w:rsidTr="00DE643E">
        <w:trPr>
          <w:jc w:val="center"/>
        </w:trPr>
        <w:tc>
          <w:tcPr>
            <w:tcW w:w="3330" w:type="dxa"/>
            <w:tcBorders>
              <w:bottom w:val="single" w:sz="4" w:space="0" w:color="auto"/>
            </w:tcBorders>
            <w:vAlign w:val="center"/>
          </w:tcPr>
          <w:p w14:paraId="03329FCC" w14:textId="77777777" w:rsidR="002203B7" w:rsidRPr="001B42FB" w:rsidRDefault="002203B7" w:rsidP="001B42FB">
            <w:pPr>
              <w:ind w:left="709" w:hanging="709"/>
              <w:jc w:val="center"/>
              <w:rPr>
                <w:b/>
                <w:lang w:val="id-ID"/>
              </w:rPr>
            </w:pPr>
            <w:r w:rsidRPr="001B42FB">
              <w:rPr>
                <w:b/>
                <w:lang w:val="id-ID"/>
              </w:rPr>
              <w:t>Variabel</w:t>
            </w:r>
          </w:p>
        </w:tc>
        <w:tc>
          <w:tcPr>
            <w:tcW w:w="2160" w:type="dxa"/>
            <w:tcBorders>
              <w:bottom w:val="single" w:sz="4" w:space="0" w:color="auto"/>
            </w:tcBorders>
            <w:vAlign w:val="center"/>
          </w:tcPr>
          <w:p w14:paraId="482910E7" w14:textId="70E03968" w:rsidR="002203B7" w:rsidRPr="001B42FB" w:rsidRDefault="007A7BDB" w:rsidP="001B42FB">
            <w:pPr>
              <w:ind w:left="709" w:hanging="709"/>
              <w:jc w:val="center"/>
              <w:rPr>
                <w:b/>
              </w:rPr>
            </w:pPr>
            <w:r w:rsidRPr="001B42FB">
              <w:rPr>
                <w:b/>
              </w:rPr>
              <w:t>F</w:t>
            </w:r>
          </w:p>
        </w:tc>
        <w:tc>
          <w:tcPr>
            <w:tcW w:w="2160" w:type="dxa"/>
            <w:tcBorders>
              <w:bottom w:val="single" w:sz="4" w:space="0" w:color="auto"/>
            </w:tcBorders>
            <w:vAlign w:val="center"/>
          </w:tcPr>
          <w:p w14:paraId="6A7A45CF" w14:textId="77777777" w:rsidR="002203B7" w:rsidRPr="001B42FB" w:rsidRDefault="002203B7" w:rsidP="001B42FB">
            <w:pPr>
              <w:ind w:left="709" w:hanging="709"/>
              <w:jc w:val="center"/>
              <w:rPr>
                <w:b/>
              </w:rPr>
            </w:pPr>
            <w:r w:rsidRPr="001B42FB">
              <w:rPr>
                <w:b/>
              </w:rPr>
              <w:t>%</w:t>
            </w:r>
          </w:p>
        </w:tc>
      </w:tr>
      <w:tr w:rsidR="002203B7" w:rsidRPr="001B42FB" w14:paraId="3A2B2A1A" w14:textId="77777777" w:rsidTr="00DE643E">
        <w:trPr>
          <w:jc w:val="center"/>
        </w:trPr>
        <w:tc>
          <w:tcPr>
            <w:tcW w:w="3330" w:type="dxa"/>
            <w:tcBorders>
              <w:top w:val="single" w:sz="4" w:space="0" w:color="auto"/>
              <w:bottom w:val="single" w:sz="4" w:space="0" w:color="auto"/>
            </w:tcBorders>
            <w:vAlign w:val="center"/>
          </w:tcPr>
          <w:p w14:paraId="5ADAD555" w14:textId="0F24D883" w:rsidR="002203B7" w:rsidRPr="001B42FB" w:rsidRDefault="00F42780" w:rsidP="001B42FB">
            <w:pPr>
              <w:ind w:left="709" w:hanging="709"/>
              <w:jc w:val="center"/>
              <w:rPr>
                <w:b/>
                <w:lang w:val="id-ID"/>
              </w:rPr>
            </w:pPr>
            <w:r>
              <w:rPr>
                <w:b/>
                <w:lang w:val="id-ID"/>
              </w:rPr>
              <w:t>Dukungan suami</w:t>
            </w:r>
          </w:p>
        </w:tc>
        <w:tc>
          <w:tcPr>
            <w:tcW w:w="2160" w:type="dxa"/>
            <w:tcBorders>
              <w:top w:val="single" w:sz="4" w:space="0" w:color="auto"/>
              <w:bottom w:val="single" w:sz="4" w:space="0" w:color="auto"/>
            </w:tcBorders>
          </w:tcPr>
          <w:p w14:paraId="183709B4" w14:textId="77777777" w:rsidR="002203B7" w:rsidRPr="001B42FB" w:rsidRDefault="002203B7" w:rsidP="001B42FB">
            <w:pPr>
              <w:autoSpaceDE w:val="0"/>
              <w:autoSpaceDN w:val="0"/>
              <w:adjustRightInd w:val="0"/>
              <w:jc w:val="center"/>
            </w:pPr>
          </w:p>
        </w:tc>
        <w:tc>
          <w:tcPr>
            <w:tcW w:w="2160" w:type="dxa"/>
            <w:tcBorders>
              <w:top w:val="single" w:sz="4" w:space="0" w:color="auto"/>
              <w:bottom w:val="single" w:sz="4" w:space="0" w:color="auto"/>
            </w:tcBorders>
          </w:tcPr>
          <w:p w14:paraId="127C007B" w14:textId="77777777" w:rsidR="002203B7" w:rsidRPr="001B42FB" w:rsidRDefault="002203B7" w:rsidP="001B42FB">
            <w:pPr>
              <w:autoSpaceDE w:val="0"/>
              <w:autoSpaceDN w:val="0"/>
              <w:adjustRightInd w:val="0"/>
              <w:jc w:val="center"/>
            </w:pPr>
          </w:p>
        </w:tc>
      </w:tr>
      <w:tr w:rsidR="002203B7" w:rsidRPr="001B42FB" w14:paraId="6882DE48" w14:textId="77777777" w:rsidTr="00DE643E">
        <w:trPr>
          <w:jc w:val="center"/>
        </w:trPr>
        <w:tc>
          <w:tcPr>
            <w:tcW w:w="3330" w:type="dxa"/>
            <w:tcBorders>
              <w:top w:val="single" w:sz="4" w:space="0" w:color="auto"/>
              <w:bottom w:val="nil"/>
            </w:tcBorders>
          </w:tcPr>
          <w:p w14:paraId="3D129F34" w14:textId="57D9A98A" w:rsidR="002203B7" w:rsidRDefault="00F42780" w:rsidP="001B42FB">
            <w:pPr>
              <w:autoSpaceDE w:val="0"/>
              <w:autoSpaceDN w:val="0"/>
              <w:adjustRightInd w:val="0"/>
              <w:jc w:val="center"/>
              <w:rPr>
                <w:lang w:val="id-ID"/>
              </w:rPr>
            </w:pPr>
            <w:r>
              <w:rPr>
                <w:lang w:val="id-ID"/>
              </w:rPr>
              <w:t>Kurang</w:t>
            </w:r>
          </w:p>
          <w:p w14:paraId="447501FA" w14:textId="31E9EB94" w:rsidR="00F42780" w:rsidRDefault="00F42780" w:rsidP="001B42FB">
            <w:pPr>
              <w:autoSpaceDE w:val="0"/>
              <w:autoSpaceDN w:val="0"/>
              <w:adjustRightInd w:val="0"/>
              <w:jc w:val="center"/>
              <w:rPr>
                <w:lang w:val="id-ID"/>
              </w:rPr>
            </w:pPr>
            <w:r>
              <w:rPr>
                <w:lang w:val="id-ID"/>
              </w:rPr>
              <w:t>Cukup</w:t>
            </w:r>
          </w:p>
          <w:p w14:paraId="24FB02DC" w14:textId="75FF6CBF" w:rsidR="00F42780" w:rsidRPr="001B42FB" w:rsidRDefault="00F42780" w:rsidP="001B42FB">
            <w:pPr>
              <w:autoSpaceDE w:val="0"/>
              <w:autoSpaceDN w:val="0"/>
              <w:adjustRightInd w:val="0"/>
              <w:jc w:val="center"/>
              <w:rPr>
                <w:lang w:val="id-ID"/>
              </w:rPr>
            </w:pPr>
            <w:r>
              <w:rPr>
                <w:lang w:val="id-ID"/>
              </w:rPr>
              <w:t>baik</w:t>
            </w:r>
          </w:p>
        </w:tc>
        <w:tc>
          <w:tcPr>
            <w:tcW w:w="2160" w:type="dxa"/>
            <w:tcBorders>
              <w:top w:val="single" w:sz="4" w:space="0" w:color="auto"/>
              <w:bottom w:val="nil"/>
            </w:tcBorders>
          </w:tcPr>
          <w:p w14:paraId="00846C81" w14:textId="77777777" w:rsidR="002203B7" w:rsidRDefault="00F42780" w:rsidP="001B42FB">
            <w:pPr>
              <w:autoSpaceDE w:val="0"/>
              <w:autoSpaceDN w:val="0"/>
              <w:adjustRightInd w:val="0"/>
              <w:jc w:val="center"/>
              <w:rPr>
                <w:lang w:val="id-ID"/>
              </w:rPr>
            </w:pPr>
            <w:r>
              <w:rPr>
                <w:lang w:val="id-ID"/>
              </w:rPr>
              <w:t>3</w:t>
            </w:r>
          </w:p>
          <w:p w14:paraId="744E8A0C" w14:textId="77777777" w:rsidR="00F42780" w:rsidRDefault="00F42780" w:rsidP="001B42FB">
            <w:pPr>
              <w:autoSpaceDE w:val="0"/>
              <w:autoSpaceDN w:val="0"/>
              <w:adjustRightInd w:val="0"/>
              <w:jc w:val="center"/>
              <w:rPr>
                <w:lang w:val="id-ID"/>
              </w:rPr>
            </w:pPr>
            <w:r>
              <w:rPr>
                <w:lang w:val="id-ID"/>
              </w:rPr>
              <w:t>6</w:t>
            </w:r>
          </w:p>
          <w:p w14:paraId="4CA97C7A" w14:textId="62997B9D" w:rsidR="00F42780" w:rsidRPr="001B42FB" w:rsidRDefault="00F42780" w:rsidP="001B42FB">
            <w:pPr>
              <w:autoSpaceDE w:val="0"/>
              <w:autoSpaceDN w:val="0"/>
              <w:adjustRightInd w:val="0"/>
              <w:jc w:val="center"/>
              <w:rPr>
                <w:lang w:val="id-ID"/>
              </w:rPr>
            </w:pPr>
            <w:r>
              <w:rPr>
                <w:lang w:val="id-ID"/>
              </w:rPr>
              <w:t>24</w:t>
            </w:r>
          </w:p>
        </w:tc>
        <w:tc>
          <w:tcPr>
            <w:tcW w:w="2160" w:type="dxa"/>
            <w:tcBorders>
              <w:top w:val="single" w:sz="4" w:space="0" w:color="auto"/>
              <w:bottom w:val="nil"/>
            </w:tcBorders>
          </w:tcPr>
          <w:p w14:paraId="22E3D9CC" w14:textId="1FDFEBD3" w:rsidR="002203B7" w:rsidRDefault="00F42780" w:rsidP="001B42FB">
            <w:pPr>
              <w:autoSpaceDE w:val="0"/>
              <w:autoSpaceDN w:val="0"/>
              <w:adjustRightInd w:val="0"/>
              <w:jc w:val="center"/>
              <w:rPr>
                <w:lang w:val="id-ID"/>
              </w:rPr>
            </w:pPr>
            <w:r>
              <w:rPr>
                <w:lang w:val="id-ID"/>
              </w:rPr>
              <w:t>9,09</w:t>
            </w:r>
          </w:p>
          <w:p w14:paraId="79F89D3F" w14:textId="6C66CD4C" w:rsidR="00F42780" w:rsidRDefault="00F42780" w:rsidP="001B42FB">
            <w:pPr>
              <w:autoSpaceDE w:val="0"/>
              <w:autoSpaceDN w:val="0"/>
              <w:adjustRightInd w:val="0"/>
              <w:jc w:val="center"/>
              <w:rPr>
                <w:lang w:val="id-ID"/>
              </w:rPr>
            </w:pPr>
            <w:r>
              <w:rPr>
                <w:lang w:val="id-ID"/>
              </w:rPr>
              <w:t>18,18</w:t>
            </w:r>
          </w:p>
          <w:p w14:paraId="3A0576EF" w14:textId="3EDEE009" w:rsidR="00F42780" w:rsidRDefault="00F42780" w:rsidP="001B42FB">
            <w:pPr>
              <w:autoSpaceDE w:val="0"/>
              <w:autoSpaceDN w:val="0"/>
              <w:adjustRightInd w:val="0"/>
              <w:jc w:val="center"/>
              <w:rPr>
                <w:lang w:val="id-ID"/>
              </w:rPr>
            </w:pPr>
            <w:r>
              <w:rPr>
                <w:lang w:val="id-ID"/>
              </w:rPr>
              <w:t>72,73</w:t>
            </w:r>
          </w:p>
          <w:p w14:paraId="1D1923E6" w14:textId="2E749BE5" w:rsidR="00F42780" w:rsidRPr="001B42FB" w:rsidRDefault="00F42780" w:rsidP="001B42FB">
            <w:pPr>
              <w:autoSpaceDE w:val="0"/>
              <w:autoSpaceDN w:val="0"/>
              <w:adjustRightInd w:val="0"/>
              <w:jc w:val="center"/>
              <w:rPr>
                <w:lang w:val="id-ID"/>
              </w:rPr>
            </w:pPr>
          </w:p>
        </w:tc>
      </w:tr>
      <w:tr w:rsidR="002203B7" w:rsidRPr="001B42FB" w14:paraId="2A1B0C8C" w14:textId="77777777" w:rsidTr="00DE643E">
        <w:trPr>
          <w:jc w:val="center"/>
        </w:trPr>
        <w:tc>
          <w:tcPr>
            <w:tcW w:w="3330" w:type="dxa"/>
            <w:tcBorders>
              <w:top w:val="single" w:sz="4" w:space="0" w:color="auto"/>
              <w:bottom w:val="single" w:sz="4" w:space="0" w:color="auto"/>
            </w:tcBorders>
          </w:tcPr>
          <w:p w14:paraId="30426EFB" w14:textId="28B47A38" w:rsidR="002203B7" w:rsidRPr="001B42FB" w:rsidRDefault="00C5712B" w:rsidP="001B42FB">
            <w:pPr>
              <w:autoSpaceDE w:val="0"/>
              <w:autoSpaceDN w:val="0"/>
              <w:adjustRightInd w:val="0"/>
              <w:jc w:val="center"/>
            </w:pPr>
            <w:r w:rsidRPr="001B42FB">
              <w:rPr>
                <w:b/>
                <w:lang w:val="id-ID"/>
              </w:rPr>
              <w:t xml:space="preserve">Kejadian </w:t>
            </w:r>
            <w:r w:rsidR="00F42780" w:rsidRPr="00F42780">
              <w:rPr>
                <w:b/>
                <w:i/>
              </w:rPr>
              <w:t>Postpartum Blues</w:t>
            </w:r>
          </w:p>
        </w:tc>
        <w:tc>
          <w:tcPr>
            <w:tcW w:w="2160" w:type="dxa"/>
            <w:tcBorders>
              <w:top w:val="single" w:sz="4" w:space="0" w:color="auto"/>
              <w:bottom w:val="single" w:sz="4" w:space="0" w:color="auto"/>
            </w:tcBorders>
          </w:tcPr>
          <w:p w14:paraId="7FA86381" w14:textId="77777777" w:rsidR="002203B7" w:rsidRPr="001B42FB" w:rsidRDefault="002203B7" w:rsidP="001B42FB">
            <w:pPr>
              <w:autoSpaceDE w:val="0"/>
              <w:autoSpaceDN w:val="0"/>
              <w:adjustRightInd w:val="0"/>
              <w:jc w:val="center"/>
            </w:pPr>
          </w:p>
        </w:tc>
        <w:tc>
          <w:tcPr>
            <w:tcW w:w="2160" w:type="dxa"/>
            <w:tcBorders>
              <w:top w:val="single" w:sz="4" w:space="0" w:color="auto"/>
              <w:bottom w:val="single" w:sz="4" w:space="0" w:color="auto"/>
            </w:tcBorders>
          </w:tcPr>
          <w:p w14:paraId="79FE4146" w14:textId="77777777" w:rsidR="002203B7" w:rsidRPr="001B42FB" w:rsidRDefault="002203B7" w:rsidP="001B42FB">
            <w:pPr>
              <w:autoSpaceDE w:val="0"/>
              <w:autoSpaceDN w:val="0"/>
              <w:adjustRightInd w:val="0"/>
              <w:jc w:val="center"/>
            </w:pPr>
          </w:p>
        </w:tc>
      </w:tr>
      <w:tr w:rsidR="002203B7" w:rsidRPr="001B42FB" w14:paraId="629A61DC" w14:textId="77777777" w:rsidTr="00DE643E">
        <w:trPr>
          <w:jc w:val="center"/>
        </w:trPr>
        <w:tc>
          <w:tcPr>
            <w:tcW w:w="3330" w:type="dxa"/>
            <w:tcBorders>
              <w:top w:val="single" w:sz="4" w:space="0" w:color="auto"/>
              <w:bottom w:val="nil"/>
            </w:tcBorders>
          </w:tcPr>
          <w:p w14:paraId="022D5968" w14:textId="77777777" w:rsidR="002203B7" w:rsidRDefault="00F42780" w:rsidP="001B42FB">
            <w:pPr>
              <w:autoSpaceDE w:val="0"/>
              <w:autoSpaceDN w:val="0"/>
              <w:adjustRightInd w:val="0"/>
              <w:jc w:val="center"/>
              <w:rPr>
                <w:i/>
                <w:lang w:val="id-ID"/>
              </w:rPr>
            </w:pPr>
            <w:r w:rsidRPr="00F42780">
              <w:rPr>
                <w:i/>
              </w:rPr>
              <w:t>Postpartum Blues</w:t>
            </w:r>
          </w:p>
          <w:p w14:paraId="6ABD22E9" w14:textId="38A068A1" w:rsidR="00F42780" w:rsidRPr="00F42780" w:rsidRDefault="00F42780" w:rsidP="001B42FB">
            <w:pPr>
              <w:autoSpaceDE w:val="0"/>
              <w:autoSpaceDN w:val="0"/>
              <w:adjustRightInd w:val="0"/>
              <w:jc w:val="center"/>
              <w:rPr>
                <w:lang w:val="id-ID"/>
              </w:rPr>
            </w:pPr>
            <w:r w:rsidRPr="00F42780">
              <w:rPr>
                <w:lang w:val="id-ID"/>
              </w:rPr>
              <w:t xml:space="preserve">Tidak </w:t>
            </w:r>
            <w:r w:rsidRPr="00F42780">
              <w:rPr>
                <w:i/>
              </w:rPr>
              <w:t>Postpartum Blues</w:t>
            </w:r>
          </w:p>
        </w:tc>
        <w:tc>
          <w:tcPr>
            <w:tcW w:w="2160" w:type="dxa"/>
            <w:tcBorders>
              <w:top w:val="single" w:sz="4" w:space="0" w:color="auto"/>
              <w:bottom w:val="nil"/>
            </w:tcBorders>
          </w:tcPr>
          <w:p w14:paraId="17E9EAAF" w14:textId="77777777" w:rsidR="002203B7" w:rsidRDefault="00F42780" w:rsidP="001B42FB">
            <w:pPr>
              <w:autoSpaceDE w:val="0"/>
              <w:autoSpaceDN w:val="0"/>
              <w:adjustRightInd w:val="0"/>
              <w:jc w:val="center"/>
              <w:rPr>
                <w:lang w:val="id-ID"/>
              </w:rPr>
            </w:pPr>
            <w:r>
              <w:rPr>
                <w:lang w:val="id-ID"/>
              </w:rPr>
              <w:t>3</w:t>
            </w:r>
          </w:p>
          <w:p w14:paraId="74F12C7E" w14:textId="50EABEF1" w:rsidR="00F42780" w:rsidRPr="001B42FB" w:rsidRDefault="00F42780" w:rsidP="001B42FB">
            <w:pPr>
              <w:autoSpaceDE w:val="0"/>
              <w:autoSpaceDN w:val="0"/>
              <w:adjustRightInd w:val="0"/>
              <w:jc w:val="center"/>
              <w:rPr>
                <w:lang w:val="id-ID"/>
              </w:rPr>
            </w:pPr>
            <w:r>
              <w:rPr>
                <w:lang w:val="id-ID"/>
              </w:rPr>
              <w:t>30</w:t>
            </w:r>
          </w:p>
        </w:tc>
        <w:tc>
          <w:tcPr>
            <w:tcW w:w="2160" w:type="dxa"/>
            <w:tcBorders>
              <w:top w:val="single" w:sz="4" w:space="0" w:color="auto"/>
              <w:bottom w:val="nil"/>
            </w:tcBorders>
          </w:tcPr>
          <w:p w14:paraId="58AC10D5" w14:textId="77777777" w:rsidR="002203B7" w:rsidRDefault="00F42780" w:rsidP="001B42FB">
            <w:pPr>
              <w:autoSpaceDE w:val="0"/>
              <w:autoSpaceDN w:val="0"/>
              <w:adjustRightInd w:val="0"/>
              <w:jc w:val="center"/>
              <w:rPr>
                <w:lang w:val="id-ID"/>
              </w:rPr>
            </w:pPr>
            <w:r>
              <w:rPr>
                <w:lang w:val="id-ID"/>
              </w:rPr>
              <w:t>9,09</w:t>
            </w:r>
          </w:p>
          <w:p w14:paraId="6344D488" w14:textId="47E9D01E" w:rsidR="00F42780" w:rsidRPr="001B42FB" w:rsidRDefault="00F42780" w:rsidP="001B42FB">
            <w:pPr>
              <w:autoSpaceDE w:val="0"/>
              <w:autoSpaceDN w:val="0"/>
              <w:adjustRightInd w:val="0"/>
              <w:jc w:val="center"/>
              <w:rPr>
                <w:lang w:val="id-ID"/>
              </w:rPr>
            </w:pPr>
            <w:r>
              <w:rPr>
                <w:lang w:val="id-ID"/>
              </w:rPr>
              <w:t>90,91</w:t>
            </w:r>
          </w:p>
        </w:tc>
      </w:tr>
      <w:tr w:rsidR="002203B7" w:rsidRPr="001B42FB" w14:paraId="1558F69C" w14:textId="77777777" w:rsidTr="002203B7">
        <w:trPr>
          <w:jc w:val="center"/>
        </w:trPr>
        <w:tc>
          <w:tcPr>
            <w:tcW w:w="3330" w:type="dxa"/>
            <w:tcBorders>
              <w:top w:val="nil"/>
              <w:bottom w:val="single" w:sz="4" w:space="0" w:color="auto"/>
            </w:tcBorders>
          </w:tcPr>
          <w:p w14:paraId="57A929CF" w14:textId="5C0EA57A" w:rsidR="002203B7" w:rsidRPr="001B42FB" w:rsidRDefault="002203B7" w:rsidP="001B42FB">
            <w:pPr>
              <w:autoSpaceDE w:val="0"/>
              <w:autoSpaceDN w:val="0"/>
              <w:adjustRightInd w:val="0"/>
              <w:jc w:val="center"/>
              <w:rPr>
                <w:lang w:val="id-ID"/>
              </w:rPr>
            </w:pPr>
          </w:p>
        </w:tc>
        <w:tc>
          <w:tcPr>
            <w:tcW w:w="2160" w:type="dxa"/>
            <w:tcBorders>
              <w:top w:val="nil"/>
              <w:bottom w:val="single" w:sz="4" w:space="0" w:color="auto"/>
            </w:tcBorders>
          </w:tcPr>
          <w:p w14:paraId="0FB5D1D4" w14:textId="5B44A56E" w:rsidR="002203B7" w:rsidRPr="001B42FB" w:rsidRDefault="002203B7" w:rsidP="001B42FB">
            <w:pPr>
              <w:autoSpaceDE w:val="0"/>
              <w:autoSpaceDN w:val="0"/>
              <w:adjustRightInd w:val="0"/>
              <w:jc w:val="center"/>
              <w:rPr>
                <w:lang w:val="id-ID"/>
              </w:rPr>
            </w:pPr>
          </w:p>
        </w:tc>
        <w:tc>
          <w:tcPr>
            <w:tcW w:w="2160" w:type="dxa"/>
            <w:tcBorders>
              <w:top w:val="nil"/>
              <w:bottom w:val="single" w:sz="4" w:space="0" w:color="auto"/>
            </w:tcBorders>
          </w:tcPr>
          <w:p w14:paraId="4D3F6D82" w14:textId="0178F209" w:rsidR="002203B7" w:rsidRPr="001B42FB" w:rsidRDefault="002203B7" w:rsidP="001B42FB">
            <w:pPr>
              <w:autoSpaceDE w:val="0"/>
              <w:autoSpaceDN w:val="0"/>
              <w:adjustRightInd w:val="0"/>
              <w:jc w:val="center"/>
              <w:rPr>
                <w:lang w:val="id-ID"/>
              </w:rPr>
            </w:pPr>
          </w:p>
        </w:tc>
      </w:tr>
    </w:tbl>
    <w:p w14:paraId="4F742CC2" w14:textId="77777777" w:rsidR="000D20BA" w:rsidRPr="001B42FB" w:rsidRDefault="000D20BA" w:rsidP="001B42FB">
      <w:pPr>
        <w:jc w:val="both"/>
        <w:rPr>
          <w:b/>
          <w:lang w:val="id-ID"/>
        </w:rPr>
        <w:sectPr w:rsidR="000D20BA" w:rsidRPr="001B42FB" w:rsidSect="00FC38AB">
          <w:type w:val="continuous"/>
          <w:pgSz w:w="11906" w:h="16838"/>
          <w:pgMar w:top="1418" w:right="1418" w:bottom="1418" w:left="1418" w:header="1008" w:footer="709" w:gutter="0"/>
          <w:cols w:space="566"/>
          <w:docGrid w:linePitch="360"/>
        </w:sectPr>
      </w:pPr>
    </w:p>
    <w:p w14:paraId="0AF01F1B" w14:textId="38E60AD4" w:rsidR="00F42780" w:rsidRPr="00F42780" w:rsidRDefault="000D20BA" w:rsidP="00F42780">
      <w:pPr>
        <w:rPr>
          <w:rFonts w:eastAsia="Microsoft Sans Serif"/>
          <w:lang w:val="id-ID"/>
        </w:rPr>
      </w:pPr>
      <w:r w:rsidRPr="001B42FB">
        <w:rPr>
          <w:lang w:val="id-ID"/>
        </w:rPr>
        <w:lastRenderedPageBreak/>
        <w:t>Berdasarkan tabel 1</w:t>
      </w:r>
      <w:r w:rsidRPr="001B42FB">
        <w:t xml:space="preserve"> </w:t>
      </w:r>
      <w:r w:rsidR="005B7F10" w:rsidRPr="001B42FB">
        <w:rPr>
          <w:lang w:val="id-ID"/>
        </w:rPr>
        <w:t>d</w:t>
      </w:r>
      <w:r w:rsidR="00D812C4" w:rsidRPr="001B42FB">
        <w:rPr>
          <w:lang w:val="id-ID"/>
        </w:rPr>
        <w:t>idapatkan b</w:t>
      </w:r>
      <w:r w:rsidR="005B7F10" w:rsidRPr="001B42FB">
        <w:rPr>
          <w:lang w:val="id-ID"/>
        </w:rPr>
        <w:t>ahwa</w:t>
      </w:r>
      <w:r w:rsidR="006D0AC9" w:rsidRPr="001B42FB">
        <w:rPr>
          <w:rFonts w:eastAsia="Microsoft Sans Serif"/>
        </w:rPr>
        <w:t xml:space="preserve"> </w:t>
      </w:r>
      <w:r w:rsidR="00F42780" w:rsidRPr="00F42780">
        <w:rPr>
          <w:rFonts w:eastAsia="Microsoft Sans Serif"/>
          <w:lang w:val="id-ID"/>
        </w:rPr>
        <w:t>dari 33 responden, mayoritas mendapatkan dukungan baik dari suami sebanyak 24 orang (72,73%).</w:t>
      </w:r>
      <w:r w:rsidR="00F42780" w:rsidRPr="00F42780">
        <w:rPr>
          <w:rFonts w:ascii="Microsoft Sans Serif" w:eastAsia="Microsoft Sans Serif" w:hAnsi="Microsoft Sans Serif" w:cs="Microsoft Sans Serif"/>
          <w:szCs w:val="22"/>
          <w:lang w:val="id-ID"/>
        </w:rPr>
        <w:t xml:space="preserve"> </w:t>
      </w:r>
      <w:r w:rsidR="00F42780" w:rsidRPr="00F42780">
        <w:rPr>
          <w:rFonts w:eastAsia="Microsoft Sans Serif"/>
          <w:lang w:val="id-ID"/>
        </w:rPr>
        <w:t xml:space="preserve">dari 33 responden, </w:t>
      </w:r>
      <w:r w:rsidR="00F42780" w:rsidRPr="00F42780">
        <w:rPr>
          <w:rFonts w:eastAsia="Microsoft Sans Serif"/>
          <w:lang w:val="id-ID"/>
        </w:rPr>
        <w:lastRenderedPageBreak/>
        <w:t xml:space="preserve">mayoritas tidak mengalami </w:t>
      </w:r>
      <w:r w:rsidR="00F42780" w:rsidRPr="00F42780">
        <w:rPr>
          <w:rFonts w:eastAsia="Microsoft Sans Serif"/>
          <w:i/>
          <w:lang w:val="id-ID"/>
        </w:rPr>
        <w:t xml:space="preserve">Postpartum Blues </w:t>
      </w:r>
      <w:r w:rsidR="00F42780" w:rsidRPr="00F42780">
        <w:rPr>
          <w:rFonts w:eastAsia="Microsoft Sans Serif"/>
          <w:lang w:val="id-ID"/>
        </w:rPr>
        <w:t>sebanyak 30 orang (90,91%).</w:t>
      </w:r>
    </w:p>
    <w:p w14:paraId="741D8548" w14:textId="77777777" w:rsidR="00F42780" w:rsidRPr="00F42780" w:rsidRDefault="00F42780" w:rsidP="00F42780">
      <w:pPr>
        <w:rPr>
          <w:rFonts w:eastAsia="Microsoft Sans Serif"/>
          <w:lang w:val="id-ID"/>
        </w:rPr>
      </w:pPr>
    </w:p>
    <w:p w14:paraId="4110F81B" w14:textId="6FE1E1B1" w:rsidR="00C5712B" w:rsidRPr="001B42FB" w:rsidRDefault="00C5712B" w:rsidP="001B42FB">
      <w:pPr>
        <w:jc w:val="both"/>
      </w:pPr>
    </w:p>
    <w:p w14:paraId="2BF769A5" w14:textId="77777777" w:rsidR="00E20BA9" w:rsidRPr="001B42FB" w:rsidRDefault="00E20BA9" w:rsidP="001B42FB">
      <w:pPr>
        <w:jc w:val="both"/>
        <w:rPr>
          <w:lang w:val="id-ID"/>
        </w:rPr>
        <w:sectPr w:rsidR="00E20BA9" w:rsidRPr="001B42FB" w:rsidSect="00BC45BD">
          <w:type w:val="continuous"/>
          <w:pgSz w:w="11906" w:h="16838"/>
          <w:pgMar w:top="1418" w:right="1418" w:bottom="1418" w:left="1418" w:header="1008" w:footer="709" w:gutter="0"/>
          <w:cols w:num="2" w:space="566"/>
          <w:docGrid w:linePitch="360"/>
        </w:sectPr>
      </w:pPr>
    </w:p>
    <w:p w14:paraId="4D9CA214" w14:textId="77777777" w:rsidR="0097720D" w:rsidRPr="001B42FB" w:rsidRDefault="0097720D" w:rsidP="001B42FB">
      <w:pPr>
        <w:jc w:val="both"/>
        <w:rPr>
          <w:lang w:val="id-ID"/>
        </w:rPr>
      </w:pPr>
    </w:p>
    <w:p w14:paraId="3A2DF509" w14:textId="5E161FB4" w:rsidR="00DE643E" w:rsidRPr="001B42FB" w:rsidRDefault="00E96986" w:rsidP="001B42FB">
      <w:pPr>
        <w:jc w:val="both"/>
        <w:rPr>
          <w:lang w:val="id-ID"/>
        </w:rPr>
      </w:pPr>
      <w:r w:rsidRPr="001B42FB">
        <w:rPr>
          <w:b/>
          <w:lang w:val="id-ID"/>
        </w:rPr>
        <w:t>Analis</w:t>
      </w:r>
      <w:r w:rsidRPr="001B42FB">
        <w:rPr>
          <w:b/>
        </w:rPr>
        <w:t>is</w:t>
      </w:r>
      <w:r w:rsidR="00DE643E" w:rsidRPr="001B42FB">
        <w:rPr>
          <w:b/>
          <w:lang w:val="id-ID"/>
        </w:rPr>
        <w:t xml:space="preserve"> Bivariat</w:t>
      </w:r>
      <w:r w:rsidR="00DE643E" w:rsidRPr="001B42FB">
        <w:rPr>
          <w:lang w:val="id-ID"/>
        </w:rPr>
        <w:t xml:space="preserve"> </w:t>
      </w:r>
    </w:p>
    <w:p w14:paraId="2AA162AE" w14:textId="1294AF4D" w:rsidR="00D96EEE" w:rsidRPr="001B42FB" w:rsidRDefault="00775253" w:rsidP="001B42FB">
      <w:pPr>
        <w:ind w:right="-143"/>
        <w:jc w:val="center"/>
        <w:rPr>
          <w:b/>
          <w:bCs/>
          <w:lang w:val="id-ID"/>
        </w:rPr>
      </w:pPr>
      <w:r w:rsidRPr="001B42FB">
        <w:rPr>
          <w:b/>
          <w:lang w:val="id-ID"/>
        </w:rPr>
        <w:t xml:space="preserve">Tabel </w:t>
      </w:r>
      <w:r w:rsidR="00355EA8" w:rsidRPr="001B42FB">
        <w:rPr>
          <w:b/>
          <w:lang w:val="id-ID"/>
        </w:rPr>
        <w:t>2</w:t>
      </w:r>
      <w:r w:rsidRPr="001B42FB">
        <w:rPr>
          <w:b/>
          <w:lang w:val="id-ID"/>
        </w:rPr>
        <w:t xml:space="preserve"> </w:t>
      </w:r>
      <w:r w:rsidR="00D96EEE" w:rsidRPr="001B42FB">
        <w:rPr>
          <w:b/>
          <w:lang w:val="id-ID"/>
        </w:rPr>
        <w:t>.</w:t>
      </w:r>
      <w:r w:rsidR="006D0AC9" w:rsidRPr="001B42FB">
        <w:t xml:space="preserve"> </w:t>
      </w:r>
      <w:r w:rsidR="00F42780" w:rsidRPr="00F42780">
        <w:rPr>
          <w:b/>
        </w:rPr>
        <w:t xml:space="preserve">Tabulasi silang Dukungan Suami Dengan Kejadian </w:t>
      </w:r>
      <w:r w:rsidR="00F42780" w:rsidRPr="00F42780">
        <w:rPr>
          <w:b/>
          <w:i/>
        </w:rPr>
        <w:t xml:space="preserve">Postpartum Blues </w:t>
      </w:r>
      <w:r w:rsidR="00F42780" w:rsidRPr="00F42780">
        <w:rPr>
          <w:b/>
        </w:rPr>
        <w:t>di Puskesmas Mumbulsari Kecamatan Mumbulsari Kabupaten Jember</w:t>
      </w:r>
    </w:p>
    <w:tbl>
      <w:tblPr>
        <w:tblStyle w:val="TableGrid"/>
        <w:tblW w:w="9270" w:type="dxa"/>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3261"/>
        <w:gridCol w:w="906"/>
        <w:gridCol w:w="1134"/>
        <w:gridCol w:w="709"/>
        <w:gridCol w:w="684"/>
        <w:gridCol w:w="810"/>
        <w:gridCol w:w="6"/>
        <w:gridCol w:w="635"/>
        <w:gridCol w:w="1125"/>
      </w:tblGrid>
      <w:tr w:rsidR="008D0AE6" w:rsidRPr="001B42FB" w14:paraId="4837BB94" w14:textId="77777777" w:rsidTr="0061780D">
        <w:tc>
          <w:tcPr>
            <w:tcW w:w="3261" w:type="dxa"/>
            <w:vMerge w:val="restart"/>
            <w:vAlign w:val="center"/>
          </w:tcPr>
          <w:p w14:paraId="7040B92C" w14:textId="77777777" w:rsidR="008D0AE6" w:rsidRPr="001B42FB" w:rsidRDefault="008D0AE6" w:rsidP="001B42FB">
            <w:pPr>
              <w:ind w:right="-143"/>
              <w:jc w:val="center"/>
              <w:rPr>
                <w:b/>
                <w:lang w:val="id-ID"/>
              </w:rPr>
            </w:pPr>
          </w:p>
          <w:p w14:paraId="7E0CB582" w14:textId="77777777" w:rsidR="008D0AE6" w:rsidRPr="001B42FB" w:rsidRDefault="008D0AE6" w:rsidP="001B42FB">
            <w:pPr>
              <w:ind w:right="-143"/>
              <w:jc w:val="center"/>
              <w:rPr>
                <w:b/>
                <w:lang w:val="id-ID"/>
              </w:rPr>
            </w:pPr>
            <w:r w:rsidRPr="001B42FB">
              <w:rPr>
                <w:b/>
                <w:lang w:val="id-ID"/>
              </w:rPr>
              <w:t>Variabel</w:t>
            </w:r>
          </w:p>
        </w:tc>
        <w:tc>
          <w:tcPr>
            <w:tcW w:w="3433" w:type="dxa"/>
            <w:gridSpan w:val="4"/>
            <w:tcBorders>
              <w:right w:val="nil"/>
            </w:tcBorders>
            <w:vAlign w:val="center"/>
          </w:tcPr>
          <w:p w14:paraId="489C250D" w14:textId="3EB33F08" w:rsidR="008D0AE6" w:rsidRPr="001B42FB" w:rsidRDefault="003D1625" w:rsidP="003D1625">
            <w:pPr>
              <w:ind w:right="-143"/>
              <w:jc w:val="center"/>
              <w:rPr>
                <w:b/>
              </w:rPr>
            </w:pPr>
            <w:r w:rsidRPr="003D1625">
              <w:rPr>
                <w:b/>
                <w:lang w:val="id-ID"/>
              </w:rPr>
              <w:t xml:space="preserve">Kejadian </w:t>
            </w:r>
            <w:r w:rsidRPr="003D1625">
              <w:rPr>
                <w:b/>
                <w:i/>
              </w:rPr>
              <w:t>Postpartum Blues</w:t>
            </w:r>
            <w:r w:rsidR="00D96EEE" w:rsidRPr="001B42FB">
              <w:rPr>
                <w:b/>
                <w:lang w:val="id-ID"/>
              </w:rPr>
              <w:t xml:space="preserve"> </w:t>
            </w:r>
          </w:p>
        </w:tc>
        <w:tc>
          <w:tcPr>
            <w:tcW w:w="1451" w:type="dxa"/>
            <w:gridSpan w:val="3"/>
            <w:vMerge w:val="restart"/>
            <w:tcBorders>
              <w:top w:val="single" w:sz="4" w:space="0" w:color="auto"/>
              <w:left w:val="nil"/>
              <w:right w:val="nil"/>
            </w:tcBorders>
            <w:vAlign w:val="center"/>
          </w:tcPr>
          <w:p w14:paraId="2946420F" w14:textId="77777777" w:rsidR="008D0AE6" w:rsidRPr="001B42FB" w:rsidRDefault="008D0AE6" w:rsidP="001B42FB">
            <w:pPr>
              <w:ind w:right="-143"/>
              <w:jc w:val="center"/>
              <w:rPr>
                <w:b/>
              </w:rPr>
            </w:pPr>
            <w:r w:rsidRPr="001B42FB">
              <w:rPr>
                <w:b/>
              </w:rPr>
              <w:t>Total</w:t>
            </w:r>
          </w:p>
        </w:tc>
        <w:tc>
          <w:tcPr>
            <w:tcW w:w="1125" w:type="dxa"/>
            <w:vMerge w:val="restart"/>
            <w:tcBorders>
              <w:left w:val="nil"/>
            </w:tcBorders>
            <w:vAlign w:val="center"/>
          </w:tcPr>
          <w:p w14:paraId="0761073B" w14:textId="77777777" w:rsidR="008A520E" w:rsidRPr="001B42FB" w:rsidRDefault="008A520E" w:rsidP="001B42FB">
            <w:pPr>
              <w:ind w:right="-143"/>
              <w:jc w:val="center"/>
              <w:rPr>
                <w:b/>
                <w:i/>
                <w:lang w:val="id-ID"/>
              </w:rPr>
            </w:pPr>
          </w:p>
          <w:p w14:paraId="305F0461" w14:textId="4019AFC0" w:rsidR="008D0AE6" w:rsidRPr="001B42FB" w:rsidRDefault="00A3791E" w:rsidP="001B42FB">
            <w:pPr>
              <w:ind w:right="-143"/>
              <w:jc w:val="center"/>
              <w:rPr>
                <w:b/>
                <w:i/>
              </w:rPr>
            </w:pPr>
            <w:r w:rsidRPr="001B42FB">
              <w:rPr>
                <w:b/>
                <w:bCs/>
                <w:i/>
              </w:rPr>
              <w:t>Chi-Square Tests</w:t>
            </w:r>
          </w:p>
        </w:tc>
      </w:tr>
      <w:tr w:rsidR="008D0AE6" w:rsidRPr="001B42FB" w14:paraId="52ABD083" w14:textId="77777777" w:rsidTr="0061780D">
        <w:tc>
          <w:tcPr>
            <w:tcW w:w="3261" w:type="dxa"/>
            <w:vMerge/>
          </w:tcPr>
          <w:p w14:paraId="1D23FB67" w14:textId="77777777" w:rsidR="008D0AE6" w:rsidRPr="001B42FB" w:rsidRDefault="008D0AE6" w:rsidP="001B42FB">
            <w:pPr>
              <w:ind w:right="-143"/>
              <w:jc w:val="center"/>
              <w:rPr>
                <w:b/>
              </w:rPr>
            </w:pPr>
          </w:p>
        </w:tc>
        <w:tc>
          <w:tcPr>
            <w:tcW w:w="2040" w:type="dxa"/>
            <w:gridSpan w:val="2"/>
            <w:vAlign w:val="bottom"/>
          </w:tcPr>
          <w:p w14:paraId="55ACD9E0" w14:textId="77777777" w:rsidR="003D1625" w:rsidRPr="003D1625" w:rsidRDefault="003D1625" w:rsidP="003D1625">
            <w:pPr>
              <w:ind w:right="-143"/>
              <w:jc w:val="center"/>
              <w:rPr>
                <w:b/>
                <w:i/>
                <w:lang w:val="id-ID"/>
              </w:rPr>
            </w:pPr>
            <w:r w:rsidRPr="003D1625">
              <w:rPr>
                <w:b/>
                <w:i/>
              </w:rPr>
              <w:t>Postpartum Blues</w:t>
            </w:r>
          </w:p>
          <w:p w14:paraId="087061B5" w14:textId="0CFAD780" w:rsidR="008D0AE6" w:rsidRPr="001B42FB" w:rsidRDefault="008D0AE6" w:rsidP="001B42FB">
            <w:pPr>
              <w:ind w:right="-143"/>
              <w:jc w:val="center"/>
              <w:rPr>
                <w:b/>
                <w:lang w:val="id-ID"/>
              </w:rPr>
            </w:pPr>
          </w:p>
        </w:tc>
        <w:tc>
          <w:tcPr>
            <w:tcW w:w="1393" w:type="dxa"/>
            <w:gridSpan w:val="2"/>
            <w:tcBorders>
              <w:right w:val="nil"/>
            </w:tcBorders>
            <w:vAlign w:val="bottom"/>
          </w:tcPr>
          <w:p w14:paraId="737DF488" w14:textId="77777777" w:rsidR="003D1625" w:rsidRPr="003D1625" w:rsidRDefault="003D1625" w:rsidP="003D1625">
            <w:pPr>
              <w:ind w:right="-143"/>
              <w:rPr>
                <w:b/>
                <w:i/>
                <w:lang w:val="id-ID"/>
              </w:rPr>
            </w:pPr>
            <w:r w:rsidRPr="003D1625">
              <w:rPr>
                <w:b/>
                <w:lang w:val="id-ID"/>
              </w:rPr>
              <w:t xml:space="preserve">Tidak </w:t>
            </w:r>
            <w:r w:rsidRPr="003D1625">
              <w:rPr>
                <w:b/>
                <w:i/>
              </w:rPr>
              <w:t>Postpartum Blues</w:t>
            </w:r>
          </w:p>
          <w:p w14:paraId="5A611493" w14:textId="399DBD8F" w:rsidR="008D0AE6" w:rsidRPr="001B42FB" w:rsidRDefault="008D0AE6" w:rsidP="003D1625">
            <w:pPr>
              <w:ind w:right="-143"/>
              <w:rPr>
                <w:b/>
                <w:lang w:val="id-ID"/>
              </w:rPr>
            </w:pPr>
          </w:p>
        </w:tc>
        <w:tc>
          <w:tcPr>
            <w:tcW w:w="1451" w:type="dxa"/>
            <w:gridSpan w:val="3"/>
            <w:vMerge/>
            <w:tcBorders>
              <w:left w:val="nil"/>
              <w:bottom w:val="single" w:sz="4" w:space="0" w:color="auto"/>
              <w:right w:val="nil"/>
            </w:tcBorders>
          </w:tcPr>
          <w:p w14:paraId="595F319A" w14:textId="77777777" w:rsidR="008D0AE6" w:rsidRPr="001B42FB" w:rsidRDefault="008D0AE6" w:rsidP="001B42FB">
            <w:pPr>
              <w:ind w:right="-143"/>
              <w:jc w:val="center"/>
              <w:rPr>
                <w:b/>
              </w:rPr>
            </w:pPr>
          </w:p>
        </w:tc>
        <w:tc>
          <w:tcPr>
            <w:tcW w:w="1125" w:type="dxa"/>
            <w:vMerge/>
            <w:tcBorders>
              <w:left w:val="nil"/>
            </w:tcBorders>
          </w:tcPr>
          <w:p w14:paraId="33FED7DC" w14:textId="77777777" w:rsidR="008D0AE6" w:rsidRPr="001B42FB" w:rsidRDefault="008D0AE6" w:rsidP="001B42FB">
            <w:pPr>
              <w:ind w:right="-143"/>
              <w:jc w:val="center"/>
              <w:rPr>
                <w:b/>
              </w:rPr>
            </w:pPr>
          </w:p>
        </w:tc>
      </w:tr>
      <w:tr w:rsidR="008D0AE6" w:rsidRPr="001B42FB" w14:paraId="7B9598A8" w14:textId="77777777" w:rsidTr="0061780D">
        <w:tc>
          <w:tcPr>
            <w:tcW w:w="3261" w:type="dxa"/>
            <w:vMerge/>
            <w:tcBorders>
              <w:bottom w:val="single" w:sz="4" w:space="0" w:color="auto"/>
            </w:tcBorders>
          </w:tcPr>
          <w:p w14:paraId="246B1745" w14:textId="77777777" w:rsidR="008D0AE6" w:rsidRPr="001B42FB" w:rsidRDefault="008D0AE6" w:rsidP="001B42FB">
            <w:pPr>
              <w:ind w:right="-143"/>
              <w:jc w:val="center"/>
              <w:rPr>
                <w:b/>
              </w:rPr>
            </w:pPr>
          </w:p>
        </w:tc>
        <w:tc>
          <w:tcPr>
            <w:tcW w:w="906" w:type="dxa"/>
            <w:tcBorders>
              <w:bottom w:val="single" w:sz="4" w:space="0" w:color="auto"/>
            </w:tcBorders>
            <w:vAlign w:val="center"/>
          </w:tcPr>
          <w:p w14:paraId="3B687833" w14:textId="32636D1B" w:rsidR="008D0AE6" w:rsidRPr="001B42FB" w:rsidRDefault="00451502" w:rsidP="001B42FB">
            <w:pPr>
              <w:ind w:right="-143"/>
              <w:jc w:val="center"/>
              <w:rPr>
                <w:b/>
                <w:lang w:val="id-ID"/>
              </w:rPr>
            </w:pPr>
            <w:r w:rsidRPr="001B42FB">
              <w:rPr>
                <w:b/>
                <w:lang w:val="id-ID"/>
              </w:rPr>
              <w:t>F</w:t>
            </w:r>
          </w:p>
        </w:tc>
        <w:tc>
          <w:tcPr>
            <w:tcW w:w="1134" w:type="dxa"/>
            <w:tcBorders>
              <w:bottom w:val="single" w:sz="4" w:space="0" w:color="auto"/>
            </w:tcBorders>
            <w:vAlign w:val="center"/>
          </w:tcPr>
          <w:p w14:paraId="31D816F8" w14:textId="77777777" w:rsidR="008D0AE6" w:rsidRPr="001B42FB" w:rsidRDefault="008D0AE6" w:rsidP="001B42FB">
            <w:pPr>
              <w:ind w:right="-143"/>
              <w:jc w:val="center"/>
              <w:rPr>
                <w:b/>
              </w:rPr>
            </w:pPr>
            <w:r w:rsidRPr="001B42FB">
              <w:rPr>
                <w:b/>
              </w:rPr>
              <w:t>%</w:t>
            </w:r>
          </w:p>
        </w:tc>
        <w:tc>
          <w:tcPr>
            <w:tcW w:w="709" w:type="dxa"/>
            <w:tcBorders>
              <w:bottom w:val="single" w:sz="4" w:space="0" w:color="auto"/>
            </w:tcBorders>
            <w:vAlign w:val="center"/>
          </w:tcPr>
          <w:p w14:paraId="49F5E4C9" w14:textId="77777777" w:rsidR="008D0AE6" w:rsidRPr="001B42FB" w:rsidRDefault="008D0AE6" w:rsidP="001B42FB">
            <w:pPr>
              <w:ind w:right="-143"/>
              <w:jc w:val="center"/>
              <w:rPr>
                <w:b/>
              </w:rPr>
            </w:pPr>
            <w:r w:rsidRPr="001B42FB">
              <w:rPr>
                <w:b/>
              </w:rPr>
              <w:t>f</w:t>
            </w:r>
          </w:p>
        </w:tc>
        <w:tc>
          <w:tcPr>
            <w:tcW w:w="684" w:type="dxa"/>
            <w:tcBorders>
              <w:bottom w:val="single" w:sz="4" w:space="0" w:color="auto"/>
              <w:right w:val="nil"/>
            </w:tcBorders>
            <w:vAlign w:val="center"/>
          </w:tcPr>
          <w:p w14:paraId="7956D1CD" w14:textId="77777777" w:rsidR="008D0AE6" w:rsidRPr="001B42FB" w:rsidRDefault="008D0AE6" w:rsidP="001B42FB">
            <w:pPr>
              <w:ind w:right="-143"/>
              <w:jc w:val="center"/>
              <w:rPr>
                <w:b/>
              </w:rPr>
            </w:pPr>
            <w:r w:rsidRPr="001B42FB">
              <w:rPr>
                <w:b/>
              </w:rPr>
              <w:t>%</w:t>
            </w:r>
          </w:p>
        </w:tc>
        <w:tc>
          <w:tcPr>
            <w:tcW w:w="810" w:type="dxa"/>
            <w:tcBorders>
              <w:top w:val="single" w:sz="4" w:space="0" w:color="auto"/>
              <w:left w:val="nil"/>
              <w:bottom w:val="single" w:sz="4" w:space="0" w:color="auto"/>
              <w:right w:val="nil"/>
            </w:tcBorders>
          </w:tcPr>
          <w:p w14:paraId="12BB9D10" w14:textId="77777777" w:rsidR="008D0AE6" w:rsidRPr="001B42FB" w:rsidRDefault="008D0AE6" w:rsidP="001B42FB">
            <w:pPr>
              <w:ind w:right="-143"/>
              <w:jc w:val="center"/>
              <w:rPr>
                <w:b/>
              </w:rPr>
            </w:pPr>
            <w:r w:rsidRPr="001B42FB">
              <w:rPr>
                <w:b/>
              </w:rPr>
              <w:t>f</w:t>
            </w:r>
          </w:p>
        </w:tc>
        <w:tc>
          <w:tcPr>
            <w:tcW w:w="641" w:type="dxa"/>
            <w:gridSpan w:val="2"/>
            <w:tcBorders>
              <w:top w:val="single" w:sz="4" w:space="0" w:color="auto"/>
              <w:left w:val="nil"/>
              <w:bottom w:val="single" w:sz="4" w:space="0" w:color="auto"/>
              <w:right w:val="nil"/>
            </w:tcBorders>
          </w:tcPr>
          <w:p w14:paraId="42851E64" w14:textId="77777777" w:rsidR="008D0AE6" w:rsidRPr="001B42FB" w:rsidRDefault="008D0AE6" w:rsidP="001B42FB">
            <w:pPr>
              <w:ind w:right="-143"/>
              <w:jc w:val="center"/>
              <w:rPr>
                <w:b/>
              </w:rPr>
            </w:pPr>
            <w:r w:rsidRPr="001B42FB">
              <w:rPr>
                <w:b/>
              </w:rPr>
              <w:t>%</w:t>
            </w:r>
          </w:p>
        </w:tc>
        <w:tc>
          <w:tcPr>
            <w:tcW w:w="1125" w:type="dxa"/>
            <w:vMerge/>
            <w:tcBorders>
              <w:left w:val="nil"/>
              <w:bottom w:val="single" w:sz="4" w:space="0" w:color="auto"/>
            </w:tcBorders>
          </w:tcPr>
          <w:p w14:paraId="07EBC949" w14:textId="77777777" w:rsidR="008D0AE6" w:rsidRPr="001B42FB" w:rsidRDefault="008D0AE6" w:rsidP="001B42FB">
            <w:pPr>
              <w:ind w:right="-143"/>
              <w:jc w:val="center"/>
              <w:rPr>
                <w:b/>
              </w:rPr>
            </w:pPr>
          </w:p>
        </w:tc>
      </w:tr>
      <w:tr w:rsidR="008D0AE6" w:rsidRPr="001B42FB" w14:paraId="2292218D" w14:textId="77777777" w:rsidTr="0061780D">
        <w:tc>
          <w:tcPr>
            <w:tcW w:w="3261" w:type="dxa"/>
            <w:tcBorders>
              <w:top w:val="single" w:sz="4" w:space="0" w:color="auto"/>
              <w:left w:val="nil"/>
              <w:bottom w:val="single" w:sz="4" w:space="0" w:color="auto"/>
              <w:right w:val="nil"/>
            </w:tcBorders>
          </w:tcPr>
          <w:p w14:paraId="350E6C81" w14:textId="2026D660" w:rsidR="008D0AE6" w:rsidRPr="001B42FB" w:rsidRDefault="003D1625" w:rsidP="003D1625">
            <w:pPr>
              <w:ind w:right="-143"/>
              <w:jc w:val="center"/>
              <w:rPr>
                <w:b/>
                <w:lang w:val="id-ID"/>
              </w:rPr>
            </w:pPr>
            <w:r>
              <w:rPr>
                <w:b/>
                <w:lang w:val="id-ID"/>
              </w:rPr>
              <w:t>Dukungan suami</w:t>
            </w:r>
          </w:p>
        </w:tc>
        <w:tc>
          <w:tcPr>
            <w:tcW w:w="906" w:type="dxa"/>
            <w:tcBorders>
              <w:top w:val="single" w:sz="4" w:space="0" w:color="auto"/>
              <w:left w:val="nil"/>
              <w:bottom w:val="single" w:sz="4" w:space="0" w:color="auto"/>
              <w:right w:val="nil"/>
            </w:tcBorders>
          </w:tcPr>
          <w:p w14:paraId="056553EE" w14:textId="77777777" w:rsidR="008D0AE6" w:rsidRPr="001B42FB" w:rsidRDefault="008D0AE6" w:rsidP="001B42FB">
            <w:pPr>
              <w:ind w:right="-143"/>
              <w:jc w:val="center"/>
              <w:rPr>
                <w:b/>
                <w:lang w:val="id-ID"/>
              </w:rPr>
            </w:pPr>
          </w:p>
        </w:tc>
        <w:tc>
          <w:tcPr>
            <w:tcW w:w="1134" w:type="dxa"/>
            <w:tcBorders>
              <w:top w:val="single" w:sz="4" w:space="0" w:color="auto"/>
              <w:left w:val="nil"/>
              <w:bottom w:val="single" w:sz="4" w:space="0" w:color="auto"/>
              <w:right w:val="nil"/>
            </w:tcBorders>
          </w:tcPr>
          <w:p w14:paraId="1B517461" w14:textId="77777777" w:rsidR="008D0AE6" w:rsidRPr="001B42FB" w:rsidRDefault="008D0AE6" w:rsidP="001B42FB">
            <w:pPr>
              <w:ind w:right="-143"/>
              <w:jc w:val="center"/>
              <w:rPr>
                <w:b/>
                <w:lang w:val="id-ID"/>
              </w:rPr>
            </w:pPr>
          </w:p>
        </w:tc>
        <w:tc>
          <w:tcPr>
            <w:tcW w:w="709" w:type="dxa"/>
            <w:tcBorders>
              <w:top w:val="single" w:sz="4" w:space="0" w:color="auto"/>
              <w:left w:val="nil"/>
              <w:bottom w:val="single" w:sz="4" w:space="0" w:color="auto"/>
              <w:right w:val="nil"/>
            </w:tcBorders>
          </w:tcPr>
          <w:p w14:paraId="1EEA7971" w14:textId="77777777" w:rsidR="008D0AE6" w:rsidRPr="001B42FB" w:rsidRDefault="008D0AE6" w:rsidP="001B42FB">
            <w:pPr>
              <w:ind w:right="-143"/>
              <w:jc w:val="center"/>
              <w:rPr>
                <w:b/>
                <w:lang w:val="id-ID"/>
              </w:rPr>
            </w:pPr>
          </w:p>
        </w:tc>
        <w:tc>
          <w:tcPr>
            <w:tcW w:w="684" w:type="dxa"/>
            <w:tcBorders>
              <w:top w:val="single" w:sz="4" w:space="0" w:color="auto"/>
              <w:left w:val="nil"/>
              <w:bottom w:val="single" w:sz="4" w:space="0" w:color="auto"/>
              <w:right w:val="nil"/>
            </w:tcBorders>
          </w:tcPr>
          <w:p w14:paraId="2441B37A" w14:textId="77777777" w:rsidR="008D0AE6" w:rsidRPr="001B42FB" w:rsidRDefault="008D0AE6" w:rsidP="001B42FB">
            <w:pPr>
              <w:ind w:right="-143"/>
              <w:jc w:val="center"/>
              <w:rPr>
                <w:b/>
                <w:lang w:val="id-ID"/>
              </w:rPr>
            </w:pPr>
          </w:p>
        </w:tc>
        <w:tc>
          <w:tcPr>
            <w:tcW w:w="816" w:type="dxa"/>
            <w:gridSpan w:val="2"/>
            <w:tcBorders>
              <w:top w:val="single" w:sz="4" w:space="0" w:color="auto"/>
              <w:left w:val="nil"/>
              <w:bottom w:val="single" w:sz="4" w:space="0" w:color="auto"/>
              <w:right w:val="nil"/>
            </w:tcBorders>
          </w:tcPr>
          <w:p w14:paraId="078F177B" w14:textId="77777777" w:rsidR="008D0AE6" w:rsidRPr="001B42FB" w:rsidRDefault="008D0AE6" w:rsidP="001B42FB">
            <w:pPr>
              <w:ind w:right="-143"/>
              <w:jc w:val="center"/>
              <w:rPr>
                <w:b/>
                <w:lang w:val="id-ID"/>
              </w:rPr>
            </w:pPr>
          </w:p>
        </w:tc>
        <w:tc>
          <w:tcPr>
            <w:tcW w:w="635" w:type="dxa"/>
            <w:tcBorders>
              <w:top w:val="single" w:sz="4" w:space="0" w:color="auto"/>
              <w:left w:val="nil"/>
              <w:bottom w:val="single" w:sz="4" w:space="0" w:color="auto"/>
              <w:right w:val="nil"/>
            </w:tcBorders>
          </w:tcPr>
          <w:p w14:paraId="17847A17" w14:textId="77777777" w:rsidR="008D0AE6" w:rsidRPr="001B42FB" w:rsidRDefault="008D0AE6" w:rsidP="001B42FB">
            <w:pPr>
              <w:ind w:right="-143"/>
              <w:jc w:val="center"/>
              <w:rPr>
                <w:b/>
              </w:rPr>
            </w:pPr>
          </w:p>
        </w:tc>
        <w:tc>
          <w:tcPr>
            <w:tcW w:w="1125" w:type="dxa"/>
            <w:vMerge w:val="restart"/>
            <w:tcBorders>
              <w:top w:val="single" w:sz="4" w:space="0" w:color="auto"/>
              <w:left w:val="nil"/>
              <w:right w:val="nil"/>
            </w:tcBorders>
            <w:vAlign w:val="center"/>
          </w:tcPr>
          <w:p w14:paraId="0ABDEC1E" w14:textId="77777777" w:rsidR="00A3791E" w:rsidRPr="001B42FB" w:rsidRDefault="00A3791E" w:rsidP="001B42FB">
            <w:pPr>
              <w:ind w:right="-143"/>
              <w:jc w:val="center"/>
              <w:rPr>
                <w:lang w:val="id-ID"/>
              </w:rPr>
            </w:pPr>
            <w:r w:rsidRPr="001B42FB">
              <w:t>Asymp. Sig. (2-sided)</w:t>
            </w:r>
          </w:p>
          <w:p w14:paraId="504C84DE" w14:textId="2B23194C" w:rsidR="008D0AE6" w:rsidRPr="001B42FB" w:rsidRDefault="003D1625" w:rsidP="003D1625">
            <w:pPr>
              <w:ind w:right="-143"/>
              <w:jc w:val="center"/>
              <w:rPr>
                <w:b/>
              </w:rPr>
            </w:pPr>
            <w:r>
              <w:rPr>
                <w:lang w:val="id-ID"/>
              </w:rPr>
              <w:t>0,000</w:t>
            </w:r>
          </w:p>
        </w:tc>
      </w:tr>
      <w:tr w:rsidR="008D0AE6" w:rsidRPr="001B42FB" w14:paraId="701E1F44" w14:textId="77777777" w:rsidTr="0061780D">
        <w:tc>
          <w:tcPr>
            <w:tcW w:w="3261" w:type="dxa"/>
            <w:tcBorders>
              <w:top w:val="single" w:sz="4" w:space="0" w:color="auto"/>
              <w:left w:val="nil"/>
              <w:bottom w:val="nil"/>
              <w:right w:val="nil"/>
            </w:tcBorders>
          </w:tcPr>
          <w:p w14:paraId="44B0C714" w14:textId="5DBC06B3" w:rsidR="0061780D" w:rsidRDefault="003D1625" w:rsidP="003D1625">
            <w:pPr>
              <w:ind w:right="-143"/>
              <w:jc w:val="center"/>
              <w:rPr>
                <w:lang w:val="id-ID"/>
              </w:rPr>
            </w:pPr>
            <w:r>
              <w:rPr>
                <w:lang w:val="id-ID"/>
              </w:rPr>
              <w:t xml:space="preserve">cukup </w:t>
            </w:r>
          </w:p>
          <w:p w14:paraId="4CD22DFF" w14:textId="3C1762E5" w:rsidR="003D1625" w:rsidRDefault="003D1625" w:rsidP="003D1625">
            <w:pPr>
              <w:ind w:right="-143"/>
              <w:jc w:val="center"/>
              <w:rPr>
                <w:lang w:val="id-ID"/>
              </w:rPr>
            </w:pPr>
            <w:r>
              <w:rPr>
                <w:lang w:val="id-ID"/>
              </w:rPr>
              <w:t>Kurang</w:t>
            </w:r>
          </w:p>
          <w:p w14:paraId="5B1DDD16" w14:textId="6839B272" w:rsidR="003D1625" w:rsidRPr="001B42FB" w:rsidRDefault="003D1625" w:rsidP="003D1625">
            <w:pPr>
              <w:ind w:right="-143"/>
              <w:jc w:val="center"/>
              <w:rPr>
                <w:lang w:val="id-ID"/>
              </w:rPr>
            </w:pPr>
            <w:r>
              <w:rPr>
                <w:lang w:val="id-ID"/>
              </w:rPr>
              <w:t>baik</w:t>
            </w:r>
          </w:p>
        </w:tc>
        <w:tc>
          <w:tcPr>
            <w:tcW w:w="906" w:type="dxa"/>
            <w:tcBorders>
              <w:top w:val="single" w:sz="4" w:space="0" w:color="auto"/>
              <w:left w:val="nil"/>
              <w:bottom w:val="nil"/>
              <w:right w:val="nil"/>
            </w:tcBorders>
          </w:tcPr>
          <w:p w14:paraId="789A6505" w14:textId="17E86C9E" w:rsidR="008D0AE6" w:rsidRDefault="003D1625" w:rsidP="001B42FB">
            <w:pPr>
              <w:ind w:right="-143"/>
              <w:jc w:val="center"/>
              <w:rPr>
                <w:lang w:val="id-ID"/>
              </w:rPr>
            </w:pPr>
            <w:r>
              <w:rPr>
                <w:lang w:val="id-ID"/>
              </w:rPr>
              <w:t>3</w:t>
            </w:r>
          </w:p>
          <w:p w14:paraId="27BA33AF" w14:textId="77777777" w:rsidR="003D1625" w:rsidRDefault="003D1625" w:rsidP="001B42FB">
            <w:pPr>
              <w:ind w:right="-143"/>
              <w:jc w:val="center"/>
              <w:rPr>
                <w:lang w:val="id-ID"/>
              </w:rPr>
            </w:pPr>
            <w:r>
              <w:rPr>
                <w:lang w:val="id-ID"/>
              </w:rPr>
              <w:t>0</w:t>
            </w:r>
          </w:p>
          <w:p w14:paraId="760E9ED2" w14:textId="7270D6EE" w:rsidR="003D1625" w:rsidRPr="001B42FB" w:rsidRDefault="003D1625" w:rsidP="001B42FB">
            <w:pPr>
              <w:ind w:right="-143"/>
              <w:jc w:val="center"/>
              <w:rPr>
                <w:lang w:val="id-ID"/>
              </w:rPr>
            </w:pPr>
            <w:r>
              <w:rPr>
                <w:lang w:val="id-ID"/>
              </w:rPr>
              <w:t>0</w:t>
            </w:r>
          </w:p>
          <w:p w14:paraId="23B77E0B" w14:textId="1667D099" w:rsidR="0061780D" w:rsidRPr="001B42FB" w:rsidRDefault="0061780D" w:rsidP="001B42FB">
            <w:pPr>
              <w:ind w:right="-143"/>
              <w:jc w:val="center"/>
              <w:rPr>
                <w:lang w:val="id-ID"/>
              </w:rPr>
            </w:pPr>
          </w:p>
        </w:tc>
        <w:tc>
          <w:tcPr>
            <w:tcW w:w="1134" w:type="dxa"/>
            <w:tcBorders>
              <w:top w:val="single" w:sz="4" w:space="0" w:color="auto"/>
              <w:left w:val="nil"/>
              <w:bottom w:val="nil"/>
              <w:right w:val="nil"/>
            </w:tcBorders>
          </w:tcPr>
          <w:p w14:paraId="30D0141D" w14:textId="066079EB" w:rsidR="008D0AE6" w:rsidRDefault="003D1625" w:rsidP="001B42FB">
            <w:pPr>
              <w:ind w:right="-143"/>
              <w:jc w:val="center"/>
              <w:rPr>
                <w:lang w:val="id-ID"/>
              </w:rPr>
            </w:pPr>
            <w:r>
              <w:rPr>
                <w:lang w:val="id-ID"/>
              </w:rPr>
              <w:t>9,09</w:t>
            </w:r>
          </w:p>
          <w:p w14:paraId="08BCD5EE" w14:textId="77777777" w:rsidR="003D1625" w:rsidRDefault="003D1625" w:rsidP="001B42FB">
            <w:pPr>
              <w:ind w:right="-143"/>
              <w:jc w:val="center"/>
              <w:rPr>
                <w:lang w:val="id-ID"/>
              </w:rPr>
            </w:pPr>
            <w:r>
              <w:rPr>
                <w:lang w:val="id-ID"/>
              </w:rPr>
              <w:t>0</w:t>
            </w:r>
          </w:p>
          <w:p w14:paraId="5890C051" w14:textId="52F12AEA" w:rsidR="003D1625" w:rsidRPr="001B42FB" w:rsidRDefault="003D1625" w:rsidP="001B42FB">
            <w:pPr>
              <w:ind w:right="-143"/>
              <w:jc w:val="center"/>
              <w:rPr>
                <w:lang w:val="id-ID"/>
              </w:rPr>
            </w:pPr>
            <w:r>
              <w:rPr>
                <w:lang w:val="id-ID"/>
              </w:rPr>
              <w:t>0</w:t>
            </w:r>
          </w:p>
          <w:p w14:paraId="516B38CC" w14:textId="35037F92" w:rsidR="001B42FB" w:rsidRPr="001B42FB" w:rsidRDefault="001B42FB" w:rsidP="001B42FB">
            <w:pPr>
              <w:ind w:right="-143"/>
              <w:jc w:val="center"/>
              <w:rPr>
                <w:lang w:val="id-ID"/>
              </w:rPr>
            </w:pPr>
          </w:p>
        </w:tc>
        <w:tc>
          <w:tcPr>
            <w:tcW w:w="709" w:type="dxa"/>
            <w:tcBorders>
              <w:top w:val="single" w:sz="4" w:space="0" w:color="auto"/>
              <w:left w:val="nil"/>
              <w:bottom w:val="nil"/>
              <w:right w:val="nil"/>
            </w:tcBorders>
          </w:tcPr>
          <w:p w14:paraId="7364640F" w14:textId="6241DBC7" w:rsidR="008D0AE6" w:rsidRDefault="003D1625" w:rsidP="001B42FB">
            <w:pPr>
              <w:ind w:right="-143"/>
              <w:jc w:val="center"/>
              <w:rPr>
                <w:lang w:val="id-ID"/>
              </w:rPr>
            </w:pPr>
            <w:r>
              <w:rPr>
                <w:lang w:val="id-ID"/>
              </w:rPr>
              <w:t>0</w:t>
            </w:r>
          </w:p>
          <w:p w14:paraId="63686C0E" w14:textId="77777777" w:rsidR="003D1625" w:rsidRDefault="003D1625" w:rsidP="001B42FB">
            <w:pPr>
              <w:ind w:right="-143"/>
              <w:jc w:val="center"/>
              <w:rPr>
                <w:lang w:val="id-ID"/>
              </w:rPr>
            </w:pPr>
            <w:r>
              <w:rPr>
                <w:lang w:val="id-ID"/>
              </w:rPr>
              <w:t>6</w:t>
            </w:r>
          </w:p>
          <w:p w14:paraId="64287EE4" w14:textId="04BD0498" w:rsidR="003D1625" w:rsidRPr="001B42FB" w:rsidRDefault="003D1625" w:rsidP="001B42FB">
            <w:pPr>
              <w:ind w:right="-143"/>
              <w:jc w:val="center"/>
              <w:rPr>
                <w:lang w:val="id-ID"/>
              </w:rPr>
            </w:pPr>
            <w:r>
              <w:rPr>
                <w:lang w:val="id-ID"/>
              </w:rPr>
              <w:t>24</w:t>
            </w:r>
          </w:p>
          <w:p w14:paraId="196ECAEB" w14:textId="46E89351" w:rsidR="001B42FB" w:rsidRPr="001B42FB" w:rsidRDefault="001B42FB" w:rsidP="001B42FB">
            <w:pPr>
              <w:ind w:right="-143"/>
              <w:jc w:val="center"/>
              <w:rPr>
                <w:lang w:val="id-ID"/>
              </w:rPr>
            </w:pPr>
          </w:p>
        </w:tc>
        <w:tc>
          <w:tcPr>
            <w:tcW w:w="684" w:type="dxa"/>
            <w:tcBorders>
              <w:top w:val="single" w:sz="4" w:space="0" w:color="auto"/>
              <w:left w:val="nil"/>
              <w:bottom w:val="nil"/>
              <w:right w:val="nil"/>
            </w:tcBorders>
          </w:tcPr>
          <w:p w14:paraId="6B0A3900" w14:textId="5C3C0764" w:rsidR="008D0AE6" w:rsidRDefault="003D1625" w:rsidP="001B42FB">
            <w:pPr>
              <w:ind w:right="-143"/>
              <w:jc w:val="center"/>
              <w:rPr>
                <w:lang w:val="id-ID"/>
              </w:rPr>
            </w:pPr>
            <w:r>
              <w:rPr>
                <w:lang w:val="id-ID"/>
              </w:rPr>
              <w:t>0</w:t>
            </w:r>
          </w:p>
          <w:p w14:paraId="09082DD3" w14:textId="77777777" w:rsidR="003D1625" w:rsidRDefault="003D1625" w:rsidP="001B42FB">
            <w:pPr>
              <w:ind w:right="-143"/>
              <w:jc w:val="center"/>
              <w:rPr>
                <w:lang w:val="id-ID"/>
              </w:rPr>
            </w:pPr>
            <w:r>
              <w:rPr>
                <w:lang w:val="id-ID"/>
              </w:rPr>
              <w:t>18,18</w:t>
            </w:r>
          </w:p>
          <w:p w14:paraId="42D658D5" w14:textId="7FD72AA7" w:rsidR="003D1625" w:rsidRPr="001B42FB" w:rsidRDefault="003D1625" w:rsidP="001B42FB">
            <w:pPr>
              <w:ind w:right="-143"/>
              <w:jc w:val="center"/>
              <w:rPr>
                <w:lang w:val="id-ID"/>
              </w:rPr>
            </w:pPr>
            <w:r>
              <w:rPr>
                <w:lang w:val="id-ID"/>
              </w:rPr>
              <w:t>72,73</w:t>
            </w:r>
          </w:p>
          <w:p w14:paraId="4A6B66EC" w14:textId="233108E9" w:rsidR="001B42FB" w:rsidRPr="001B42FB" w:rsidRDefault="001B42FB" w:rsidP="001B42FB">
            <w:pPr>
              <w:ind w:right="-143"/>
              <w:jc w:val="center"/>
              <w:rPr>
                <w:lang w:val="id-ID"/>
              </w:rPr>
            </w:pPr>
          </w:p>
        </w:tc>
        <w:tc>
          <w:tcPr>
            <w:tcW w:w="816" w:type="dxa"/>
            <w:gridSpan w:val="2"/>
            <w:tcBorders>
              <w:top w:val="single" w:sz="4" w:space="0" w:color="auto"/>
              <w:left w:val="nil"/>
              <w:bottom w:val="nil"/>
              <w:right w:val="nil"/>
            </w:tcBorders>
          </w:tcPr>
          <w:p w14:paraId="0ECA4C64" w14:textId="03351574" w:rsidR="008D0AE6" w:rsidRPr="001B42FB" w:rsidRDefault="003D1625" w:rsidP="001B42FB">
            <w:pPr>
              <w:ind w:right="-143"/>
              <w:jc w:val="center"/>
              <w:rPr>
                <w:lang w:val="id-ID"/>
              </w:rPr>
            </w:pPr>
            <w:r>
              <w:rPr>
                <w:lang w:val="id-ID"/>
              </w:rPr>
              <w:t>3</w:t>
            </w:r>
          </w:p>
          <w:p w14:paraId="4A270604" w14:textId="77777777" w:rsidR="001B42FB" w:rsidRDefault="003D1625" w:rsidP="001B42FB">
            <w:pPr>
              <w:ind w:right="-143"/>
              <w:jc w:val="center"/>
              <w:rPr>
                <w:lang w:val="id-ID"/>
              </w:rPr>
            </w:pPr>
            <w:r>
              <w:rPr>
                <w:lang w:val="id-ID"/>
              </w:rPr>
              <w:t>6</w:t>
            </w:r>
          </w:p>
          <w:p w14:paraId="15584580" w14:textId="0E8EC728" w:rsidR="003D1625" w:rsidRPr="001B42FB" w:rsidRDefault="003D1625" w:rsidP="003D1625">
            <w:pPr>
              <w:ind w:right="-143"/>
              <w:rPr>
                <w:lang w:val="id-ID"/>
              </w:rPr>
            </w:pPr>
            <w:r>
              <w:rPr>
                <w:lang w:val="id-ID"/>
              </w:rPr>
              <w:t xml:space="preserve">     24</w:t>
            </w:r>
          </w:p>
        </w:tc>
        <w:tc>
          <w:tcPr>
            <w:tcW w:w="635" w:type="dxa"/>
            <w:tcBorders>
              <w:top w:val="single" w:sz="4" w:space="0" w:color="auto"/>
              <w:left w:val="nil"/>
              <w:bottom w:val="nil"/>
              <w:right w:val="nil"/>
            </w:tcBorders>
          </w:tcPr>
          <w:p w14:paraId="63B4923D" w14:textId="7C8C3BAE" w:rsidR="008D0AE6" w:rsidRPr="001B42FB" w:rsidRDefault="003D1625" w:rsidP="001B42FB">
            <w:pPr>
              <w:ind w:right="-143"/>
              <w:jc w:val="center"/>
              <w:rPr>
                <w:lang w:val="id-ID"/>
              </w:rPr>
            </w:pPr>
            <w:r>
              <w:rPr>
                <w:lang w:val="id-ID"/>
              </w:rPr>
              <w:t>9,09</w:t>
            </w:r>
          </w:p>
          <w:p w14:paraId="2ADA7B85" w14:textId="77777777" w:rsidR="001B42FB" w:rsidRDefault="003D1625" w:rsidP="001B42FB">
            <w:pPr>
              <w:ind w:right="-143"/>
              <w:jc w:val="center"/>
              <w:rPr>
                <w:lang w:val="id-ID"/>
              </w:rPr>
            </w:pPr>
            <w:r>
              <w:rPr>
                <w:lang w:val="id-ID"/>
              </w:rPr>
              <w:t>18,18</w:t>
            </w:r>
          </w:p>
          <w:p w14:paraId="766F0A33" w14:textId="0B780609" w:rsidR="003D1625" w:rsidRPr="001B42FB" w:rsidRDefault="003D1625" w:rsidP="001B42FB">
            <w:pPr>
              <w:ind w:right="-143"/>
              <w:jc w:val="center"/>
              <w:rPr>
                <w:lang w:val="id-ID"/>
              </w:rPr>
            </w:pPr>
            <w:r>
              <w:rPr>
                <w:lang w:val="id-ID"/>
              </w:rPr>
              <w:t>72,73</w:t>
            </w:r>
          </w:p>
        </w:tc>
        <w:tc>
          <w:tcPr>
            <w:tcW w:w="1125" w:type="dxa"/>
            <w:vMerge/>
            <w:tcBorders>
              <w:left w:val="nil"/>
              <w:right w:val="nil"/>
            </w:tcBorders>
            <w:vAlign w:val="center"/>
          </w:tcPr>
          <w:p w14:paraId="1CE74A67" w14:textId="77777777" w:rsidR="008D0AE6" w:rsidRPr="001B42FB" w:rsidRDefault="008D0AE6" w:rsidP="001B42FB">
            <w:pPr>
              <w:ind w:right="-143"/>
              <w:jc w:val="center"/>
              <w:rPr>
                <w:b/>
              </w:rPr>
            </w:pPr>
          </w:p>
        </w:tc>
      </w:tr>
      <w:tr w:rsidR="008D0AE6" w:rsidRPr="001B42FB" w14:paraId="029E31B0" w14:textId="77777777" w:rsidTr="001B42FB">
        <w:trPr>
          <w:trHeight w:val="293"/>
        </w:trPr>
        <w:tc>
          <w:tcPr>
            <w:tcW w:w="3261" w:type="dxa"/>
            <w:tcBorders>
              <w:top w:val="nil"/>
              <w:left w:val="nil"/>
              <w:bottom w:val="single" w:sz="4" w:space="0" w:color="auto"/>
              <w:right w:val="nil"/>
            </w:tcBorders>
          </w:tcPr>
          <w:p w14:paraId="4EA26957" w14:textId="1AC17A28" w:rsidR="00D96EEE" w:rsidRPr="001B42FB" w:rsidRDefault="00D96EEE" w:rsidP="003D1625">
            <w:pPr>
              <w:ind w:right="-143"/>
              <w:rPr>
                <w:lang w:val="id-ID"/>
              </w:rPr>
            </w:pPr>
          </w:p>
        </w:tc>
        <w:tc>
          <w:tcPr>
            <w:tcW w:w="906" w:type="dxa"/>
            <w:tcBorders>
              <w:top w:val="nil"/>
              <w:left w:val="nil"/>
              <w:bottom w:val="single" w:sz="4" w:space="0" w:color="auto"/>
              <w:right w:val="nil"/>
            </w:tcBorders>
          </w:tcPr>
          <w:p w14:paraId="42A2E3A5" w14:textId="1A4C95E4" w:rsidR="008D0AE6" w:rsidRPr="001B42FB" w:rsidRDefault="008D0AE6" w:rsidP="001B42FB">
            <w:pPr>
              <w:ind w:right="-143"/>
              <w:jc w:val="center"/>
              <w:rPr>
                <w:lang w:val="id-ID"/>
              </w:rPr>
            </w:pPr>
          </w:p>
          <w:p w14:paraId="47B00F56" w14:textId="1C875281" w:rsidR="00D96EEE" w:rsidRPr="001B42FB" w:rsidRDefault="00D96EEE" w:rsidP="001B42FB">
            <w:pPr>
              <w:ind w:right="-143"/>
              <w:jc w:val="center"/>
              <w:rPr>
                <w:lang w:val="id-ID"/>
              </w:rPr>
            </w:pPr>
          </w:p>
        </w:tc>
        <w:tc>
          <w:tcPr>
            <w:tcW w:w="1134" w:type="dxa"/>
            <w:tcBorders>
              <w:top w:val="nil"/>
              <w:left w:val="nil"/>
              <w:bottom w:val="single" w:sz="4" w:space="0" w:color="auto"/>
              <w:right w:val="nil"/>
            </w:tcBorders>
          </w:tcPr>
          <w:p w14:paraId="5C370DE3" w14:textId="2B247B09" w:rsidR="008D0AE6" w:rsidRPr="001B42FB" w:rsidRDefault="008D0AE6" w:rsidP="001B42FB">
            <w:pPr>
              <w:ind w:right="-143"/>
              <w:jc w:val="center"/>
              <w:rPr>
                <w:lang w:val="id-ID"/>
              </w:rPr>
            </w:pPr>
          </w:p>
          <w:p w14:paraId="48494330" w14:textId="56254452" w:rsidR="00D96EEE" w:rsidRPr="001B42FB" w:rsidRDefault="00D96EEE" w:rsidP="001B42FB">
            <w:pPr>
              <w:ind w:right="-143"/>
              <w:jc w:val="center"/>
              <w:rPr>
                <w:lang w:val="id-ID"/>
              </w:rPr>
            </w:pPr>
          </w:p>
        </w:tc>
        <w:tc>
          <w:tcPr>
            <w:tcW w:w="709" w:type="dxa"/>
            <w:tcBorders>
              <w:top w:val="nil"/>
              <w:left w:val="nil"/>
              <w:bottom w:val="single" w:sz="4" w:space="0" w:color="auto"/>
              <w:right w:val="nil"/>
            </w:tcBorders>
          </w:tcPr>
          <w:p w14:paraId="0274155F" w14:textId="3190DC1E" w:rsidR="008D0AE6" w:rsidRPr="001B42FB" w:rsidRDefault="008D0AE6" w:rsidP="001B42FB">
            <w:pPr>
              <w:ind w:right="-143"/>
              <w:jc w:val="center"/>
              <w:rPr>
                <w:lang w:val="id-ID"/>
              </w:rPr>
            </w:pPr>
          </w:p>
          <w:p w14:paraId="3DA36653" w14:textId="45B281C1" w:rsidR="00D96EEE" w:rsidRPr="001B42FB" w:rsidRDefault="00D96EEE" w:rsidP="001B42FB">
            <w:pPr>
              <w:ind w:right="-143"/>
              <w:jc w:val="center"/>
              <w:rPr>
                <w:lang w:val="id-ID"/>
              </w:rPr>
            </w:pPr>
          </w:p>
        </w:tc>
        <w:tc>
          <w:tcPr>
            <w:tcW w:w="684" w:type="dxa"/>
            <w:tcBorders>
              <w:top w:val="nil"/>
              <w:left w:val="nil"/>
              <w:bottom w:val="single" w:sz="4" w:space="0" w:color="auto"/>
              <w:right w:val="nil"/>
            </w:tcBorders>
          </w:tcPr>
          <w:p w14:paraId="45931291" w14:textId="1D592831" w:rsidR="008D0AE6" w:rsidRPr="001B42FB" w:rsidRDefault="008D0AE6" w:rsidP="001B42FB">
            <w:pPr>
              <w:ind w:right="-143"/>
              <w:jc w:val="center"/>
              <w:rPr>
                <w:lang w:val="id-ID"/>
              </w:rPr>
            </w:pPr>
          </w:p>
          <w:p w14:paraId="4099487B" w14:textId="7344F668" w:rsidR="00D96EEE" w:rsidRPr="001B42FB" w:rsidRDefault="00D96EEE" w:rsidP="001B42FB">
            <w:pPr>
              <w:ind w:right="-143"/>
              <w:jc w:val="center"/>
              <w:rPr>
                <w:lang w:val="id-ID"/>
              </w:rPr>
            </w:pPr>
          </w:p>
        </w:tc>
        <w:tc>
          <w:tcPr>
            <w:tcW w:w="816" w:type="dxa"/>
            <w:gridSpan w:val="2"/>
            <w:tcBorders>
              <w:top w:val="nil"/>
              <w:left w:val="nil"/>
              <w:bottom w:val="single" w:sz="4" w:space="0" w:color="auto"/>
              <w:right w:val="nil"/>
            </w:tcBorders>
          </w:tcPr>
          <w:p w14:paraId="53C022DF" w14:textId="41D2DE0A" w:rsidR="008D0AE6" w:rsidRPr="001B42FB" w:rsidRDefault="008D0AE6" w:rsidP="001B42FB">
            <w:pPr>
              <w:ind w:right="-143"/>
              <w:jc w:val="center"/>
              <w:rPr>
                <w:lang w:val="id-ID"/>
              </w:rPr>
            </w:pPr>
          </w:p>
          <w:p w14:paraId="537E77B7" w14:textId="3F0BDB27" w:rsidR="00D96EEE" w:rsidRPr="001B42FB" w:rsidRDefault="00D96EEE" w:rsidP="001B42FB">
            <w:pPr>
              <w:ind w:right="-143"/>
              <w:rPr>
                <w:lang w:val="id-ID"/>
              </w:rPr>
            </w:pPr>
          </w:p>
        </w:tc>
        <w:tc>
          <w:tcPr>
            <w:tcW w:w="635" w:type="dxa"/>
            <w:tcBorders>
              <w:top w:val="nil"/>
              <w:left w:val="nil"/>
              <w:bottom w:val="single" w:sz="4" w:space="0" w:color="auto"/>
              <w:right w:val="nil"/>
            </w:tcBorders>
          </w:tcPr>
          <w:p w14:paraId="4CF20405" w14:textId="05DC89AD" w:rsidR="008D0AE6" w:rsidRPr="001B42FB" w:rsidRDefault="008D0AE6" w:rsidP="001B42FB">
            <w:pPr>
              <w:ind w:right="-143"/>
              <w:jc w:val="center"/>
              <w:rPr>
                <w:lang w:val="id-ID"/>
              </w:rPr>
            </w:pPr>
          </w:p>
          <w:p w14:paraId="35C389F0" w14:textId="19D977DF" w:rsidR="00A3791E" w:rsidRPr="001B42FB" w:rsidRDefault="00A3791E" w:rsidP="001B42FB">
            <w:pPr>
              <w:ind w:right="-143"/>
              <w:jc w:val="center"/>
              <w:rPr>
                <w:lang w:val="id-ID"/>
              </w:rPr>
            </w:pPr>
          </w:p>
        </w:tc>
        <w:tc>
          <w:tcPr>
            <w:tcW w:w="1125" w:type="dxa"/>
            <w:vMerge/>
            <w:tcBorders>
              <w:left w:val="nil"/>
              <w:bottom w:val="single" w:sz="4" w:space="0" w:color="auto"/>
              <w:right w:val="nil"/>
            </w:tcBorders>
            <w:vAlign w:val="center"/>
          </w:tcPr>
          <w:p w14:paraId="298F8997" w14:textId="77777777" w:rsidR="008D0AE6" w:rsidRPr="001B42FB" w:rsidRDefault="008D0AE6" w:rsidP="001B42FB">
            <w:pPr>
              <w:ind w:right="-143"/>
              <w:jc w:val="center"/>
              <w:rPr>
                <w:b/>
                <w:lang w:val="id-ID"/>
              </w:rPr>
            </w:pPr>
          </w:p>
        </w:tc>
      </w:tr>
    </w:tbl>
    <w:p w14:paraId="09E4D986" w14:textId="363C1407" w:rsidR="00B2531A" w:rsidRPr="001B42FB" w:rsidRDefault="00B2531A" w:rsidP="001B42FB">
      <w:pPr>
        <w:ind w:right="-143"/>
        <w:rPr>
          <w:b/>
          <w:lang w:val="id-ID"/>
        </w:rPr>
        <w:sectPr w:rsidR="00B2531A" w:rsidRPr="001B42FB" w:rsidSect="00355EA8">
          <w:type w:val="continuous"/>
          <w:pgSz w:w="11906" w:h="16838"/>
          <w:pgMar w:top="1418" w:right="1418" w:bottom="1418" w:left="1418" w:header="709" w:footer="709" w:gutter="0"/>
          <w:cols w:space="566"/>
          <w:docGrid w:linePitch="360"/>
        </w:sectPr>
      </w:pPr>
    </w:p>
    <w:p w14:paraId="4F11D6F1" w14:textId="77777777" w:rsidR="00BA5399" w:rsidRDefault="000D20BA" w:rsidP="001B42FB">
      <w:pPr>
        <w:ind w:firstLine="720"/>
        <w:jc w:val="both"/>
        <w:rPr>
          <w:bCs/>
          <w:lang w:val="id-ID"/>
        </w:rPr>
      </w:pPr>
      <w:r w:rsidRPr="001B42FB">
        <w:rPr>
          <w:lang w:val="id-ID"/>
        </w:rPr>
        <w:lastRenderedPageBreak/>
        <w:t xml:space="preserve">Berdasarkan tabel 2 </w:t>
      </w:r>
      <w:r w:rsidRPr="001B42FB">
        <w:rPr>
          <w:bCs/>
          <w:lang w:val="id-ID"/>
        </w:rPr>
        <w:t xml:space="preserve">menunjukkan bahwa </w:t>
      </w:r>
      <w:r w:rsidR="001B42FB" w:rsidRPr="001B42FB">
        <w:rPr>
          <w:bCs/>
        </w:rPr>
        <w:t>bahwa</w:t>
      </w:r>
      <w:r w:rsidR="001B42FB" w:rsidRPr="001B42FB">
        <w:rPr>
          <w:bCs/>
          <w:lang w:val="id-ID"/>
        </w:rPr>
        <w:t xml:space="preserve"> </w:t>
      </w:r>
      <w:r w:rsidR="001B42FB" w:rsidRPr="001B42FB">
        <w:rPr>
          <w:bCs/>
        </w:rPr>
        <w:t xml:space="preserve"> </w:t>
      </w:r>
      <w:r w:rsidR="00BA5399" w:rsidRPr="00BA5399">
        <w:rPr>
          <w:bCs/>
        </w:rPr>
        <w:t xml:space="preserve">ukungan suami kurang mayoritas mengalami </w:t>
      </w:r>
      <w:r w:rsidR="00BA5399" w:rsidRPr="00BA5399">
        <w:rPr>
          <w:bCs/>
          <w:i/>
        </w:rPr>
        <w:t xml:space="preserve">Postpartum Blues </w:t>
      </w:r>
      <w:r w:rsidR="00BA5399" w:rsidRPr="00BA5399">
        <w:rPr>
          <w:bCs/>
        </w:rPr>
        <w:t xml:space="preserve">sebanyak 3 orang (9,09%), dukungan suami yang cukup mayoritas tidak postpartum blues ada 6 orang (18,18%), Dukungan suami baik mayoritas tidak </w:t>
      </w:r>
      <w:r w:rsidR="00BA5399" w:rsidRPr="00BA5399">
        <w:rPr>
          <w:bCs/>
          <w:i/>
        </w:rPr>
        <w:t xml:space="preserve">Postpartum </w:t>
      </w:r>
      <w:r w:rsidR="00BA5399" w:rsidRPr="00BA5399">
        <w:rPr>
          <w:bCs/>
          <w:i/>
        </w:rPr>
        <w:lastRenderedPageBreak/>
        <w:t xml:space="preserve">Blues </w:t>
      </w:r>
      <w:r w:rsidR="00BA5399" w:rsidRPr="00BA5399">
        <w:rPr>
          <w:bCs/>
        </w:rPr>
        <w:t xml:space="preserve">yaitu 24 orang (72,73 %). Dengan nilai ρ = </w:t>
      </w:r>
      <w:r w:rsidR="00BA5399">
        <w:rPr>
          <w:bCs/>
        </w:rPr>
        <w:t>0,000</w:t>
      </w:r>
    </w:p>
    <w:p w14:paraId="73FF0B26" w14:textId="7A6FABA5" w:rsidR="00930BD0" w:rsidRPr="001B42FB" w:rsidRDefault="001B42FB" w:rsidP="001B42FB">
      <w:pPr>
        <w:ind w:firstLine="720"/>
        <w:jc w:val="both"/>
        <w:rPr>
          <w:bCs/>
          <w:lang w:val="id-ID"/>
        </w:rPr>
      </w:pPr>
      <w:r w:rsidRPr="001B42FB">
        <w:rPr>
          <w:bCs/>
          <w:lang w:val="id-ID"/>
        </w:rPr>
        <w:t>.</w:t>
      </w:r>
    </w:p>
    <w:p w14:paraId="116263EC" w14:textId="77777777" w:rsidR="001B42FB" w:rsidRPr="001B42FB" w:rsidRDefault="001B42FB" w:rsidP="001B42FB">
      <w:pPr>
        <w:ind w:firstLine="720"/>
        <w:jc w:val="both"/>
        <w:rPr>
          <w:bCs/>
          <w:lang w:val="id-ID"/>
        </w:rPr>
      </w:pPr>
    </w:p>
    <w:p w14:paraId="56073DD3" w14:textId="421FC301" w:rsidR="00A3791E" w:rsidRPr="001B42FB" w:rsidRDefault="00A3791E" w:rsidP="001B42FB">
      <w:pPr>
        <w:jc w:val="both"/>
        <w:rPr>
          <w:bCs/>
          <w:lang w:val="id-ID"/>
        </w:rPr>
      </w:pPr>
    </w:p>
    <w:p w14:paraId="5788DE52" w14:textId="77777777" w:rsidR="001B42FB" w:rsidRPr="001B42FB" w:rsidRDefault="001B42FB" w:rsidP="001B42FB">
      <w:pPr>
        <w:jc w:val="both"/>
        <w:rPr>
          <w:bCs/>
          <w:lang w:val="id-ID"/>
        </w:rPr>
      </w:pPr>
    </w:p>
    <w:p w14:paraId="38C5CB47" w14:textId="77777777" w:rsidR="001B42FB" w:rsidRPr="001B42FB" w:rsidRDefault="001B42FB" w:rsidP="001B42FB">
      <w:pPr>
        <w:jc w:val="both"/>
        <w:rPr>
          <w:bCs/>
          <w:lang w:val="id-ID"/>
        </w:rPr>
      </w:pPr>
    </w:p>
    <w:p w14:paraId="17143451" w14:textId="77777777" w:rsidR="001B42FB" w:rsidRPr="001B42FB" w:rsidRDefault="001B42FB" w:rsidP="001B42FB">
      <w:pPr>
        <w:jc w:val="both"/>
        <w:rPr>
          <w:bCs/>
          <w:lang w:val="id-ID"/>
        </w:rPr>
      </w:pPr>
    </w:p>
    <w:p w14:paraId="7D8C90E3" w14:textId="77777777" w:rsidR="00A3791E" w:rsidRPr="001B42FB" w:rsidRDefault="00A3791E" w:rsidP="001B42FB">
      <w:pPr>
        <w:jc w:val="both"/>
        <w:rPr>
          <w:bCs/>
          <w:lang w:val="id-ID"/>
        </w:rPr>
        <w:sectPr w:rsidR="00A3791E" w:rsidRPr="001B42FB" w:rsidSect="00B2531A">
          <w:type w:val="continuous"/>
          <w:pgSz w:w="11906" w:h="16838"/>
          <w:pgMar w:top="1418" w:right="1418" w:bottom="1418" w:left="1418" w:header="709" w:footer="709" w:gutter="0"/>
          <w:cols w:num="2" w:space="566"/>
          <w:docGrid w:linePitch="360"/>
        </w:sectPr>
      </w:pPr>
    </w:p>
    <w:p w14:paraId="038C1304" w14:textId="77777777" w:rsidR="00A3791E" w:rsidRPr="001B42FB" w:rsidRDefault="00A3791E" w:rsidP="001B42FB">
      <w:pPr>
        <w:tabs>
          <w:tab w:val="num" w:pos="720"/>
        </w:tabs>
        <w:jc w:val="both"/>
        <w:rPr>
          <w:b/>
          <w:lang w:val="id-ID"/>
        </w:rPr>
      </w:pPr>
    </w:p>
    <w:p w14:paraId="17CFB035" w14:textId="3A39B401" w:rsidR="00BA5399" w:rsidRPr="00BA5399" w:rsidRDefault="002E0F4B" w:rsidP="00BA5399">
      <w:pPr>
        <w:tabs>
          <w:tab w:val="num" w:pos="720"/>
        </w:tabs>
        <w:jc w:val="both"/>
        <w:rPr>
          <w:b/>
          <w:lang w:val="id-ID"/>
        </w:rPr>
      </w:pPr>
      <w:r w:rsidRPr="001B42FB">
        <w:rPr>
          <w:b/>
          <w:lang w:val="id-ID"/>
        </w:rPr>
        <w:t>PEMBAHASAN</w:t>
      </w:r>
    </w:p>
    <w:p w14:paraId="15A79F5F" w14:textId="7ED09DF1" w:rsidR="00BA5399" w:rsidRPr="00BA5399" w:rsidRDefault="00BA5399" w:rsidP="00BA5399">
      <w:pPr>
        <w:tabs>
          <w:tab w:val="num" w:pos="720"/>
        </w:tabs>
        <w:jc w:val="both"/>
        <w:rPr>
          <w:bCs/>
          <w:lang w:val="id-ID"/>
        </w:rPr>
      </w:pPr>
      <w:r w:rsidRPr="00F42780">
        <w:rPr>
          <w:rFonts w:eastAsia="Microsoft Sans Serif"/>
          <w:b/>
          <w:lang w:val="id-ID"/>
        </w:rPr>
        <w:t>d</w:t>
      </w:r>
      <w:r w:rsidRPr="00F42780">
        <w:rPr>
          <w:rFonts w:eastAsia="Microsoft Sans Serif"/>
          <w:b/>
        </w:rPr>
        <w:t>ukungan suami</w:t>
      </w:r>
      <w:r w:rsidRPr="00F42780">
        <w:rPr>
          <w:b/>
          <w:lang w:val="id-ID"/>
        </w:rPr>
        <w:t xml:space="preserve"> dan kejadihan </w:t>
      </w:r>
      <w:r w:rsidRPr="00F42780">
        <w:rPr>
          <w:rFonts w:eastAsia="Microsoft Sans Serif"/>
          <w:b/>
          <w:i/>
        </w:rPr>
        <w:t xml:space="preserve">Postpartum Blues </w:t>
      </w:r>
      <w:r w:rsidRPr="00F42780">
        <w:rPr>
          <w:rFonts w:eastAsia="Microsoft Sans Serif"/>
          <w:b/>
        </w:rPr>
        <w:t>di Puskesmas Mumbulsari Kecamatan Mumbulsari Kabupaten Jember</w:t>
      </w:r>
    </w:p>
    <w:p w14:paraId="58CA1F2C" w14:textId="288A8657" w:rsidR="00BA5399" w:rsidRPr="00BA5399" w:rsidRDefault="00BA5399" w:rsidP="00BA5399">
      <w:pPr>
        <w:tabs>
          <w:tab w:val="num" w:pos="720"/>
        </w:tabs>
        <w:jc w:val="both"/>
        <w:rPr>
          <w:bCs/>
          <w:lang w:val="id-ID"/>
        </w:rPr>
      </w:pPr>
      <w:r w:rsidRPr="00BA5399">
        <w:rPr>
          <w:bCs/>
          <w:lang w:val="id-ID"/>
        </w:rPr>
        <w:t>bahwa dari 33 responden, mayoritas mendapatkan dukungan baik dari su</w:t>
      </w:r>
      <w:r>
        <w:rPr>
          <w:bCs/>
          <w:lang w:val="id-ID"/>
        </w:rPr>
        <w:t>ami sebanyak 24 orang (72,73%).</w:t>
      </w:r>
      <w:r w:rsidR="00E14BEF" w:rsidRPr="00E14BEF">
        <w:rPr>
          <w:bCs/>
          <w:lang w:val="id-ID"/>
        </w:rPr>
        <w:t xml:space="preserve"> </w:t>
      </w:r>
      <w:r w:rsidR="00E14BEF" w:rsidRPr="00BA5399">
        <w:rPr>
          <w:bCs/>
          <w:lang w:val="id-ID"/>
        </w:rPr>
        <w:t xml:space="preserve">dari 33 responden, mayoritas tidak mengalami </w:t>
      </w:r>
      <w:r w:rsidR="00E14BEF" w:rsidRPr="00BA5399">
        <w:rPr>
          <w:bCs/>
          <w:i/>
          <w:lang w:val="id-ID"/>
        </w:rPr>
        <w:t xml:space="preserve">Postpartum Blues </w:t>
      </w:r>
      <w:r w:rsidR="00E14BEF" w:rsidRPr="00BA5399">
        <w:rPr>
          <w:bCs/>
          <w:lang w:val="id-ID"/>
        </w:rPr>
        <w:t>sebanyak 30 orang (90,91%).</w:t>
      </w:r>
      <w:r w:rsidRPr="00BA5399">
        <w:rPr>
          <w:bCs/>
          <w:lang w:val="id-ID"/>
        </w:rPr>
        <w:t xml:space="preserve">Menurut teori, Dukungan suami adalah komunikasi verbal dan non- verbal, saran, bantuan yang nyata atau tingkah laku yang   diberikan oleh suami terhadap ibu hamil didalam lingkungan sosialnya. Dukungan suami merupakan suatu bentuk wujud dari sikap perhatian dan kasih sayang. Istri membutuhkan dukungan afeksi atau tindakan dari suami sebagai wujud tanggungjawab sebagai ayah dari anak yang dilahirkan. Kesediaan suami memahami kebutuhan dukungan dan bantuan pada istri akan membantunya mengalami masa sulit dan unik </w:t>
      </w:r>
      <w:r w:rsidR="00E91C6D">
        <w:rPr>
          <w:bCs/>
          <w:lang w:val="id-ID"/>
        </w:rPr>
        <w:t>dalam hidupnya pasca melahirkan</w:t>
      </w:r>
      <w:r w:rsidR="00E91C6D">
        <w:rPr>
          <w:bCs/>
          <w:lang w:val="id-ID"/>
        </w:rPr>
        <w:fldChar w:fldCharType="begin" w:fldLock="1"/>
      </w:r>
      <w:r w:rsidR="00E91C6D">
        <w:rPr>
          <w:bCs/>
          <w:lang w:val="id-ID"/>
        </w:rPr>
        <w:instrText>ADDIN CSL_CITATION {"citationItems":[{"id":"ITEM-1","itemData":{"author":[{"dropping-particle":"","family":"Etty, C. R., Siahaan, J. M.","given":"&amp; Sinaga","non-dropping-particle":"","parse-names":false,"suffix":""}],"id":"ITEM-1","issued":{"date-parts":[["2020"]]},"title":"Analisis Dukungan Suami Untuk Mengatasi Kecemasan Pada Ibu Hamil Di Klinik Wanti Mabar Hilir Kecamatan Medan Deli Kota Medan. Jurnal Teknologi, Kesehatan Dan Ilmu Sosial (TEKESNOS), 2(2), 49–63.","type":"article-journal"},"uris":["http://www.mendeley.com/documents/?uuid=01da7a4b-64bc-441c-97d2-9945fed2040e"]}],"mendeley":{"formattedCitation":"(6)","plainTextFormattedCitation":"(6)","previouslyFormattedCitation":"(6)"},"properties":{"noteIndex":0},"schema":"https://github.com/citation-style-language/schema/raw/master/csl-citation.json"}</w:instrText>
      </w:r>
      <w:r w:rsidR="00E91C6D">
        <w:rPr>
          <w:bCs/>
          <w:lang w:val="id-ID"/>
        </w:rPr>
        <w:fldChar w:fldCharType="separate"/>
      </w:r>
      <w:r w:rsidR="00E91C6D" w:rsidRPr="00E91C6D">
        <w:rPr>
          <w:bCs/>
          <w:noProof/>
          <w:lang w:val="id-ID"/>
        </w:rPr>
        <w:t>(6)</w:t>
      </w:r>
      <w:r w:rsidR="00E91C6D">
        <w:rPr>
          <w:bCs/>
          <w:lang w:val="id-ID"/>
        </w:rPr>
        <w:fldChar w:fldCharType="end"/>
      </w:r>
      <w:r w:rsidR="00E91C6D">
        <w:rPr>
          <w:bCs/>
          <w:lang w:val="id-ID"/>
        </w:rPr>
        <w:t>.</w:t>
      </w:r>
    </w:p>
    <w:p w14:paraId="387572F5" w14:textId="71DD9864" w:rsidR="00BA5399" w:rsidRPr="00BA5399" w:rsidRDefault="00E14BEF" w:rsidP="00BA5399">
      <w:pPr>
        <w:tabs>
          <w:tab w:val="num" w:pos="720"/>
        </w:tabs>
        <w:jc w:val="both"/>
        <w:rPr>
          <w:bCs/>
          <w:lang w:val="id-ID"/>
        </w:rPr>
      </w:pPr>
      <w:r>
        <w:rPr>
          <w:bCs/>
          <w:lang w:val="id-ID"/>
        </w:rPr>
        <w:tab/>
      </w:r>
      <w:r w:rsidR="00BA5399" w:rsidRPr="00BA5399">
        <w:rPr>
          <w:bCs/>
          <w:lang w:val="id-ID"/>
        </w:rPr>
        <w:t>Dukungan suami yaitu keberadaan, kesediaan, kepedulian dari orang-orang yang dapat diandalkan, menghargai, menyayangi dalam hal ini adalah suami. Dukungan suami sangat mengharapkan dan dibutuhkan dalam melakukan perawatan pada anaknya terutama setelah melahirkan khususnya anak pertamanya. Kelahiran anak pertama bukan hal yang mudah karena sebagian dari mereka tentu belum memiliki pengalaman dan</w:t>
      </w:r>
      <w:r w:rsidR="00BA5399" w:rsidRPr="00BA5399">
        <w:rPr>
          <w:bCs/>
          <w:lang w:val="id-ID"/>
        </w:rPr>
        <w:t xml:space="preserve"> </w:t>
      </w:r>
      <w:r w:rsidR="00BA5399" w:rsidRPr="00BA5399">
        <w:rPr>
          <w:bCs/>
          <w:lang w:val="id-ID"/>
        </w:rPr>
        <w:t xml:space="preserve">juga membekali diri dengan informasi merawat anak sehingga ketika anak lahir ketidaksiapan mereka menjadi masalah untuk dirinya dan suami </w:t>
      </w:r>
      <w:r w:rsidR="00E91C6D">
        <w:rPr>
          <w:bCs/>
          <w:lang w:val="id-ID"/>
        </w:rPr>
        <w:fldChar w:fldCharType="begin" w:fldLock="1"/>
      </w:r>
      <w:r w:rsidR="00E91C6D">
        <w:rPr>
          <w:bCs/>
          <w:lang w:val="id-ID"/>
        </w:rPr>
        <w:instrText>ADDIN CSL_CITATION {"citationItems":[{"id":"ITEM-1","itemData":{"author":[{"dropping-particle":"","family":"Arianti, F. D, SURAKARTA","given":"U.M","non-dropping-particle":"","parse-names":false,"suffix":""}],"id":"ITEM-1","issued":{"date-parts":[["2019"]]},"title":"Dukungan Sosial Suami Pada Istri Yang Mengalami Postpartum Blues.","type":"article-journal"},"uris":["http://www.mendeley.com/documents/?uuid=255d7c94-e7db-4136-9387-37d18b6cea01"]}],"mendeley":{"formattedCitation":"(7)","plainTextFormattedCitation":"(7)","previouslyFormattedCitation":"(7)"},"properties":{"noteIndex":0},"schema":"https://github.com/citation-style-language/schema/raw/master/csl-citation.json"}</w:instrText>
      </w:r>
      <w:r w:rsidR="00E91C6D">
        <w:rPr>
          <w:bCs/>
          <w:lang w:val="id-ID"/>
        </w:rPr>
        <w:fldChar w:fldCharType="separate"/>
      </w:r>
      <w:r w:rsidR="00E91C6D" w:rsidRPr="00E91C6D">
        <w:rPr>
          <w:bCs/>
          <w:noProof/>
          <w:lang w:val="id-ID"/>
        </w:rPr>
        <w:t>(7)</w:t>
      </w:r>
      <w:r w:rsidR="00E91C6D">
        <w:rPr>
          <w:bCs/>
          <w:lang w:val="id-ID"/>
        </w:rPr>
        <w:fldChar w:fldCharType="end"/>
      </w:r>
      <w:r w:rsidR="00E91C6D">
        <w:rPr>
          <w:bCs/>
          <w:lang w:val="id-ID"/>
        </w:rPr>
        <w:t>.</w:t>
      </w:r>
      <w:r w:rsidR="00E91C6D" w:rsidRPr="00BA5399">
        <w:rPr>
          <w:bCs/>
          <w:lang w:val="id-ID"/>
        </w:rPr>
        <w:t xml:space="preserve"> </w:t>
      </w:r>
    </w:p>
    <w:p w14:paraId="1B196F95" w14:textId="73BEBE25" w:rsidR="001A062F" w:rsidRPr="001A062F" w:rsidRDefault="001A062F" w:rsidP="001A062F">
      <w:pPr>
        <w:tabs>
          <w:tab w:val="num" w:pos="720"/>
        </w:tabs>
        <w:jc w:val="both"/>
        <w:rPr>
          <w:b/>
          <w:lang w:val="id-ID"/>
        </w:rPr>
      </w:pPr>
      <w:r w:rsidRPr="001A062F">
        <w:rPr>
          <w:b/>
          <w:lang w:val="id-ID"/>
        </w:rPr>
        <w:t>Hubungan Dukungan Suami dengan kejadian Postpartum Blues</w:t>
      </w:r>
    </w:p>
    <w:p w14:paraId="39DA635F" w14:textId="77777777" w:rsidR="001A062F" w:rsidRPr="001A062F" w:rsidRDefault="001A062F" w:rsidP="001A062F">
      <w:pPr>
        <w:tabs>
          <w:tab w:val="num" w:pos="720"/>
        </w:tabs>
        <w:jc w:val="both"/>
        <w:rPr>
          <w:lang w:val="id-ID"/>
        </w:rPr>
      </w:pPr>
    </w:p>
    <w:p w14:paraId="0A230EDA" w14:textId="77777777" w:rsidR="001A062F" w:rsidRPr="001A062F" w:rsidRDefault="001A062F" w:rsidP="001A062F">
      <w:pPr>
        <w:tabs>
          <w:tab w:val="num" w:pos="720"/>
        </w:tabs>
        <w:jc w:val="both"/>
        <w:rPr>
          <w:lang w:val="id-ID"/>
        </w:rPr>
      </w:pPr>
      <w:r w:rsidRPr="001A062F">
        <w:rPr>
          <w:lang w:val="id-ID"/>
        </w:rPr>
        <w:t xml:space="preserve">Hasil analisa data dengan menggunakan uji square dengan bantuan program SPSS didapatkan nilai ρ = 0,000 dan OR 0,001 yang artinya lebih kecil dari ρ = 0,005, sehingga H1 diterima. Kesimpulan dari </w:t>
      </w:r>
      <w:r w:rsidRPr="001A062F">
        <w:rPr>
          <w:lang w:val="id-ID"/>
        </w:rPr>
        <w:lastRenderedPageBreak/>
        <w:t>hasil uji analisa data adalah ada Hubungan Dukungan Suami dukungan suami dengan kejadian postpartum blues di Puskesmas Mumbulsari Kecamatan Mumbulsari Kabupaten Jember.</w:t>
      </w:r>
    </w:p>
    <w:p w14:paraId="20F896A9" w14:textId="187F9792" w:rsidR="00C14CE2" w:rsidRPr="001A062F" w:rsidRDefault="001A062F" w:rsidP="001A062F">
      <w:pPr>
        <w:tabs>
          <w:tab w:val="num" w:pos="720"/>
        </w:tabs>
        <w:jc w:val="both"/>
        <w:rPr>
          <w:lang w:val="id-ID"/>
        </w:rPr>
      </w:pPr>
      <w:r w:rsidRPr="001A062F">
        <w:rPr>
          <w:lang w:val="id-ID"/>
        </w:rPr>
        <w:t xml:space="preserve">Suami merupakan dukungan pertama dan utama dalam memberikan dukungan sosial kepada istri sebelum pihak lain yang memberikan. Hal ini karena suami adalah orang pertama yang menyadari adanya perubahan fisik dan psikis diri pasangannya. Perhatian dari lingkungan terdekat seperti suami dan keluarga dapat berpengaruh terhadap terjadinya syndrome post partum blues. Dukungan yang diberikan berupa perhatian, komunikasi dan hubungan emosional yang hangat sangat penting untuk mengurangi gejala munculnya postpartum blues. Dorongan moral dari temanteman yang sudah pernah bersalin juga dapat membantu memulihkan rasa sakit yang diderita oleh ibu primipara pasca melahirkan </w:t>
      </w:r>
      <w:r w:rsidR="00E91C6D">
        <w:rPr>
          <w:lang w:val="id-ID"/>
        </w:rPr>
        <w:fldChar w:fldCharType="begin" w:fldLock="1"/>
      </w:r>
      <w:r w:rsidR="00E91C6D">
        <w:rPr>
          <w:lang w:val="id-ID"/>
        </w:rPr>
        <w:instrText>ADDIN CSL_CITATION {"citationItems":[{"id":"ITEM-1","itemData":{"author":[{"dropping-particle":"","family":"Sugiyono","given":"","non-dropping-particle":"","parse-names":false,"suffix":""}],"id":"ITEM-1","issued":{"date-parts":[["2017"]]},"publisher":"Alfabeta","publisher-place":"Bandung","title":"Metode Penelitian Pendekatan Kuantitataif, Kualitatif, Kombinasi dan R&amp;D","type":"book"},"uris":["http://www.mendeley.com/documents/?uuid=990b44b9-1a6d-4969-92ca-ea66cb8c07c4"]}],"mendeley":{"formattedCitation":"(8)","plainTextFormattedCitation":"(8)","previouslyFormattedCitation":"(8)"},"properties":{"noteIndex":0},"schema":"https://github.com/citation-style-language/schema/raw/master/csl-citation.json"}</w:instrText>
      </w:r>
      <w:r w:rsidR="00E91C6D">
        <w:rPr>
          <w:lang w:val="id-ID"/>
        </w:rPr>
        <w:fldChar w:fldCharType="separate"/>
      </w:r>
      <w:r w:rsidR="00E91C6D" w:rsidRPr="00E91C6D">
        <w:rPr>
          <w:noProof/>
          <w:lang w:val="id-ID"/>
        </w:rPr>
        <w:t>(8)</w:t>
      </w:r>
      <w:r w:rsidR="00E91C6D">
        <w:rPr>
          <w:lang w:val="id-ID"/>
        </w:rPr>
        <w:fldChar w:fldCharType="end"/>
      </w:r>
      <w:r w:rsidR="00E91C6D">
        <w:rPr>
          <w:lang w:val="id-ID"/>
        </w:rPr>
        <w:t>.</w:t>
      </w:r>
      <w:r w:rsidR="00E91C6D" w:rsidRPr="001A062F">
        <w:rPr>
          <w:noProof/>
          <w:lang w:val="id-ID" w:eastAsia="id-ID"/>
        </w:rPr>
        <w:t xml:space="preserve"> </w:t>
      </w:r>
      <w:r w:rsidR="00CB5FEF" w:rsidRPr="001A062F">
        <w:rPr>
          <w:noProof/>
          <w:lang w:val="id-ID" w:eastAsia="id-ID"/>
        </w:rPr>
        <mc:AlternateContent>
          <mc:Choice Requires="wps">
            <w:drawing>
              <wp:anchor distT="0" distB="0" distL="114300" distR="114300" simplePos="0" relativeHeight="251658240" behindDoc="0" locked="0" layoutInCell="1" allowOverlap="1" wp14:anchorId="570A027E" wp14:editId="43678AC3">
                <wp:simplePos x="0" y="0"/>
                <wp:positionH relativeFrom="column">
                  <wp:posOffset>2487295</wp:posOffset>
                </wp:positionH>
                <wp:positionV relativeFrom="paragraph">
                  <wp:posOffset>6867525</wp:posOffset>
                </wp:positionV>
                <wp:extent cx="489585" cy="587375"/>
                <wp:effectExtent l="0" t="0" r="24765" b="22225"/>
                <wp:wrapNone/>
                <wp:docPr id="21" name="Rectangle 21"/>
                <wp:cNvGraphicFramePr/>
                <a:graphic xmlns:a="http://schemas.openxmlformats.org/drawingml/2006/main">
                  <a:graphicData uri="http://schemas.microsoft.com/office/word/2010/wordprocessingShape">
                    <wps:wsp>
                      <wps:cNvSpPr/>
                      <wps:spPr>
                        <a:xfrm>
                          <a:off x="0" y="0"/>
                          <a:ext cx="489585" cy="587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60E6FFF" w14:textId="77777777" w:rsidR="00CB5FEF" w:rsidRDefault="00CB5FEF" w:rsidP="00CB5FEF">
                            <w:pPr>
                              <w:jc w:val="center"/>
                              <w:rPr>
                                <w:rFonts w:asciiTheme="minorHAnsi" w:hAnsiTheme="minorHAnsi" w:cstheme="minorHAnsi"/>
                              </w:rPr>
                            </w:pPr>
                            <w:r>
                              <w:rPr>
                                <w:rFonts w:asciiTheme="minorHAnsi" w:hAnsiTheme="minorHAnsi" w:cstheme="minorHAnsi"/>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95.85pt;margin-top:540.75pt;width:38.55pt;height: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" fillcolor="white [3201]" strokecolor="white [3212]" strokeweight="2pt">
                <v:textbox>
                  <w:txbxContent>
                    <w:p w14:paraId="360E6FFF" w14:textId="77777777" w:rsidR="00CB5FEF" w:rsidRDefault="00CB5FEF" w:rsidP="00CB5FEF">
                      <w:pPr>
                        <w:jc w:val="center"/>
                        <w:rPr>
                          <w:rFonts w:asciiTheme="minorHAnsi" w:hAnsiTheme="minorHAnsi" w:cstheme="minorHAnsi"/>
                        </w:rPr>
                      </w:pPr>
                      <w:r>
                        <w:rPr>
                          <w:rFonts w:asciiTheme="minorHAnsi" w:hAnsiTheme="minorHAnsi" w:cstheme="minorHAnsi"/>
                        </w:rPr>
                        <w:t>51</w:t>
                      </w:r>
                    </w:p>
                  </w:txbxContent>
                </v:textbox>
              </v:rect>
            </w:pict>
          </mc:Fallback>
        </mc:AlternateContent>
      </w:r>
    </w:p>
    <w:p w14:paraId="119DC75B" w14:textId="77777777" w:rsidR="002D3E8E" w:rsidRPr="001A062F" w:rsidRDefault="002D3E8E" w:rsidP="001A062F">
      <w:pPr>
        <w:tabs>
          <w:tab w:val="num" w:pos="720"/>
        </w:tabs>
        <w:jc w:val="both"/>
        <w:rPr>
          <w:lang w:val="id-ID"/>
        </w:rPr>
      </w:pPr>
    </w:p>
    <w:p w14:paraId="1B0EEF08" w14:textId="3E4B89F2" w:rsidR="00C84240" w:rsidRPr="000D38B9" w:rsidRDefault="00C84240" w:rsidP="00801A42">
      <w:pPr>
        <w:spacing w:line="276" w:lineRule="auto"/>
        <w:jc w:val="both"/>
        <w:rPr>
          <w:b/>
          <w:sz w:val="22"/>
          <w:szCs w:val="22"/>
          <w:lang w:val="id-ID"/>
        </w:rPr>
      </w:pPr>
      <w:r>
        <w:rPr>
          <w:b/>
          <w:sz w:val="22"/>
          <w:szCs w:val="22"/>
        </w:rPr>
        <w:t>KESIMPULA</w:t>
      </w:r>
      <w:r w:rsidR="000D38B9">
        <w:rPr>
          <w:b/>
          <w:sz w:val="22"/>
          <w:szCs w:val="22"/>
          <w:lang w:val="id-ID"/>
        </w:rPr>
        <w:t>N</w:t>
      </w:r>
    </w:p>
    <w:p w14:paraId="6AFD3B5D" w14:textId="756BB321" w:rsidR="00CB5FEF" w:rsidRDefault="001A062F" w:rsidP="001A062F">
      <w:pPr>
        <w:widowControl w:val="0"/>
        <w:autoSpaceDE w:val="0"/>
        <w:autoSpaceDN w:val="0"/>
        <w:adjustRightInd w:val="0"/>
        <w:jc w:val="both"/>
        <w:rPr>
          <w:rFonts w:eastAsia="Calibri"/>
          <w:bCs/>
          <w:sz w:val="22"/>
          <w:szCs w:val="22"/>
          <w:lang w:val="id-ID"/>
        </w:rPr>
      </w:pPr>
      <w:r>
        <w:rPr>
          <w:rFonts w:eastAsia="Calibri"/>
          <w:bCs/>
          <w:sz w:val="22"/>
          <w:szCs w:val="22"/>
          <w:lang w:val="id-ID"/>
        </w:rPr>
        <w:t>1</w:t>
      </w:r>
      <w:r w:rsidRPr="001A062F">
        <w:rPr>
          <w:rFonts w:eastAsia="Calibri"/>
          <w:bCs/>
          <w:sz w:val="22"/>
          <w:szCs w:val="22"/>
          <w:lang w:val="id-ID"/>
        </w:rPr>
        <w:t>Berdasarkan hasil tabulasi didapatkan mayoritas mendapatkan dukungan baik dari su</w:t>
      </w:r>
      <w:r>
        <w:rPr>
          <w:rFonts w:eastAsia="Calibri"/>
          <w:bCs/>
          <w:sz w:val="22"/>
          <w:szCs w:val="22"/>
          <w:lang w:val="id-ID"/>
        </w:rPr>
        <w:t xml:space="preserve">ami sebanyak 24 orang (72,73%).  mayoritas   tidak   mengalami </w:t>
      </w:r>
      <w:r w:rsidRPr="001A062F">
        <w:rPr>
          <w:rFonts w:eastAsia="Calibri"/>
          <w:bCs/>
          <w:sz w:val="22"/>
          <w:szCs w:val="22"/>
          <w:lang w:val="id-ID"/>
        </w:rPr>
        <w:t>Postpartum Bl</w:t>
      </w:r>
      <w:r>
        <w:rPr>
          <w:rFonts w:eastAsia="Calibri"/>
          <w:bCs/>
          <w:sz w:val="22"/>
          <w:szCs w:val="22"/>
          <w:lang w:val="id-ID"/>
        </w:rPr>
        <w:t>ues sebanyak 30 orang (90,91%).</w:t>
      </w:r>
      <w:r w:rsidRPr="001A062F">
        <w:rPr>
          <w:rFonts w:eastAsia="Calibri"/>
          <w:bCs/>
          <w:sz w:val="22"/>
          <w:szCs w:val="22"/>
          <w:lang w:val="id-ID"/>
        </w:rPr>
        <w:t>Ada Hubungan dukungan suami dengan kejadian postpartum blues di Puskesmas Mumbulsari Kecamatan Mumbulsari Kabupaten Jember. dengan nilai ρ = 0,000</w:t>
      </w:r>
    </w:p>
    <w:p w14:paraId="3FC3F3B9" w14:textId="77777777" w:rsidR="001A062F" w:rsidRPr="00CB5FEF" w:rsidRDefault="001A062F" w:rsidP="001A062F">
      <w:pPr>
        <w:widowControl w:val="0"/>
        <w:autoSpaceDE w:val="0"/>
        <w:autoSpaceDN w:val="0"/>
        <w:adjustRightInd w:val="0"/>
        <w:jc w:val="both"/>
        <w:rPr>
          <w:rFonts w:eastAsia="Calibri"/>
          <w:bCs/>
          <w:sz w:val="22"/>
          <w:szCs w:val="22"/>
          <w:lang w:val="id-ID"/>
        </w:rPr>
      </w:pPr>
    </w:p>
    <w:p w14:paraId="4BD88868" w14:textId="77777777" w:rsidR="000D38B9" w:rsidRPr="000D38B9" w:rsidRDefault="000D38B9" w:rsidP="000D38B9">
      <w:pPr>
        <w:spacing w:line="276" w:lineRule="auto"/>
        <w:jc w:val="both"/>
        <w:rPr>
          <w:b/>
          <w:sz w:val="22"/>
          <w:szCs w:val="22"/>
          <w:lang w:val="id-ID"/>
        </w:rPr>
      </w:pPr>
      <w:r w:rsidRPr="000D38B9">
        <w:rPr>
          <w:b/>
          <w:sz w:val="22"/>
          <w:szCs w:val="22"/>
          <w:lang w:val="id-ID"/>
        </w:rPr>
        <w:t>SARAN</w:t>
      </w:r>
    </w:p>
    <w:p w14:paraId="6A8B4392" w14:textId="4387DF2F" w:rsidR="001A062F" w:rsidRPr="001A062F" w:rsidRDefault="001A062F" w:rsidP="001A062F">
      <w:pPr>
        <w:spacing w:line="276" w:lineRule="auto"/>
        <w:jc w:val="both"/>
        <w:rPr>
          <w:sz w:val="22"/>
          <w:szCs w:val="22"/>
          <w:lang w:val="id-ID"/>
        </w:rPr>
      </w:pPr>
      <w:r>
        <w:rPr>
          <w:sz w:val="22"/>
          <w:szCs w:val="22"/>
          <w:lang w:val="id-ID"/>
        </w:rPr>
        <w:t>Bagi Institusi Pendidikan</w:t>
      </w:r>
    </w:p>
    <w:p w14:paraId="7BAC2236" w14:textId="77777777" w:rsidR="001A062F" w:rsidRPr="001A062F" w:rsidRDefault="001A062F" w:rsidP="001A062F">
      <w:pPr>
        <w:spacing w:line="276" w:lineRule="auto"/>
        <w:jc w:val="both"/>
        <w:rPr>
          <w:sz w:val="22"/>
          <w:szCs w:val="22"/>
          <w:lang w:val="id-ID"/>
        </w:rPr>
      </w:pPr>
      <w:r w:rsidRPr="001A062F">
        <w:rPr>
          <w:sz w:val="22"/>
          <w:szCs w:val="22"/>
          <w:lang w:val="id-ID"/>
        </w:rPr>
        <w:t>Hasil penelitian ini dapat memberikan gambaran atau informasi bagi institusi terutama tentang Hubungan dukungan suami dengan kejadian postpartum blues.</w:t>
      </w:r>
    </w:p>
    <w:p w14:paraId="15A95A38" w14:textId="1C249C2B" w:rsidR="001A062F" w:rsidRPr="001A062F" w:rsidRDefault="001A062F" w:rsidP="001A062F">
      <w:pPr>
        <w:spacing w:line="276" w:lineRule="auto"/>
        <w:jc w:val="both"/>
        <w:rPr>
          <w:sz w:val="22"/>
          <w:szCs w:val="22"/>
          <w:lang w:val="id-ID"/>
        </w:rPr>
      </w:pPr>
      <w:r w:rsidRPr="001A062F">
        <w:rPr>
          <w:sz w:val="22"/>
          <w:szCs w:val="22"/>
          <w:lang w:val="id-ID"/>
        </w:rPr>
        <w:t>Bagi Profesi Bidan</w:t>
      </w:r>
    </w:p>
    <w:p w14:paraId="45F0A933" w14:textId="77777777" w:rsidR="001A062F" w:rsidRPr="001A062F" w:rsidRDefault="001A062F" w:rsidP="001A062F">
      <w:pPr>
        <w:spacing w:line="276" w:lineRule="auto"/>
        <w:jc w:val="both"/>
        <w:rPr>
          <w:sz w:val="22"/>
          <w:szCs w:val="22"/>
          <w:lang w:val="id-ID"/>
        </w:rPr>
      </w:pPr>
      <w:r w:rsidRPr="001A062F">
        <w:rPr>
          <w:sz w:val="22"/>
          <w:szCs w:val="22"/>
          <w:lang w:val="id-ID"/>
        </w:rPr>
        <w:t>Diharapkan profesi bidan agar lebih meningkatkan perhatian dalam memberikan bimbingan atau motifasi tentang dukungan suami terhadap kejadian postpartum blues</w:t>
      </w:r>
    </w:p>
    <w:p w14:paraId="2BFC3DF8" w14:textId="53EE7880" w:rsidR="001A062F" w:rsidRPr="001A062F" w:rsidRDefault="001A062F" w:rsidP="001A062F">
      <w:pPr>
        <w:spacing w:line="276" w:lineRule="auto"/>
        <w:jc w:val="both"/>
        <w:rPr>
          <w:sz w:val="22"/>
          <w:szCs w:val="22"/>
          <w:lang w:val="id-ID"/>
        </w:rPr>
      </w:pPr>
      <w:r w:rsidRPr="001A062F">
        <w:rPr>
          <w:sz w:val="22"/>
          <w:szCs w:val="22"/>
          <w:lang w:val="id-ID"/>
        </w:rPr>
        <w:t>Bagi Tempat Penelitian</w:t>
      </w:r>
    </w:p>
    <w:p w14:paraId="290E961C" w14:textId="77777777" w:rsidR="001A062F" w:rsidRPr="001A062F" w:rsidRDefault="001A062F" w:rsidP="001A062F">
      <w:pPr>
        <w:spacing w:line="276" w:lineRule="auto"/>
        <w:jc w:val="both"/>
        <w:rPr>
          <w:sz w:val="22"/>
          <w:szCs w:val="22"/>
          <w:lang w:val="id-ID"/>
        </w:rPr>
      </w:pPr>
      <w:r w:rsidRPr="001A062F">
        <w:rPr>
          <w:sz w:val="22"/>
          <w:szCs w:val="22"/>
          <w:lang w:val="id-ID"/>
        </w:rPr>
        <w:t>Sebagai bahan pertimbangan bagi puskesmas lainnya khususnya dalam menentukan program-</w:t>
      </w:r>
      <w:r w:rsidRPr="001A062F">
        <w:rPr>
          <w:sz w:val="22"/>
          <w:szCs w:val="22"/>
          <w:lang w:val="id-ID"/>
        </w:rPr>
        <w:lastRenderedPageBreak/>
        <w:t>program yang dapat menyebarluaskan informasi tentang dukungan suami terhadap kejadian postpartum blues</w:t>
      </w:r>
    </w:p>
    <w:p w14:paraId="2FA16A8B" w14:textId="07D28D37" w:rsidR="001A062F" w:rsidRPr="001A062F" w:rsidRDefault="001A062F" w:rsidP="001A062F">
      <w:pPr>
        <w:spacing w:line="276" w:lineRule="auto"/>
        <w:jc w:val="both"/>
        <w:rPr>
          <w:sz w:val="22"/>
          <w:szCs w:val="22"/>
          <w:lang w:val="id-ID"/>
        </w:rPr>
      </w:pPr>
      <w:r w:rsidRPr="001A062F">
        <w:rPr>
          <w:sz w:val="22"/>
          <w:szCs w:val="22"/>
          <w:lang w:val="id-ID"/>
        </w:rPr>
        <w:t>Bagi Responden</w:t>
      </w:r>
    </w:p>
    <w:p w14:paraId="5B69C7E9" w14:textId="1A456627" w:rsidR="001A062F" w:rsidRDefault="001A062F" w:rsidP="001A062F">
      <w:pPr>
        <w:spacing w:line="276" w:lineRule="auto"/>
        <w:jc w:val="both"/>
        <w:rPr>
          <w:sz w:val="22"/>
          <w:szCs w:val="22"/>
          <w:lang w:val="id-ID"/>
        </w:rPr>
      </w:pPr>
      <w:r w:rsidRPr="001A062F">
        <w:rPr>
          <w:sz w:val="22"/>
          <w:szCs w:val="22"/>
          <w:lang w:val="id-ID"/>
        </w:rPr>
        <w:t>Bagi responden, dapat mengetahui bahwa dukungan suami yang baik dapat mencegah terjadinya postpartum blues pada ibu</w:t>
      </w:r>
    </w:p>
    <w:p w14:paraId="059FC18D" w14:textId="77777777" w:rsidR="002E0F4B" w:rsidRPr="00801A42" w:rsidRDefault="00E96986" w:rsidP="00801A42">
      <w:pPr>
        <w:spacing w:line="276" w:lineRule="auto"/>
        <w:jc w:val="both"/>
        <w:rPr>
          <w:b/>
          <w:sz w:val="22"/>
          <w:szCs w:val="22"/>
          <w:lang w:val="id-ID"/>
        </w:rPr>
      </w:pPr>
      <w:r w:rsidRPr="00801A42">
        <w:rPr>
          <w:b/>
          <w:sz w:val="22"/>
          <w:szCs w:val="22"/>
          <w:lang w:val="id-ID"/>
        </w:rPr>
        <w:t>UCAPAN TERIMA</w:t>
      </w:r>
      <w:r w:rsidR="002E0F4B" w:rsidRPr="00801A42">
        <w:rPr>
          <w:b/>
          <w:sz w:val="22"/>
          <w:szCs w:val="22"/>
          <w:lang w:val="id-ID"/>
        </w:rPr>
        <w:t>KASIH</w:t>
      </w:r>
    </w:p>
    <w:p w14:paraId="5CD10481" w14:textId="6B40B452" w:rsidR="00511407" w:rsidRPr="00801A42" w:rsidRDefault="002E0F4B" w:rsidP="00A11C84">
      <w:pPr>
        <w:widowControl w:val="0"/>
        <w:autoSpaceDE w:val="0"/>
        <w:autoSpaceDN w:val="0"/>
        <w:adjustRightInd w:val="0"/>
        <w:spacing w:line="276" w:lineRule="auto"/>
        <w:ind w:firstLine="720"/>
        <w:jc w:val="both"/>
        <w:rPr>
          <w:sz w:val="22"/>
          <w:szCs w:val="22"/>
          <w:lang w:val="id-ID"/>
        </w:rPr>
      </w:pPr>
      <w:r w:rsidRPr="00801A42">
        <w:rPr>
          <w:sz w:val="22"/>
          <w:szCs w:val="22"/>
          <w:lang w:val="id-ID"/>
        </w:rPr>
        <w:t xml:space="preserve">Terimakasih </w:t>
      </w:r>
      <w:r w:rsidR="000D20BA" w:rsidRPr="00801A42">
        <w:rPr>
          <w:sz w:val="22"/>
          <w:szCs w:val="22"/>
        </w:rPr>
        <w:t xml:space="preserve">Kepada </w:t>
      </w:r>
      <w:r w:rsidR="00C14CE2">
        <w:rPr>
          <w:sz w:val="22"/>
          <w:szCs w:val="22"/>
          <w:lang w:val="id-ID"/>
        </w:rPr>
        <w:t>Kepala Puskesmas</w:t>
      </w:r>
      <w:r w:rsidR="00C14CE2" w:rsidRPr="00C14CE2">
        <w:rPr>
          <w:rFonts w:eastAsia="Calibri"/>
          <w:bCs/>
          <w:sz w:val="22"/>
          <w:szCs w:val="22"/>
        </w:rPr>
        <w:t xml:space="preserve"> </w:t>
      </w:r>
      <w:r w:rsidR="001A062F">
        <w:rPr>
          <w:bCs/>
          <w:sz w:val="22"/>
          <w:szCs w:val="22"/>
          <w:lang w:val="id-ID"/>
        </w:rPr>
        <w:t>Mumbulsari</w:t>
      </w:r>
      <w:r w:rsidR="00774B76">
        <w:rPr>
          <w:sz w:val="22"/>
          <w:szCs w:val="22"/>
          <w:lang w:val="id-ID"/>
        </w:rPr>
        <w:t xml:space="preserve"> </w:t>
      </w:r>
      <w:r w:rsidR="000256E3" w:rsidRPr="00801A42">
        <w:rPr>
          <w:sz w:val="22"/>
          <w:szCs w:val="22"/>
        </w:rPr>
        <w:t>yang telah memberikan kesempatan dalam pe</w:t>
      </w:r>
      <w:r w:rsidR="000D20BA" w:rsidRPr="00801A42">
        <w:rPr>
          <w:sz w:val="22"/>
          <w:szCs w:val="22"/>
        </w:rPr>
        <w:t>laksanaan penelitian.</w:t>
      </w:r>
    </w:p>
    <w:p w14:paraId="59A6B13D" w14:textId="77777777" w:rsidR="00511407" w:rsidRPr="00801A42" w:rsidRDefault="00511407" w:rsidP="00801A42">
      <w:pPr>
        <w:widowControl w:val="0"/>
        <w:autoSpaceDE w:val="0"/>
        <w:autoSpaceDN w:val="0"/>
        <w:adjustRightInd w:val="0"/>
        <w:spacing w:line="276" w:lineRule="auto"/>
        <w:jc w:val="both"/>
        <w:rPr>
          <w:sz w:val="22"/>
          <w:szCs w:val="22"/>
          <w:lang w:val="id-ID"/>
        </w:rPr>
      </w:pPr>
    </w:p>
    <w:p w14:paraId="6AEA4BF9" w14:textId="5F5BC635" w:rsidR="00511407" w:rsidRPr="00801A42" w:rsidRDefault="00511407" w:rsidP="00801A42">
      <w:pPr>
        <w:widowControl w:val="0"/>
        <w:autoSpaceDE w:val="0"/>
        <w:autoSpaceDN w:val="0"/>
        <w:adjustRightInd w:val="0"/>
        <w:spacing w:line="276" w:lineRule="auto"/>
        <w:jc w:val="both"/>
        <w:rPr>
          <w:b/>
          <w:sz w:val="22"/>
          <w:szCs w:val="22"/>
          <w:lang w:val="id-ID"/>
        </w:rPr>
      </w:pPr>
      <w:r w:rsidRPr="00801A42">
        <w:rPr>
          <w:b/>
          <w:sz w:val="22"/>
          <w:szCs w:val="22"/>
          <w:lang w:val="id-ID"/>
        </w:rPr>
        <w:t>DAFTAR PUSTAK</w:t>
      </w:r>
      <w:r w:rsidR="00E9432B">
        <w:rPr>
          <w:b/>
          <w:sz w:val="22"/>
          <w:szCs w:val="22"/>
          <w:lang w:val="id-ID"/>
        </w:rPr>
        <w:t>A</w:t>
      </w:r>
    </w:p>
    <w:p w14:paraId="305176F2" w14:textId="47C24F09" w:rsidR="00E91C6D" w:rsidRPr="00E91C6D" w:rsidRDefault="00E91C6D" w:rsidP="00E91C6D">
      <w:pPr>
        <w:widowControl w:val="0"/>
        <w:autoSpaceDE w:val="0"/>
        <w:autoSpaceDN w:val="0"/>
        <w:adjustRightInd w:val="0"/>
        <w:ind w:left="640" w:hanging="640"/>
        <w:rPr>
          <w:noProof/>
          <w:sz w:val="22"/>
        </w:rPr>
      </w:pPr>
      <w:r>
        <w:rPr>
          <w:sz w:val="22"/>
          <w:szCs w:val="22"/>
          <w:lang w:val="id-ID"/>
        </w:rPr>
        <w:fldChar w:fldCharType="begin" w:fldLock="1"/>
      </w:r>
      <w:r>
        <w:rPr>
          <w:sz w:val="22"/>
          <w:szCs w:val="22"/>
          <w:lang w:val="id-ID"/>
        </w:rPr>
        <w:instrText xml:space="preserve">ADDIN Mendeley Bibliography CSL_BIBLIOGRAPHY </w:instrText>
      </w:r>
      <w:r>
        <w:rPr>
          <w:sz w:val="22"/>
          <w:szCs w:val="22"/>
          <w:lang w:val="id-ID"/>
        </w:rPr>
        <w:fldChar w:fldCharType="separate"/>
      </w:r>
      <w:r w:rsidRPr="00E91C6D">
        <w:rPr>
          <w:noProof/>
          <w:sz w:val="22"/>
        </w:rPr>
        <w:t xml:space="preserve">1. </w:t>
      </w:r>
      <w:r w:rsidRPr="00E91C6D">
        <w:rPr>
          <w:noProof/>
          <w:sz w:val="22"/>
        </w:rPr>
        <w:tab/>
        <w:t xml:space="preserve">Surjaningrum, E. R., Jorm, A. F., Minas, H., &amp; Kakuma R. Personal attributes and competencies required by community health workers for a role in integrated mental health care for perinatal depression : voices of primary health care stakeholders from Surabaya , Indonesia. 2018; </w:t>
      </w:r>
    </w:p>
    <w:p w14:paraId="404CECD8"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2. </w:t>
      </w:r>
      <w:r w:rsidRPr="00E91C6D">
        <w:rPr>
          <w:noProof/>
          <w:sz w:val="22"/>
        </w:rPr>
        <w:tab/>
        <w:t xml:space="preserve">Bjelica, A., Cetkovic, N., Trninic-pjevic, A., &amp; Mladenovic-segedi L. The phenomenon of pregnancy — a psychological view. 2018;89(2):102–6. </w:t>
      </w:r>
    </w:p>
    <w:p w14:paraId="6226E685"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3. </w:t>
      </w:r>
      <w:r w:rsidRPr="00E91C6D">
        <w:rPr>
          <w:noProof/>
          <w:sz w:val="22"/>
        </w:rPr>
        <w:tab/>
        <w:t>Wahyuni, S., &amp; Surani, E. (2018). Analisis Determinan yang Mempengaruhi K</w:t>
      </w:r>
      <w:bookmarkStart w:id="1" w:name="_GoBack"/>
      <w:bookmarkEnd w:id="1"/>
      <w:r w:rsidRPr="00E91C6D">
        <w:rPr>
          <w:noProof/>
          <w:sz w:val="22"/>
        </w:rPr>
        <w:t xml:space="preserve">ejadian Perdarahan Postpartum. Jurnal SMART Kebidanan, 5(2) 1. https://doi.org/10.34310/sjkb.v5i2.208. No Title. </w:t>
      </w:r>
    </w:p>
    <w:p w14:paraId="0966642C"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4. </w:t>
      </w:r>
      <w:r w:rsidRPr="00E91C6D">
        <w:rPr>
          <w:noProof/>
          <w:sz w:val="22"/>
        </w:rPr>
        <w:tab/>
        <w:t xml:space="preserve">Tolongan, C., Korompis, G. E. &amp;, Hutauruk M. Dukungan suami dengan kejadian depresi pasca melahirkan. J Keperawatan. 2019;7(2):1–9. </w:t>
      </w:r>
    </w:p>
    <w:p w14:paraId="381D9605"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5. </w:t>
      </w:r>
      <w:r w:rsidRPr="00E91C6D">
        <w:rPr>
          <w:noProof/>
          <w:sz w:val="22"/>
        </w:rPr>
        <w:tab/>
        <w:t xml:space="preserve">Fitrah1, A. K., &amp; Helina2 S. HUBUNGAN DUKUNGAN SUAMI TERHADAP KEJADIAN POSTPARTUM BLUES DI WILAYAH KERJA PUSKESMAS PAYUNG SEKAKI KOTA PEKANBARU. 2017; </w:t>
      </w:r>
    </w:p>
    <w:p w14:paraId="621113D5"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6. </w:t>
      </w:r>
      <w:r w:rsidRPr="00E91C6D">
        <w:rPr>
          <w:noProof/>
          <w:sz w:val="22"/>
        </w:rPr>
        <w:tab/>
        <w:t xml:space="preserve">Etty, C. R., Siahaan, J. M. &amp; S. Analisis Dukungan Suami Untuk Mengatasi Kecemasan Pada Ibu Hamil Di Klinik Wanti Mabar Hilir Kecamatan Medan Deli Kota Medan. Jurnal Teknologi, Kesehatan Dan Ilmu Sosial (TEKESNOS), 2(2), 49–63. 2020; </w:t>
      </w:r>
    </w:p>
    <w:p w14:paraId="4432C04C"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7. </w:t>
      </w:r>
      <w:r w:rsidRPr="00E91C6D">
        <w:rPr>
          <w:noProof/>
          <w:sz w:val="22"/>
        </w:rPr>
        <w:tab/>
        <w:t xml:space="preserve">Arianti, F. D, SURAKARTA U. Dukungan Sosial Suami Pada Istri Yang Mengalami Postpartum Blues. 2019; </w:t>
      </w:r>
    </w:p>
    <w:p w14:paraId="6A080F5B" w14:textId="77777777" w:rsidR="00E91C6D" w:rsidRPr="00E91C6D" w:rsidRDefault="00E91C6D" w:rsidP="00E91C6D">
      <w:pPr>
        <w:widowControl w:val="0"/>
        <w:autoSpaceDE w:val="0"/>
        <w:autoSpaceDN w:val="0"/>
        <w:adjustRightInd w:val="0"/>
        <w:ind w:left="640" w:hanging="640"/>
        <w:rPr>
          <w:noProof/>
          <w:sz w:val="22"/>
        </w:rPr>
      </w:pPr>
      <w:r w:rsidRPr="00E91C6D">
        <w:rPr>
          <w:noProof/>
          <w:sz w:val="22"/>
        </w:rPr>
        <w:t xml:space="preserve">8. </w:t>
      </w:r>
      <w:r w:rsidRPr="00E91C6D">
        <w:rPr>
          <w:noProof/>
          <w:sz w:val="22"/>
        </w:rPr>
        <w:tab/>
        <w:t xml:space="preserve">Sugiyono. Metode Penelitian </w:t>
      </w:r>
      <w:r w:rsidRPr="00E91C6D">
        <w:rPr>
          <w:noProof/>
          <w:sz w:val="22"/>
        </w:rPr>
        <w:lastRenderedPageBreak/>
        <w:t xml:space="preserve">Pendekatan Kuantitataif, Kualitatif, Kombinasi dan R&amp;D. Bandung: Alfabeta; 2017. </w:t>
      </w:r>
    </w:p>
    <w:p w14:paraId="43B4CB2D" w14:textId="71E68BD6" w:rsidR="00511407" w:rsidRPr="00801A42" w:rsidRDefault="00E91C6D" w:rsidP="00BF02DC">
      <w:pPr>
        <w:widowControl w:val="0"/>
        <w:autoSpaceDE w:val="0"/>
        <w:autoSpaceDN w:val="0"/>
        <w:adjustRightInd w:val="0"/>
        <w:ind w:left="640" w:hanging="640"/>
        <w:jc w:val="both"/>
        <w:rPr>
          <w:sz w:val="22"/>
          <w:szCs w:val="22"/>
          <w:lang w:val="id-ID"/>
        </w:rPr>
      </w:pPr>
      <w:r>
        <w:rPr>
          <w:sz w:val="22"/>
          <w:szCs w:val="22"/>
          <w:lang w:val="id-ID"/>
        </w:rPr>
        <w:fldChar w:fldCharType="end"/>
      </w:r>
    </w:p>
    <w:sectPr w:rsidR="00511407" w:rsidRPr="00801A42" w:rsidSect="00791AB1">
      <w:headerReference w:type="even" r:id="rId10"/>
      <w:headerReference w:type="default" r:id="rId11"/>
      <w:footerReference w:type="default" r:id="rId12"/>
      <w:headerReference w:type="first" r:id="rId13"/>
      <w:type w:val="continuous"/>
      <w:pgSz w:w="11906" w:h="16838"/>
      <w:pgMar w:top="1418" w:right="1418" w:bottom="1418" w:left="1418" w:header="709" w:footer="709" w:gutter="0"/>
      <w:cols w:num="2" w:space="56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B1482" w15:done="0"/>
  <w15:commentEx w15:paraId="5FC99CCE" w15:done="0"/>
  <w15:commentEx w15:paraId="084AB2D9" w15:done="0"/>
  <w15:commentEx w15:paraId="24AE37F0" w15:done="0"/>
  <w15:commentEx w15:paraId="571530BC" w15:done="0"/>
  <w15:commentEx w15:paraId="76A38BD9" w15:done="0"/>
  <w15:commentEx w15:paraId="7D1A7D94" w15:done="0"/>
  <w15:commentEx w15:paraId="66CCB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99263" w16cex:dateUtc="2023-09-11T06:19:00Z"/>
  <w16cex:commentExtensible w16cex:durableId="28A98D7D" w16cex:dateUtc="2023-09-11T05:58:00Z"/>
  <w16cex:commentExtensible w16cex:durableId="28A98DFA" w16cex:dateUtc="2023-09-11T06:00:00Z"/>
  <w16cex:commentExtensible w16cex:durableId="28A98E09" w16cex:dateUtc="2023-09-11T06:00:00Z"/>
  <w16cex:commentExtensible w16cex:durableId="28A98E1B" w16cex:dateUtc="2023-09-11T06:01:00Z"/>
  <w16cex:commentExtensible w16cex:durableId="28A98E3A" w16cex:dateUtc="2023-09-11T06:01:00Z"/>
  <w16cex:commentExtensible w16cex:durableId="28A991E0" w16cex:dateUtc="2023-09-11T06:17:00Z"/>
  <w16cex:commentExtensible w16cex:durableId="28A99210" w16cex:dateUtc="2023-09-11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B1482" w16cid:durableId="28A99263"/>
  <w16cid:commentId w16cid:paraId="5FC99CCE" w16cid:durableId="28A98D7D"/>
  <w16cid:commentId w16cid:paraId="084AB2D9" w16cid:durableId="28A98DFA"/>
  <w16cid:commentId w16cid:paraId="24AE37F0" w16cid:durableId="28A98E09"/>
  <w16cid:commentId w16cid:paraId="571530BC" w16cid:durableId="28A98E1B"/>
  <w16cid:commentId w16cid:paraId="76A38BD9" w16cid:durableId="28A98E3A"/>
  <w16cid:commentId w16cid:paraId="7D1A7D94" w16cid:durableId="28A991E0"/>
  <w16cid:commentId w16cid:paraId="66CCB995" w16cid:durableId="28A992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1D06B" w14:textId="77777777" w:rsidR="00F0239F" w:rsidRDefault="00F0239F" w:rsidP="00206759">
      <w:r>
        <w:separator/>
      </w:r>
    </w:p>
  </w:endnote>
  <w:endnote w:type="continuationSeparator" w:id="0">
    <w:p w14:paraId="2641CD7D" w14:textId="77777777" w:rsidR="00F0239F" w:rsidRDefault="00F0239F" w:rsidP="0020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665F7" w14:textId="77777777" w:rsidR="00C665B8" w:rsidRPr="00C80EDD" w:rsidRDefault="00C665B8" w:rsidP="00DE643E">
    <w:pPr>
      <w:pStyle w:val="Footer"/>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64374" w14:textId="77777777" w:rsidR="00F0239F" w:rsidRDefault="00F0239F" w:rsidP="00206759">
      <w:r>
        <w:separator/>
      </w:r>
    </w:p>
  </w:footnote>
  <w:footnote w:type="continuationSeparator" w:id="0">
    <w:p w14:paraId="296B78CD" w14:textId="77777777" w:rsidR="00F0239F" w:rsidRDefault="00F0239F" w:rsidP="0020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2BD6" w14:textId="77777777" w:rsidR="00FC38AB" w:rsidRPr="00FC38AB" w:rsidRDefault="00FC38AB" w:rsidP="004569D0">
    <w:pPr>
      <w:pStyle w:val="Header"/>
      <w:jc w:val="center"/>
      <w:rPr>
        <w:b/>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CA93" w14:textId="77777777" w:rsidR="00FC38AB" w:rsidRDefault="00FC38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4284" w14:textId="77777777" w:rsidR="00C665B8" w:rsidRPr="00CB35A9" w:rsidRDefault="00C665B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08B57" w14:textId="77777777" w:rsidR="00FC38AB" w:rsidRDefault="00FC3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906ABC30"/>
    <w:lvl w:ilvl="0" w:tplc="0421000F">
      <w:start w:val="1"/>
      <w:numFmt w:val="decimal"/>
      <w:lvlText w:val="%1."/>
      <w:lvlJc w:val="left"/>
      <w:pPr>
        <w:ind w:left="1221" w:hanging="360"/>
      </w:pPr>
    </w:lvl>
    <w:lvl w:ilvl="1" w:tplc="04210019">
      <w:start w:val="1"/>
      <w:numFmt w:val="lowerLetter"/>
      <w:lvlRestart w:val="0"/>
      <w:lvlText w:val="%2."/>
      <w:lvlJc w:val="left"/>
      <w:pPr>
        <w:ind w:left="1941" w:hanging="360"/>
      </w:pPr>
    </w:lvl>
    <w:lvl w:ilvl="2" w:tplc="0421001B">
      <w:start w:val="1"/>
      <w:numFmt w:val="lowerRoman"/>
      <w:lvlRestart w:val="0"/>
      <w:lvlText w:val="%3."/>
      <w:lvlJc w:val="right"/>
      <w:pPr>
        <w:ind w:left="2661" w:hanging="180"/>
      </w:pPr>
    </w:lvl>
    <w:lvl w:ilvl="3" w:tplc="0421000F">
      <w:start w:val="1"/>
      <w:numFmt w:val="decimal"/>
      <w:lvlRestart w:val="0"/>
      <w:lvlText w:val="%4."/>
      <w:lvlJc w:val="left"/>
      <w:pPr>
        <w:ind w:left="3381" w:hanging="360"/>
      </w:pPr>
    </w:lvl>
    <w:lvl w:ilvl="4" w:tplc="04210019">
      <w:start w:val="1"/>
      <w:numFmt w:val="lowerLetter"/>
      <w:lvlRestart w:val="0"/>
      <w:lvlText w:val="%5."/>
      <w:lvlJc w:val="left"/>
      <w:pPr>
        <w:ind w:left="4101" w:hanging="360"/>
      </w:pPr>
    </w:lvl>
    <w:lvl w:ilvl="5" w:tplc="0421001B">
      <w:start w:val="1"/>
      <w:numFmt w:val="lowerRoman"/>
      <w:lvlRestart w:val="0"/>
      <w:lvlText w:val="%6."/>
      <w:lvlJc w:val="right"/>
      <w:pPr>
        <w:ind w:left="4821" w:hanging="180"/>
      </w:pPr>
    </w:lvl>
    <w:lvl w:ilvl="6" w:tplc="0421000F">
      <w:start w:val="1"/>
      <w:numFmt w:val="decimal"/>
      <w:lvlRestart w:val="0"/>
      <w:lvlText w:val="%7."/>
      <w:lvlJc w:val="left"/>
      <w:pPr>
        <w:ind w:left="5541" w:hanging="360"/>
      </w:pPr>
    </w:lvl>
    <w:lvl w:ilvl="7" w:tplc="04210019">
      <w:start w:val="1"/>
      <w:numFmt w:val="lowerLetter"/>
      <w:lvlRestart w:val="0"/>
      <w:lvlText w:val="%8."/>
      <w:lvlJc w:val="left"/>
      <w:pPr>
        <w:ind w:left="6261" w:hanging="360"/>
      </w:pPr>
    </w:lvl>
    <w:lvl w:ilvl="8" w:tplc="0421001B">
      <w:start w:val="1"/>
      <w:numFmt w:val="lowerRoman"/>
      <w:lvlRestart w:val="0"/>
      <w:lvlText w:val="%9."/>
      <w:lvlJc w:val="right"/>
      <w:pPr>
        <w:ind w:left="6981" w:hanging="180"/>
      </w:pPr>
    </w:lvl>
  </w:abstractNum>
  <w:abstractNum w:abstractNumId="1">
    <w:nsid w:val="00893466"/>
    <w:multiLevelType w:val="hybridMultilevel"/>
    <w:tmpl w:val="B5AAB728"/>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nsid w:val="01FF4053"/>
    <w:multiLevelType w:val="hybridMultilevel"/>
    <w:tmpl w:val="3400673A"/>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29635C"/>
    <w:multiLevelType w:val="hybridMultilevel"/>
    <w:tmpl w:val="63004DCA"/>
    <w:lvl w:ilvl="0" w:tplc="F2FE8D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504972"/>
    <w:multiLevelType w:val="hybridMultilevel"/>
    <w:tmpl w:val="238E78AA"/>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DF7E0A"/>
    <w:multiLevelType w:val="hybridMultilevel"/>
    <w:tmpl w:val="F9106D2C"/>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F52694"/>
    <w:multiLevelType w:val="hybridMultilevel"/>
    <w:tmpl w:val="37CAA1AC"/>
    <w:lvl w:ilvl="0" w:tplc="04210011">
      <w:start w:val="1"/>
      <w:numFmt w:val="decimal"/>
      <w:lvlText w:val="%1)"/>
      <w:lvlJc w:val="left"/>
      <w:pPr>
        <w:ind w:left="720" w:hanging="360"/>
      </w:pPr>
    </w:lvl>
    <w:lvl w:ilvl="1" w:tplc="F2FE8D94">
      <w:start w:val="1"/>
      <w:numFmt w:val="decimal"/>
      <w:lvlText w:val="%2."/>
      <w:lvlJc w:val="left"/>
      <w:pPr>
        <w:ind w:left="1440" w:hanging="360"/>
      </w:pPr>
      <w:rPr>
        <w:rFonts w:hint="default"/>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22835AF"/>
    <w:multiLevelType w:val="hybridMultilevel"/>
    <w:tmpl w:val="8DF43C98"/>
    <w:lvl w:ilvl="0" w:tplc="0421000F">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28C3989"/>
    <w:multiLevelType w:val="multilevel"/>
    <w:tmpl w:val="26DAC8C0"/>
    <w:lvl w:ilvl="0">
      <w:start w:val="1"/>
      <w:numFmt w:val="decimal"/>
      <w:lvlText w:val="%1."/>
      <w:lvlJc w:val="left"/>
      <w:pPr>
        <w:ind w:left="720" w:hanging="360"/>
      </w:pPr>
      <w:rPr>
        <w:rFonts w:ascii="Times New Roman" w:hAnsi="Times New Roman"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AC7247"/>
    <w:multiLevelType w:val="hybridMultilevel"/>
    <w:tmpl w:val="34063D4E"/>
    <w:lvl w:ilvl="0" w:tplc="0409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1ACA616E"/>
    <w:multiLevelType w:val="hybridMultilevel"/>
    <w:tmpl w:val="493C087C"/>
    <w:lvl w:ilvl="0" w:tplc="E4BA6B14">
      <w:start w:val="4"/>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3C1465"/>
    <w:multiLevelType w:val="multilevel"/>
    <w:tmpl w:val="B4D8755E"/>
    <w:lvl w:ilvl="0">
      <w:start w:val="1"/>
      <w:numFmt w:val="decimal"/>
      <w:lvlText w:val="%1."/>
      <w:lvlJc w:val="left"/>
      <w:pPr>
        <w:ind w:left="720" w:hanging="360"/>
      </w:pPr>
      <w:rPr>
        <w:rFonts w:ascii="Times New Roman" w:hAnsi="Times New Roman"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8266A9"/>
    <w:multiLevelType w:val="multilevel"/>
    <w:tmpl w:val="5EEE4C1E"/>
    <w:lvl w:ilvl="0">
      <w:start w:val="3"/>
      <w:numFmt w:val="decimal"/>
      <w:lvlText w:val="%1."/>
      <w:lvlJc w:val="left"/>
      <w:pPr>
        <w:ind w:left="502"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5B384E"/>
    <w:multiLevelType w:val="multilevel"/>
    <w:tmpl w:val="8A184EA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3E3CA0"/>
    <w:multiLevelType w:val="hybridMultilevel"/>
    <w:tmpl w:val="8B223414"/>
    <w:lvl w:ilvl="0" w:tplc="12B6566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5B0C"/>
    <w:multiLevelType w:val="multilevel"/>
    <w:tmpl w:val="64D836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1B4A9E"/>
    <w:multiLevelType w:val="multilevel"/>
    <w:tmpl w:val="6366DC78"/>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3F6C5E21"/>
    <w:multiLevelType w:val="hybridMultilevel"/>
    <w:tmpl w:val="7DE64BD0"/>
    <w:lvl w:ilvl="0" w:tplc="F2FE8D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2DE7ECC"/>
    <w:multiLevelType w:val="multilevel"/>
    <w:tmpl w:val="3A6EF18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9">
    <w:nsid w:val="440E084D"/>
    <w:multiLevelType w:val="hybridMultilevel"/>
    <w:tmpl w:val="A0CAFA60"/>
    <w:lvl w:ilvl="0" w:tplc="F2FE8D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897D54"/>
    <w:multiLevelType w:val="hybridMultilevel"/>
    <w:tmpl w:val="8CCCF546"/>
    <w:lvl w:ilvl="0" w:tplc="19D455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D03744"/>
    <w:multiLevelType w:val="hybridMultilevel"/>
    <w:tmpl w:val="534E4572"/>
    <w:lvl w:ilvl="0" w:tplc="F2FE8D94">
      <w:start w:val="1"/>
      <w:numFmt w:val="decimal"/>
      <w:lvlText w:val="%1."/>
      <w:lvlJc w:val="left"/>
      <w:pPr>
        <w:ind w:left="720" w:hanging="360"/>
      </w:pPr>
      <w:rPr>
        <w:rFonts w:hint="default"/>
      </w:rPr>
    </w:lvl>
    <w:lvl w:ilvl="1" w:tplc="96B06B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931EE"/>
    <w:multiLevelType w:val="hybridMultilevel"/>
    <w:tmpl w:val="CAD4A2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D63787"/>
    <w:multiLevelType w:val="hybridMultilevel"/>
    <w:tmpl w:val="9DAA16BC"/>
    <w:lvl w:ilvl="0" w:tplc="04090019">
      <w:start w:val="1"/>
      <w:numFmt w:val="lowerLetter"/>
      <w:lvlText w:val="%1."/>
      <w:lvlJc w:val="left"/>
      <w:pPr>
        <w:ind w:left="720" w:hanging="360"/>
      </w:pPr>
      <w:rPr>
        <w:rFonts w:hint="default"/>
      </w:rPr>
    </w:lvl>
    <w:lvl w:ilvl="1" w:tplc="7688BC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F0797"/>
    <w:multiLevelType w:val="hybridMultilevel"/>
    <w:tmpl w:val="CF54669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CA86BB6"/>
    <w:multiLevelType w:val="hybridMultilevel"/>
    <w:tmpl w:val="80280A56"/>
    <w:lvl w:ilvl="0" w:tplc="4D68218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nsid w:val="5DBA6AD7"/>
    <w:multiLevelType w:val="hybridMultilevel"/>
    <w:tmpl w:val="FDA40B02"/>
    <w:lvl w:ilvl="0" w:tplc="BB5C2F0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E425CA1"/>
    <w:multiLevelType w:val="hybridMultilevel"/>
    <w:tmpl w:val="EF4E11CE"/>
    <w:lvl w:ilvl="0" w:tplc="92B0F1A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0084BAD"/>
    <w:multiLevelType w:val="multilevel"/>
    <w:tmpl w:val="D1E25458"/>
    <w:lvl w:ilvl="0">
      <w:start w:val="7"/>
      <w:numFmt w:val="decimal"/>
      <w:lvlText w:val="%1."/>
      <w:lvlJc w:val="left"/>
      <w:pPr>
        <w:ind w:left="540" w:hanging="54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29">
    <w:nsid w:val="60D62EB3"/>
    <w:multiLevelType w:val="hybridMultilevel"/>
    <w:tmpl w:val="E9A85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06AB0"/>
    <w:multiLevelType w:val="multilevel"/>
    <w:tmpl w:val="9C7E3AD0"/>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8A42F8"/>
    <w:multiLevelType w:val="hybridMultilevel"/>
    <w:tmpl w:val="5AC6E88E"/>
    <w:lvl w:ilvl="0" w:tplc="51C8C56A">
      <w:start w:val="1"/>
      <w:numFmt w:val="decimal"/>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7C226A3D"/>
    <w:multiLevelType w:val="hybridMultilevel"/>
    <w:tmpl w:val="A6F213CE"/>
    <w:lvl w:ilvl="0" w:tplc="12B656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9"/>
  </w:num>
  <w:num w:numId="2">
    <w:abstractNumId w:val="27"/>
  </w:num>
  <w:num w:numId="3">
    <w:abstractNumId w:val="12"/>
  </w:num>
  <w:num w:numId="4">
    <w:abstractNumId w:val="17"/>
  </w:num>
  <w:num w:numId="5">
    <w:abstractNumId w:val="20"/>
  </w:num>
  <w:num w:numId="6">
    <w:abstractNumId w:val="3"/>
  </w:num>
  <w:num w:numId="7">
    <w:abstractNumId w:val="13"/>
  </w:num>
  <w:num w:numId="8">
    <w:abstractNumId w:val="23"/>
  </w:num>
  <w:num w:numId="9">
    <w:abstractNumId w:val="19"/>
  </w:num>
  <w:num w:numId="10">
    <w:abstractNumId w:val="14"/>
  </w:num>
  <w:num w:numId="11">
    <w:abstractNumId w:val="2"/>
  </w:num>
  <w:num w:numId="12">
    <w:abstractNumId w:val="4"/>
  </w:num>
  <w:num w:numId="13">
    <w:abstractNumId w:val="5"/>
  </w:num>
  <w:num w:numId="14">
    <w:abstractNumId w:val="24"/>
  </w:num>
  <w:num w:numId="15">
    <w:abstractNumId w:val="32"/>
  </w:num>
  <w:num w:numId="16">
    <w:abstractNumId w:val="8"/>
  </w:num>
  <w:num w:numId="17">
    <w:abstractNumId w:val="21"/>
  </w:num>
  <w:num w:numId="18">
    <w:abstractNumId w:val="11"/>
  </w:num>
  <w:num w:numId="19">
    <w:abstractNumId w:val="25"/>
  </w:num>
  <w:num w:numId="20">
    <w:abstractNumId w:val="26"/>
  </w:num>
  <w:num w:numId="21">
    <w:abstractNumId w:val="30"/>
  </w:num>
  <w:num w:numId="22">
    <w:abstractNumId w:val="6"/>
  </w:num>
  <w:num w:numId="23">
    <w:abstractNumId w:val="18"/>
  </w:num>
  <w:num w:numId="24">
    <w:abstractNumId w:val="31"/>
  </w:num>
  <w:num w:numId="25">
    <w:abstractNumId w:val="16"/>
  </w:num>
  <w:num w:numId="26">
    <w:abstractNumId w:val="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num>
  <w:num w:numId="30">
    <w:abstractNumId w:val="22"/>
  </w:num>
  <w:num w:numId="31">
    <w:abstractNumId w:val="15"/>
  </w:num>
  <w:num w:numId="32">
    <w:abstractNumId w:val="0"/>
  </w:num>
  <w:num w:numId="33">
    <w:abstractNumId w:val="1"/>
  </w:num>
  <w:num w:numId="34">
    <w:abstractNumId w:val="2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uriah Arma">
    <w15:presenceInfo w15:providerId="Windows Live" w15:userId="03884915cb509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1F"/>
    <w:rsid w:val="00001285"/>
    <w:rsid w:val="00002137"/>
    <w:rsid w:val="00020181"/>
    <w:rsid w:val="000241DF"/>
    <w:rsid w:val="000256E3"/>
    <w:rsid w:val="00033C64"/>
    <w:rsid w:val="00037234"/>
    <w:rsid w:val="0004622E"/>
    <w:rsid w:val="00052F88"/>
    <w:rsid w:val="000619CB"/>
    <w:rsid w:val="000677AE"/>
    <w:rsid w:val="0009031D"/>
    <w:rsid w:val="000A2F55"/>
    <w:rsid w:val="000B2397"/>
    <w:rsid w:val="000C097A"/>
    <w:rsid w:val="000C2E27"/>
    <w:rsid w:val="000D20BA"/>
    <w:rsid w:val="000D38B9"/>
    <w:rsid w:val="000E12A7"/>
    <w:rsid w:val="000E2704"/>
    <w:rsid w:val="000E552D"/>
    <w:rsid w:val="00101F2F"/>
    <w:rsid w:val="00106E7C"/>
    <w:rsid w:val="00113291"/>
    <w:rsid w:val="001178CA"/>
    <w:rsid w:val="00121D87"/>
    <w:rsid w:val="001415BE"/>
    <w:rsid w:val="00141638"/>
    <w:rsid w:val="001563F5"/>
    <w:rsid w:val="00163438"/>
    <w:rsid w:val="001662B5"/>
    <w:rsid w:val="00173ABF"/>
    <w:rsid w:val="00181394"/>
    <w:rsid w:val="00190B12"/>
    <w:rsid w:val="001A062F"/>
    <w:rsid w:val="001B42FB"/>
    <w:rsid w:val="001C33DE"/>
    <w:rsid w:val="001D21D0"/>
    <w:rsid w:val="001D7A25"/>
    <w:rsid w:val="001F26BF"/>
    <w:rsid w:val="00201A1F"/>
    <w:rsid w:val="00203EFC"/>
    <w:rsid w:val="00206759"/>
    <w:rsid w:val="0021009C"/>
    <w:rsid w:val="002118C2"/>
    <w:rsid w:val="0021452C"/>
    <w:rsid w:val="002203B7"/>
    <w:rsid w:val="00223C1F"/>
    <w:rsid w:val="0022538F"/>
    <w:rsid w:val="00225D6C"/>
    <w:rsid w:val="00240327"/>
    <w:rsid w:val="002473F3"/>
    <w:rsid w:val="0027115C"/>
    <w:rsid w:val="00297C4F"/>
    <w:rsid w:val="002A5EA0"/>
    <w:rsid w:val="002B6E7B"/>
    <w:rsid w:val="002C075D"/>
    <w:rsid w:val="002C4A62"/>
    <w:rsid w:val="002D22BB"/>
    <w:rsid w:val="002D2359"/>
    <w:rsid w:val="002D3E8E"/>
    <w:rsid w:val="002D5618"/>
    <w:rsid w:val="002D612C"/>
    <w:rsid w:val="002E0F4B"/>
    <w:rsid w:val="002F65B2"/>
    <w:rsid w:val="00332F83"/>
    <w:rsid w:val="003373B2"/>
    <w:rsid w:val="0034413D"/>
    <w:rsid w:val="003447CB"/>
    <w:rsid w:val="00354AE8"/>
    <w:rsid w:val="00355EA8"/>
    <w:rsid w:val="00357182"/>
    <w:rsid w:val="00360DAF"/>
    <w:rsid w:val="00363ACC"/>
    <w:rsid w:val="00370DD0"/>
    <w:rsid w:val="00396C8F"/>
    <w:rsid w:val="003A6268"/>
    <w:rsid w:val="003A7DC3"/>
    <w:rsid w:val="003C4BC7"/>
    <w:rsid w:val="003D1625"/>
    <w:rsid w:val="003D2922"/>
    <w:rsid w:val="003D3C73"/>
    <w:rsid w:val="003E4067"/>
    <w:rsid w:val="003F1F7E"/>
    <w:rsid w:val="003F45F3"/>
    <w:rsid w:val="003F50C9"/>
    <w:rsid w:val="00404F1A"/>
    <w:rsid w:val="0041138E"/>
    <w:rsid w:val="00420885"/>
    <w:rsid w:val="00424F3C"/>
    <w:rsid w:val="00430D8B"/>
    <w:rsid w:val="004509BB"/>
    <w:rsid w:val="00451502"/>
    <w:rsid w:val="004569D0"/>
    <w:rsid w:val="00471CA1"/>
    <w:rsid w:val="0048108D"/>
    <w:rsid w:val="004B1ED5"/>
    <w:rsid w:val="004B6AC0"/>
    <w:rsid w:val="004D4341"/>
    <w:rsid w:val="004D4D34"/>
    <w:rsid w:val="004E0BCD"/>
    <w:rsid w:val="004E550B"/>
    <w:rsid w:val="004E6DD0"/>
    <w:rsid w:val="004F7528"/>
    <w:rsid w:val="005030E7"/>
    <w:rsid w:val="005052F6"/>
    <w:rsid w:val="0051049E"/>
    <w:rsid w:val="00511407"/>
    <w:rsid w:val="00516694"/>
    <w:rsid w:val="00523423"/>
    <w:rsid w:val="00525DF1"/>
    <w:rsid w:val="00541467"/>
    <w:rsid w:val="00543D7D"/>
    <w:rsid w:val="005475B0"/>
    <w:rsid w:val="005700A1"/>
    <w:rsid w:val="005718EB"/>
    <w:rsid w:val="00582F36"/>
    <w:rsid w:val="00585857"/>
    <w:rsid w:val="005906EA"/>
    <w:rsid w:val="005A7B1C"/>
    <w:rsid w:val="005B0C0A"/>
    <w:rsid w:val="005B1A0D"/>
    <w:rsid w:val="005B7F10"/>
    <w:rsid w:val="005C24D9"/>
    <w:rsid w:val="005F2067"/>
    <w:rsid w:val="00613A20"/>
    <w:rsid w:val="006170F5"/>
    <w:rsid w:val="0061780D"/>
    <w:rsid w:val="00617DA3"/>
    <w:rsid w:val="00624AF5"/>
    <w:rsid w:val="00626242"/>
    <w:rsid w:val="00662A93"/>
    <w:rsid w:val="00666C20"/>
    <w:rsid w:val="00667560"/>
    <w:rsid w:val="0067219A"/>
    <w:rsid w:val="00677116"/>
    <w:rsid w:val="00681434"/>
    <w:rsid w:val="006856A3"/>
    <w:rsid w:val="00685E3C"/>
    <w:rsid w:val="00697A61"/>
    <w:rsid w:val="006A52CD"/>
    <w:rsid w:val="006B1C44"/>
    <w:rsid w:val="006B5845"/>
    <w:rsid w:val="006C58E4"/>
    <w:rsid w:val="006D0AC9"/>
    <w:rsid w:val="006E4292"/>
    <w:rsid w:val="00704351"/>
    <w:rsid w:val="007048EF"/>
    <w:rsid w:val="00706240"/>
    <w:rsid w:val="00732FBA"/>
    <w:rsid w:val="00755144"/>
    <w:rsid w:val="00761D05"/>
    <w:rsid w:val="00762741"/>
    <w:rsid w:val="00766115"/>
    <w:rsid w:val="00774B76"/>
    <w:rsid w:val="00775253"/>
    <w:rsid w:val="007851BB"/>
    <w:rsid w:val="00791AB1"/>
    <w:rsid w:val="007A5519"/>
    <w:rsid w:val="007A7BDB"/>
    <w:rsid w:val="007B15FB"/>
    <w:rsid w:val="007B2E5A"/>
    <w:rsid w:val="007C123A"/>
    <w:rsid w:val="007C3245"/>
    <w:rsid w:val="007C517D"/>
    <w:rsid w:val="007C6453"/>
    <w:rsid w:val="007C6DAD"/>
    <w:rsid w:val="007C7D6E"/>
    <w:rsid w:val="007E5A2A"/>
    <w:rsid w:val="007F77AE"/>
    <w:rsid w:val="00801A42"/>
    <w:rsid w:val="00810D11"/>
    <w:rsid w:val="00822F13"/>
    <w:rsid w:val="00824DD8"/>
    <w:rsid w:val="00825388"/>
    <w:rsid w:val="008575BA"/>
    <w:rsid w:val="00861C6D"/>
    <w:rsid w:val="00875A52"/>
    <w:rsid w:val="00877588"/>
    <w:rsid w:val="0087784F"/>
    <w:rsid w:val="00886154"/>
    <w:rsid w:val="0089274C"/>
    <w:rsid w:val="008A2637"/>
    <w:rsid w:val="008A35AD"/>
    <w:rsid w:val="008A520E"/>
    <w:rsid w:val="008B1BEF"/>
    <w:rsid w:val="008D0AE6"/>
    <w:rsid w:val="008D4641"/>
    <w:rsid w:val="008E1C57"/>
    <w:rsid w:val="00911956"/>
    <w:rsid w:val="00914D3F"/>
    <w:rsid w:val="00930BD0"/>
    <w:rsid w:val="00935EEF"/>
    <w:rsid w:val="0094224C"/>
    <w:rsid w:val="00960EE4"/>
    <w:rsid w:val="009733BD"/>
    <w:rsid w:val="0097720D"/>
    <w:rsid w:val="009825E6"/>
    <w:rsid w:val="00987242"/>
    <w:rsid w:val="00994547"/>
    <w:rsid w:val="009B0955"/>
    <w:rsid w:val="009C232A"/>
    <w:rsid w:val="009E48DF"/>
    <w:rsid w:val="009E789D"/>
    <w:rsid w:val="009F0C25"/>
    <w:rsid w:val="00A105DF"/>
    <w:rsid w:val="00A11C84"/>
    <w:rsid w:val="00A1312A"/>
    <w:rsid w:val="00A154C3"/>
    <w:rsid w:val="00A249EE"/>
    <w:rsid w:val="00A3791E"/>
    <w:rsid w:val="00A7276F"/>
    <w:rsid w:val="00A83BCD"/>
    <w:rsid w:val="00A84F9B"/>
    <w:rsid w:val="00AB2CC1"/>
    <w:rsid w:val="00AD7B19"/>
    <w:rsid w:val="00AF152C"/>
    <w:rsid w:val="00AF2DDE"/>
    <w:rsid w:val="00B17F93"/>
    <w:rsid w:val="00B2531A"/>
    <w:rsid w:val="00B33C03"/>
    <w:rsid w:val="00B35D46"/>
    <w:rsid w:val="00B40577"/>
    <w:rsid w:val="00B441F8"/>
    <w:rsid w:val="00B6317A"/>
    <w:rsid w:val="00B73F76"/>
    <w:rsid w:val="00B95325"/>
    <w:rsid w:val="00BA3DBD"/>
    <w:rsid w:val="00BA5399"/>
    <w:rsid w:val="00BB2E64"/>
    <w:rsid w:val="00BC45BD"/>
    <w:rsid w:val="00BC4EE6"/>
    <w:rsid w:val="00BC4F9A"/>
    <w:rsid w:val="00BD4FA9"/>
    <w:rsid w:val="00BE481F"/>
    <w:rsid w:val="00BE7103"/>
    <w:rsid w:val="00BF02DC"/>
    <w:rsid w:val="00BF5A68"/>
    <w:rsid w:val="00C05141"/>
    <w:rsid w:val="00C13127"/>
    <w:rsid w:val="00C14C56"/>
    <w:rsid w:val="00C14CE2"/>
    <w:rsid w:val="00C34334"/>
    <w:rsid w:val="00C4043B"/>
    <w:rsid w:val="00C4759D"/>
    <w:rsid w:val="00C5712B"/>
    <w:rsid w:val="00C665B8"/>
    <w:rsid w:val="00C70A2A"/>
    <w:rsid w:val="00C70C08"/>
    <w:rsid w:val="00C80EDD"/>
    <w:rsid w:val="00C84240"/>
    <w:rsid w:val="00C953CC"/>
    <w:rsid w:val="00CA5522"/>
    <w:rsid w:val="00CA7437"/>
    <w:rsid w:val="00CB29FB"/>
    <w:rsid w:val="00CB5FEF"/>
    <w:rsid w:val="00CC3C10"/>
    <w:rsid w:val="00CE2185"/>
    <w:rsid w:val="00CE25BD"/>
    <w:rsid w:val="00CE28BA"/>
    <w:rsid w:val="00D14D19"/>
    <w:rsid w:val="00D21539"/>
    <w:rsid w:val="00D24CD4"/>
    <w:rsid w:val="00D2532A"/>
    <w:rsid w:val="00D25A26"/>
    <w:rsid w:val="00D35F1D"/>
    <w:rsid w:val="00D740C3"/>
    <w:rsid w:val="00D812C4"/>
    <w:rsid w:val="00D82A2C"/>
    <w:rsid w:val="00D843FF"/>
    <w:rsid w:val="00D87BE4"/>
    <w:rsid w:val="00D93ED7"/>
    <w:rsid w:val="00D9531C"/>
    <w:rsid w:val="00D96160"/>
    <w:rsid w:val="00D96EEE"/>
    <w:rsid w:val="00DA2334"/>
    <w:rsid w:val="00DA38F7"/>
    <w:rsid w:val="00DA3DBC"/>
    <w:rsid w:val="00DA7307"/>
    <w:rsid w:val="00DB5B1B"/>
    <w:rsid w:val="00DC21F2"/>
    <w:rsid w:val="00DD5354"/>
    <w:rsid w:val="00DD60DC"/>
    <w:rsid w:val="00DD7908"/>
    <w:rsid w:val="00DE44EF"/>
    <w:rsid w:val="00DE643E"/>
    <w:rsid w:val="00DE6BD3"/>
    <w:rsid w:val="00DF15C5"/>
    <w:rsid w:val="00DF3786"/>
    <w:rsid w:val="00DF5BB8"/>
    <w:rsid w:val="00DF7DD4"/>
    <w:rsid w:val="00E07723"/>
    <w:rsid w:val="00E13806"/>
    <w:rsid w:val="00E14BEF"/>
    <w:rsid w:val="00E178D7"/>
    <w:rsid w:val="00E20BA9"/>
    <w:rsid w:val="00E667E9"/>
    <w:rsid w:val="00E74691"/>
    <w:rsid w:val="00E8677A"/>
    <w:rsid w:val="00E91673"/>
    <w:rsid w:val="00E91C6D"/>
    <w:rsid w:val="00E9432B"/>
    <w:rsid w:val="00E944A0"/>
    <w:rsid w:val="00E968B3"/>
    <w:rsid w:val="00E96986"/>
    <w:rsid w:val="00EB6DD8"/>
    <w:rsid w:val="00EE0484"/>
    <w:rsid w:val="00EE5811"/>
    <w:rsid w:val="00EF1E6A"/>
    <w:rsid w:val="00EF2D84"/>
    <w:rsid w:val="00F0239F"/>
    <w:rsid w:val="00F26F08"/>
    <w:rsid w:val="00F33250"/>
    <w:rsid w:val="00F3381F"/>
    <w:rsid w:val="00F40024"/>
    <w:rsid w:val="00F42780"/>
    <w:rsid w:val="00F51746"/>
    <w:rsid w:val="00F63885"/>
    <w:rsid w:val="00F677D6"/>
    <w:rsid w:val="00F70241"/>
    <w:rsid w:val="00F74F63"/>
    <w:rsid w:val="00F77B0A"/>
    <w:rsid w:val="00FA49EA"/>
    <w:rsid w:val="00FC38AB"/>
    <w:rsid w:val="00FD11FB"/>
    <w:rsid w:val="00FD4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3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634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C7"/>
    <w:pPr>
      <w:spacing w:before="100" w:beforeAutospacing="1" w:after="100" w:afterAutospacing="1"/>
      <w:outlineLvl w:val="2"/>
    </w:pPr>
    <w:rPr>
      <w:b/>
      <w:bCs/>
      <w:sz w:val="27"/>
      <w:szCs w:val="27"/>
      <w:lang w:val="id-ID" w:eastAsia="id-ID"/>
    </w:rPr>
  </w:style>
  <w:style w:type="paragraph" w:styleId="Heading4">
    <w:name w:val="heading 4"/>
    <w:basedOn w:val="Normal"/>
    <w:next w:val="Normal"/>
    <w:link w:val="Heading4Char"/>
    <w:uiPriority w:val="9"/>
    <w:semiHidden/>
    <w:unhideWhenUsed/>
    <w:qFormat/>
    <w:rsid w:val="00BA53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64"/>
    <w:rPr>
      <w:color w:val="0000FF"/>
      <w:u w:val="single"/>
    </w:rPr>
  </w:style>
  <w:style w:type="paragraph" w:customStyle="1" w:styleId="Default">
    <w:name w:val="Default"/>
    <w:link w:val="DefaultChar"/>
    <w:rsid w:val="00A727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1.2,UGEX'Z,soal jawab,Heading 1 Char1,Sub C,Heading 2 Char1,Char Char"/>
    <w:basedOn w:val="Normal"/>
    <w:link w:val="ListParagraphChar"/>
    <w:uiPriority w:val="34"/>
    <w:qFormat/>
    <w:rsid w:val="0077525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1.2 Char,UGEX'Z Char,soal jawab Char,Heading 1 Char1 Char,Sub C Char,Heading 2 Char1 Char,Char Char Char"/>
    <w:link w:val="ListParagraph"/>
    <w:uiPriority w:val="34"/>
    <w:qFormat/>
    <w:rsid w:val="00775253"/>
    <w:rPr>
      <w:rFonts w:eastAsiaTheme="minorEastAsia"/>
      <w:lang w:val="en-US"/>
    </w:rPr>
  </w:style>
  <w:style w:type="paragraph" w:styleId="BalloonText">
    <w:name w:val="Balloon Text"/>
    <w:basedOn w:val="Normal"/>
    <w:link w:val="BalloonTextChar"/>
    <w:uiPriority w:val="99"/>
    <w:unhideWhenUsed/>
    <w:rsid w:val="00DF15C5"/>
    <w:rPr>
      <w:rFonts w:ascii="Tahoma" w:hAnsi="Tahoma" w:cs="Tahoma"/>
      <w:sz w:val="16"/>
      <w:szCs w:val="16"/>
    </w:rPr>
  </w:style>
  <w:style w:type="character" w:customStyle="1" w:styleId="BalloonTextChar">
    <w:name w:val="Balloon Text Char"/>
    <w:basedOn w:val="DefaultParagraphFont"/>
    <w:link w:val="BalloonText"/>
    <w:uiPriority w:val="99"/>
    <w:rsid w:val="00DF15C5"/>
    <w:rPr>
      <w:rFonts w:ascii="Tahoma" w:eastAsia="Times New Roman" w:hAnsi="Tahoma" w:cs="Tahoma"/>
      <w:sz w:val="16"/>
      <w:szCs w:val="16"/>
      <w:lang w:val="en-US"/>
    </w:rPr>
  </w:style>
  <w:style w:type="paragraph" w:styleId="Header">
    <w:name w:val="header"/>
    <w:basedOn w:val="Normal"/>
    <w:link w:val="HeaderChar"/>
    <w:uiPriority w:val="99"/>
    <w:unhideWhenUsed/>
    <w:qFormat/>
    <w:rsid w:val="00206759"/>
    <w:pPr>
      <w:tabs>
        <w:tab w:val="center" w:pos="4513"/>
        <w:tab w:val="right" w:pos="9026"/>
      </w:tabs>
    </w:pPr>
  </w:style>
  <w:style w:type="character" w:customStyle="1" w:styleId="HeaderChar">
    <w:name w:val="Header Char"/>
    <w:basedOn w:val="DefaultParagraphFont"/>
    <w:link w:val="Header"/>
    <w:uiPriority w:val="99"/>
    <w:qFormat/>
    <w:rsid w:val="002067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rsid w:val="00206759"/>
    <w:pPr>
      <w:tabs>
        <w:tab w:val="center" w:pos="4513"/>
        <w:tab w:val="right" w:pos="9026"/>
      </w:tabs>
    </w:pPr>
  </w:style>
  <w:style w:type="character" w:customStyle="1" w:styleId="FooterChar">
    <w:name w:val="Footer Char"/>
    <w:basedOn w:val="DefaultParagraphFont"/>
    <w:link w:val="Footer"/>
    <w:uiPriority w:val="99"/>
    <w:qFormat/>
    <w:rsid w:val="00206759"/>
    <w:rPr>
      <w:rFonts w:ascii="Times New Roman" w:eastAsia="Times New Roman" w:hAnsi="Times New Roman" w:cs="Times New Roman"/>
      <w:sz w:val="24"/>
      <w:szCs w:val="24"/>
      <w:lang w:val="en-US"/>
    </w:rPr>
  </w:style>
  <w:style w:type="table" w:styleId="TableGrid">
    <w:name w:val="Table Grid"/>
    <w:basedOn w:val="TableNormal"/>
    <w:uiPriority w:val="59"/>
    <w:rsid w:val="008A2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4BC7"/>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9"/>
    <w:rsid w:val="00163438"/>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semiHidden/>
    <w:unhideWhenUsed/>
    <w:rsid w:val="0022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538F"/>
    <w:rPr>
      <w:rFonts w:ascii="Courier New" w:eastAsia="Times New Roman" w:hAnsi="Courier New" w:cs="Courier New"/>
      <w:sz w:val="20"/>
      <w:szCs w:val="20"/>
      <w:lang w:eastAsia="id-ID"/>
    </w:rPr>
  </w:style>
  <w:style w:type="paragraph" w:styleId="NormalWeb">
    <w:name w:val="Normal (Web)"/>
    <w:basedOn w:val="Normal"/>
    <w:uiPriority w:val="99"/>
    <w:unhideWhenUsed/>
    <w:rsid w:val="000256E3"/>
    <w:pPr>
      <w:spacing w:before="100" w:beforeAutospacing="1" w:after="100" w:afterAutospacing="1"/>
    </w:pPr>
  </w:style>
  <w:style w:type="character" w:styleId="Emphasis">
    <w:name w:val="Emphasis"/>
    <w:basedOn w:val="DefaultParagraphFont"/>
    <w:uiPriority w:val="20"/>
    <w:qFormat/>
    <w:rsid w:val="000256E3"/>
    <w:rPr>
      <w:i/>
      <w:iCs/>
    </w:rPr>
  </w:style>
  <w:style w:type="paragraph" w:styleId="BodyText">
    <w:name w:val="Body Text"/>
    <w:basedOn w:val="Normal"/>
    <w:link w:val="BodyTextChar"/>
    <w:uiPriority w:val="99"/>
    <w:unhideWhenUsed/>
    <w:rsid w:val="00F33250"/>
    <w:pPr>
      <w:spacing w:after="120" w:line="276" w:lineRule="auto"/>
    </w:pPr>
    <w:rPr>
      <w:rFonts w:ascii="Calibri" w:eastAsia="Calibri" w:hAnsi="Calibri"/>
      <w:sz w:val="20"/>
      <w:szCs w:val="20"/>
    </w:rPr>
  </w:style>
  <w:style w:type="character" w:customStyle="1" w:styleId="BodyTextChar">
    <w:name w:val="Body Text Char"/>
    <w:basedOn w:val="DefaultParagraphFont"/>
    <w:link w:val="BodyText"/>
    <w:uiPriority w:val="99"/>
    <w:rsid w:val="00F33250"/>
    <w:rPr>
      <w:rFonts w:ascii="Calibri" w:eastAsia="Calibri" w:hAnsi="Calibri" w:cs="Times New Roman"/>
      <w:sz w:val="20"/>
      <w:szCs w:val="20"/>
    </w:rPr>
  </w:style>
  <w:style w:type="character" w:customStyle="1" w:styleId="DefaultChar">
    <w:name w:val="Default Char"/>
    <w:link w:val="Default"/>
    <w:rsid w:val="00DF7DD4"/>
    <w:rPr>
      <w:rFonts w:ascii="Times New Roman" w:eastAsia="Calibri" w:hAnsi="Times New Roman" w:cs="Times New Roman"/>
      <w:color w:val="000000"/>
      <w:sz w:val="24"/>
      <w:szCs w:val="24"/>
    </w:rPr>
  </w:style>
  <w:style w:type="paragraph" w:customStyle="1" w:styleId="Normal1">
    <w:name w:val="Normal1"/>
    <w:rsid w:val="00355EA8"/>
    <w:pPr>
      <w:suppressAutoHyphens/>
    </w:pPr>
    <w:rPr>
      <w:rFonts w:ascii="Calibri" w:eastAsia="Calibri" w:hAnsi="Calibri" w:cs="Calibri"/>
      <w:kern w:val="1"/>
      <w:lang w:val="en-US" w:eastAsia="ar-SA"/>
    </w:rPr>
  </w:style>
  <w:style w:type="character" w:customStyle="1" w:styleId="normalChar">
    <w:name w:val="normal Char"/>
    <w:link w:val="Normal2"/>
    <w:rsid w:val="001D7A25"/>
    <w:rPr>
      <w:rFonts w:ascii="Calibri" w:eastAsia="Calibri" w:hAnsi="Calibri" w:cs="Calibri"/>
      <w:lang w:val="en-US"/>
    </w:rPr>
  </w:style>
  <w:style w:type="paragraph" w:customStyle="1" w:styleId="Normal2">
    <w:name w:val="Normal2"/>
    <w:link w:val="normalChar"/>
    <w:rsid w:val="001D7A25"/>
    <w:pPr>
      <w:ind w:left="850" w:hanging="357"/>
      <w:jc w:val="both"/>
    </w:pPr>
    <w:rPr>
      <w:rFonts w:ascii="Calibri" w:eastAsia="Calibri" w:hAnsi="Calibri" w:cs="Calibri"/>
      <w:lang w:val="en-US"/>
    </w:rPr>
  </w:style>
  <w:style w:type="character" w:styleId="CommentReference">
    <w:name w:val="annotation reference"/>
    <w:basedOn w:val="DefaultParagraphFont"/>
    <w:uiPriority w:val="99"/>
    <w:semiHidden/>
    <w:unhideWhenUsed/>
    <w:rsid w:val="0051049E"/>
    <w:rPr>
      <w:sz w:val="16"/>
      <w:szCs w:val="16"/>
    </w:rPr>
  </w:style>
  <w:style w:type="paragraph" w:styleId="CommentText">
    <w:name w:val="annotation text"/>
    <w:basedOn w:val="Normal"/>
    <w:link w:val="CommentTextChar"/>
    <w:uiPriority w:val="99"/>
    <w:unhideWhenUsed/>
    <w:rsid w:val="0051049E"/>
    <w:rPr>
      <w:sz w:val="20"/>
      <w:szCs w:val="20"/>
    </w:rPr>
  </w:style>
  <w:style w:type="character" w:customStyle="1" w:styleId="CommentTextChar">
    <w:name w:val="Comment Text Char"/>
    <w:basedOn w:val="DefaultParagraphFont"/>
    <w:link w:val="CommentText"/>
    <w:uiPriority w:val="99"/>
    <w:rsid w:val="005104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049E"/>
    <w:rPr>
      <w:b/>
      <w:bCs/>
    </w:rPr>
  </w:style>
  <w:style w:type="character" w:customStyle="1" w:styleId="CommentSubjectChar">
    <w:name w:val="Comment Subject Char"/>
    <w:basedOn w:val="CommentTextChar"/>
    <w:link w:val="CommentSubject"/>
    <w:uiPriority w:val="99"/>
    <w:semiHidden/>
    <w:rsid w:val="0051049E"/>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BA5399"/>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1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634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C7"/>
    <w:pPr>
      <w:spacing w:before="100" w:beforeAutospacing="1" w:after="100" w:afterAutospacing="1"/>
      <w:outlineLvl w:val="2"/>
    </w:pPr>
    <w:rPr>
      <w:b/>
      <w:bCs/>
      <w:sz w:val="27"/>
      <w:szCs w:val="27"/>
      <w:lang w:val="id-ID" w:eastAsia="id-ID"/>
    </w:rPr>
  </w:style>
  <w:style w:type="paragraph" w:styleId="Heading4">
    <w:name w:val="heading 4"/>
    <w:basedOn w:val="Normal"/>
    <w:next w:val="Normal"/>
    <w:link w:val="Heading4Char"/>
    <w:uiPriority w:val="9"/>
    <w:semiHidden/>
    <w:unhideWhenUsed/>
    <w:qFormat/>
    <w:rsid w:val="00BA53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E64"/>
    <w:rPr>
      <w:color w:val="0000FF"/>
      <w:u w:val="single"/>
    </w:rPr>
  </w:style>
  <w:style w:type="paragraph" w:customStyle="1" w:styleId="Default">
    <w:name w:val="Default"/>
    <w:link w:val="DefaultChar"/>
    <w:rsid w:val="00A727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aliases w:val="Body of text,1.2,UGEX'Z,soal jawab,Heading 1 Char1,Sub C,Heading 2 Char1,Char Char"/>
    <w:basedOn w:val="Normal"/>
    <w:link w:val="ListParagraphChar"/>
    <w:uiPriority w:val="34"/>
    <w:qFormat/>
    <w:rsid w:val="0077525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ody of text Char,1.2 Char,UGEX'Z Char,soal jawab Char,Heading 1 Char1 Char,Sub C Char,Heading 2 Char1 Char,Char Char Char"/>
    <w:link w:val="ListParagraph"/>
    <w:uiPriority w:val="34"/>
    <w:qFormat/>
    <w:rsid w:val="00775253"/>
    <w:rPr>
      <w:rFonts w:eastAsiaTheme="minorEastAsia"/>
      <w:lang w:val="en-US"/>
    </w:rPr>
  </w:style>
  <w:style w:type="paragraph" w:styleId="BalloonText">
    <w:name w:val="Balloon Text"/>
    <w:basedOn w:val="Normal"/>
    <w:link w:val="BalloonTextChar"/>
    <w:uiPriority w:val="99"/>
    <w:unhideWhenUsed/>
    <w:rsid w:val="00DF15C5"/>
    <w:rPr>
      <w:rFonts w:ascii="Tahoma" w:hAnsi="Tahoma" w:cs="Tahoma"/>
      <w:sz w:val="16"/>
      <w:szCs w:val="16"/>
    </w:rPr>
  </w:style>
  <w:style w:type="character" w:customStyle="1" w:styleId="BalloonTextChar">
    <w:name w:val="Balloon Text Char"/>
    <w:basedOn w:val="DefaultParagraphFont"/>
    <w:link w:val="BalloonText"/>
    <w:uiPriority w:val="99"/>
    <w:rsid w:val="00DF15C5"/>
    <w:rPr>
      <w:rFonts w:ascii="Tahoma" w:eastAsia="Times New Roman" w:hAnsi="Tahoma" w:cs="Tahoma"/>
      <w:sz w:val="16"/>
      <w:szCs w:val="16"/>
      <w:lang w:val="en-US"/>
    </w:rPr>
  </w:style>
  <w:style w:type="paragraph" w:styleId="Header">
    <w:name w:val="header"/>
    <w:basedOn w:val="Normal"/>
    <w:link w:val="HeaderChar"/>
    <w:uiPriority w:val="99"/>
    <w:unhideWhenUsed/>
    <w:qFormat/>
    <w:rsid w:val="00206759"/>
    <w:pPr>
      <w:tabs>
        <w:tab w:val="center" w:pos="4513"/>
        <w:tab w:val="right" w:pos="9026"/>
      </w:tabs>
    </w:pPr>
  </w:style>
  <w:style w:type="character" w:customStyle="1" w:styleId="HeaderChar">
    <w:name w:val="Header Char"/>
    <w:basedOn w:val="DefaultParagraphFont"/>
    <w:link w:val="Header"/>
    <w:uiPriority w:val="99"/>
    <w:qFormat/>
    <w:rsid w:val="002067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rsid w:val="00206759"/>
    <w:pPr>
      <w:tabs>
        <w:tab w:val="center" w:pos="4513"/>
        <w:tab w:val="right" w:pos="9026"/>
      </w:tabs>
    </w:pPr>
  </w:style>
  <w:style w:type="character" w:customStyle="1" w:styleId="FooterChar">
    <w:name w:val="Footer Char"/>
    <w:basedOn w:val="DefaultParagraphFont"/>
    <w:link w:val="Footer"/>
    <w:uiPriority w:val="99"/>
    <w:qFormat/>
    <w:rsid w:val="00206759"/>
    <w:rPr>
      <w:rFonts w:ascii="Times New Roman" w:eastAsia="Times New Roman" w:hAnsi="Times New Roman" w:cs="Times New Roman"/>
      <w:sz w:val="24"/>
      <w:szCs w:val="24"/>
      <w:lang w:val="en-US"/>
    </w:rPr>
  </w:style>
  <w:style w:type="table" w:styleId="TableGrid">
    <w:name w:val="Table Grid"/>
    <w:basedOn w:val="TableNormal"/>
    <w:uiPriority w:val="59"/>
    <w:rsid w:val="008A2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4BC7"/>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9"/>
    <w:rsid w:val="00163438"/>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semiHidden/>
    <w:unhideWhenUsed/>
    <w:rsid w:val="0022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2538F"/>
    <w:rPr>
      <w:rFonts w:ascii="Courier New" w:eastAsia="Times New Roman" w:hAnsi="Courier New" w:cs="Courier New"/>
      <w:sz w:val="20"/>
      <w:szCs w:val="20"/>
      <w:lang w:eastAsia="id-ID"/>
    </w:rPr>
  </w:style>
  <w:style w:type="paragraph" w:styleId="NormalWeb">
    <w:name w:val="Normal (Web)"/>
    <w:basedOn w:val="Normal"/>
    <w:uiPriority w:val="99"/>
    <w:unhideWhenUsed/>
    <w:rsid w:val="000256E3"/>
    <w:pPr>
      <w:spacing w:before="100" w:beforeAutospacing="1" w:after="100" w:afterAutospacing="1"/>
    </w:pPr>
  </w:style>
  <w:style w:type="character" w:styleId="Emphasis">
    <w:name w:val="Emphasis"/>
    <w:basedOn w:val="DefaultParagraphFont"/>
    <w:uiPriority w:val="20"/>
    <w:qFormat/>
    <w:rsid w:val="000256E3"/>
    <w:rPr>
      <w:i/>
      <w:iCs/>
    </w:rPr>
  </w:style>
  <w:style w:type="paragraph" w:styleId="BodyText">
    <w:name w:val="Body Text"/>
    <w:basedOn w:val="Normal"/>
    <w:link w:val="BodyTextChar"/>
    <w:uiPriority w:val="99"/>
    <w:unhideWhenUsed/>
    <w:rsid w:val="00F33250"/>
    <w:pPr>
      <w:spacing w:after="120" w:line="276" w:lineRule="auto"/>
    </w:pPr>
    <w:rPr>
      <w:rFonts w:ascii="Calibri" w:eastAsia="Calibri" w:hAnsi="Calibri"/>
      <w:sz w:val="20"/>
      <w:szCs w:val="20"/>
    </w:rPr>
  </w:style>
  <w:style w:type="character" w:customStyle="1" w:styleId="BodyTextChar">
    <w:name w:val="Body Text Char"/>
    <w:basedOn w:val="DefaultParagraphFont"/>
    <w:link w:val="BodyText"/>
    <w:uiPriority w:val="99"/>
    <w:rsid w:val="00F33250"/>
    <w:rPr>
      <w:rFonts w:ascii="Calibri" w:eastAsia="Calibri" w:hAnsi="Calibri" w:cs="Times New Roman"/>
      <w:sz w:val="20"/>
      <w:szCs w:val="20"/>
    </w:rPr>
  </w:style>
  <w:style w:type="character" w:customStyle="1" w:styleId="DefaultChar">
    <w:name w:val="Default Char"/>
    <w:link w:val="Default"/>
    <w:rsid w:val="00DF7DD4"/>
    <w:rPr>
      <w:rFonts w:ascii="Times New Roman" w:eastAsia="Calibri" w:hAnsi="Times New Roman" w:cs="Times New Roman"/>
      <w:color w:val="000000"/>
      <w:sz w:val="24"/>
      <w:szCs w:val="24"/>
    </w:rPr>
  </w:style>
  <w:style w:type="paragraph" w:customStyle="1" w:styleId="Normal1">
    <w:name w:val="Normal1"/>
    <w:rsid w:val="00355EA8"/>
    <w:pPr>
      <w:suppressAutoHyphens/>
    </w:pPr>
    <w:rPr>
      <w:rFonts w:ascii="Calibri" w:eastAsia="Calibri" w:hAnsi="Calibri" w:cs="Calibri"/>
      <w:kern w:val="1"/>
      <w:lang w:val="en-US" w:eastAsia="ar-SA"/>
    </w:rPr>
  </w:style>
  <w:style w:type="character" w:customStyle="1" w:styleId="normalChar">
    <w:name w:val="normal Char"/>
    <w:link w:val="Normal2"/>
    <w:rsid w:val="001D7A25"/>
    <w:rPr>
      <w:rFonts w:ascii="Calibri" w:eastAsia="Calibri" w:hAnsi="Calibri" w:cs="Calibri"/>
      <w:lang w:val="en-US"/>
    </w:rPr>
  </w:style>
  <w:style w:type="paragraph" w:customStyle="1" w:styleId="Normal2">
    <w:name w:val="Normal2"/>
    <w:link w:val="normalChar"/>
    <w:rsid w:val="001D7A25"/>
    <w:pPr>
      <w:ind w:left="850" w:hanging="357"/>
      <w:jc w:val="both"/>
    </w:pPr>
    <w:rPr>
      <w:rFonts w:ascii="Calibri" w:eastAsia="Calibri" w:hAnsi="Calibri" w:cs="Calibri"/>
      <w:lang w:val="en-US"/>
    </w:rPr>
  </w:style>
  <w:style w:type="character" w:styleId="CommentReference">
    <w:name w:val="annotation reference"/>
    <w:basedOn w:val="DefaultParagraphFont"/>
    <w:uiPriority w:val="99"/>
    <w:semiHidden/>
    <w:unhideWhenUsed/>
    <w:rsid w:val="0051049E"/>
    <w:rPr>
      <w:sz w:val="16"/>
      <w:szCs w:val="16"/>
    </w:rPr>
  </w:style>
  <w:style w:type="paragraph" w:styleId="CommentText">
    <w:name w:val="annotation text"/>
    <w:basedOn w:val="Normal"/>
    <w:link w:val="CommentTextChar"/>
    <w:uiPriority w:val="99"/>
    <w:unhideWhenUsed/>
    <w:rsid w:val="0051049E"/>
    <w:rPr>
      <w:sz w:val="20"/>
      <w:szCs w:val="20"/>
    </w:rPr>
  </w:style>
  <w:style w:type="character" w:customStyle="1" w:styleId="CommentTextChar">
    <w:name w:val="Comment Text Char"/>
    <w:basedOn w:val="DefaultParagraphFont"/>
    <w:link w:val="CommentText"/>
    <w:uiPriority w:val="99"/>
    <w:rsid w:val="0051049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049E"/>
    <w:rPr>
      <w:b/>
      <w:bCs/>
    </w:rPr>
  </w:style>
  <w:style w:type="character" w:customStyle="1" w:styleId="CommentSubjectChar">
    <w:name w:val="Comment Subject Char"/>
    <w:basedOn w:val="CommentTextChar"/>
    <w:link w:val="CommentSubject"/>
    <w:uiPriority w:val="99"/>
    <w:semiHidden/>
    <w:rsid w:val="0051049E"/>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BA5399"/>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214">
      <w:bodyDiv w:val="1"/>
      <w:marLeft w:val="0"/>
      <w:marRight w:val="0"/>
      <w:marTop w:val="0"/>
      <w:marBottom w:val="0"/>
      <w:divBdr>
        <w:top w:val="none" w:sz="0" w:space="0" w:color="auto"/>
        <w:left w:val="none" w:sz="0" w:space="0" w:color="auto"/>
        <w:bottom w:val="none" w:sz="0" w:space="0" w:color="auto"/>
        <w:right w:val="none" w:sz="0" w:space="0" w:color="auto"/>
      </w:divBdr>
    </w:div>
    <w:div w:id="164521044">
      <w:bodyDiv w:val="1"/>
      <w:marLeft w:val="0"/>
      <w:marRight w:val="0"/>
      <w:marTop w:val="0"/>
      <w:marBottom w:val="0"/>
      <w:divBdr>
        <w:top w:val="none" w:sz="0" w:space="0" w:color="auto"/>
        <w:left w:val="none" w:sz="0" w:space="0" w:color="auto"/>
        <w:bottom w:val="none" w:sz="0" w:space="0" w:color="auto"/>
        <w:right w:val="none" w:sz="0" w:space="0" w:color="auto"/>
      </w:divBdr>
    </w:div>
    <w:div w:id="169100918">
      <w:bodyDiv w:val="1"/>
      <w:marLeft w:val="0"/>
      <w:marRight w:val="0"/>
      <w:marTop w:val="0"/>
      <w:marBottom w:val="0"/>
      <w:divBdr>
        <w:top w:val="none" w:sz="0" w:space="0" w:color="auto"/>
        <w:left w:val="none" w:sz="0" w:space="0" w:color="auto"/>
        <w:bottom w:val="none" w:sz="0" w:space="0" w:color="auto"/>
        <w:right w:val="none" w:sz="0" w:space="0" w:color="auto"/>
      </w:divBdr>
    </w:div>
    <w:div w:id="196044466">
      <w:bodyDiv w:val="1"/>
      <w:marLeft w:val="0"/>
      <w:marRight w:val="0"/>
      <w:marTop w:val="0"/>
      <w:marBottom w:val="0"/>
      <w:divBdr>
        <w:top w:val="none" w:sz="0" w:space="0" w:color="auto"/>
        <w:left w:val="none" w:sz="0" w:space="0" w:color="auto"/>
        <w:bottom w:val="none" w:sz="0" w:space="0" w:color="auto"/>
        <w:right w:val="none" w:sz="0" w:space="0" w:color="auto"/>
      </w:divBdr>
    </w:div>
    <w:div w:id="272127839">
      <w:bodyDiv w:val="1"/>
      <w:marLeft w:val="0"/>
      <w:marRight w:val="0"/>
      <w:marTop w:val="0"/>
      <w:marBottom w:val="0"/>
      <w:divBdr>
        <w:top w:val="none" w:sz="0" w:space="0" w:color="auto"/>
        <w:left w:val="none" w:sz="0" w:space="0" w:color="auto"/>
        <w:bottom w:val="none" w:sz="0" w:space="0" w:color="auto"/>
        <w:right w:val="none" w:sz="0" w:space="0" w:color="auto"/>
      </w:divBdr>
    </w:div>
    <w:div w:id="311105777">
      <w:bodyDiv w:val="1"/>
      <w:marLeft w:val="0"/>
      <w:marRight w:val="0"/>
      <w:marTop w:val="0"/>
      <w:marBottom w:val="0"/>
      <w:divBdr>
        <w:top w:val="none" w:sz="0" w:space="0" w:color="auto"/>
        <w:left w:val="none" w:sz="0" w:space="0" w:color="auto"/>
        <w:bottom w:val="none" w:sz="0" w:space="0" w:color="auto"/>
        <w:right w:val="none" w:sz="0" w:space="0" w:color="auto"/>
      </w:divBdr>
    </w:div>
    <w:div w:id="379599147">
      <w:bodyDiv w:val="1"/>
      <w:marLeft w:val="0"/>
      <w:marRight w:val="0"/>
      <w:marTop w:val="0"/>
      <w:marBottom w:val="0"/>
      <w:divBdr>
        <w:top w:val="none" w:sz="0" w:space="0" w:color="auto"/>
        <w:left w:val="none" w:sz="0" w:space="0" w:color="auto"/>
        <w:bottom w:val="none" w:sz="0" w:space="0" w:color="auto"/>
        <w:right w:val="none" w:sz="0" w:space="0" w:color="auto"/>
      </w:divBdr>
    </w:div>
    <w:div w:id="380633964">
      <w:bodyDiv w:val="1"/>
      <w:marLeft w:val="0"/>
      <w:marRight w:val="0"/>
      <w:marTop w:val="0"/>
      <w:marBottom w:val="0"/>
      <w:divBdr>
        <w:top w:val="none" w:sz="0" w:space="0" w:color="auto"/>
        <w:left w:val="none" w:sz="0" w:space="0" w:color="auto"/>
        <w:bottom w:val="none" w:sz="0" w:space="0" w:color="auto"/>
        <w:right w:val="none" w:sz="0" w:space="0" w:color="auto"/>
      </w:divBdr>
    </w:div>
    <w:div w:id="437332590">
      <w:bodyDiv w:val="1"/>
      <w:marLeft w:val="0"/>
      <w:marRight w:val="0"/>
      <w:marTop w:val="0"/>
      <w:marBottom w:val="0"/>
      <w:divBdr>
        <w:top w:val="none" w:sz="0" w:space="0" w:color="auto"/>
        <w:left w:val="none" w:sz="0" w:space="0" w:color="auto"/>
        <w:bottom w:val="none" w:sz="0" w:space="0" w:color="auto"/>
        <w:right w:val="none" w:sz="0" w:space="0" w:color="auto"/>
      </w:divBdr>
    </w:div>
    <w:div w:id="440492514">
      <w:bodyDiv w:val="1"/>
      <w:marLeft w:val="0"/>
      <w:marRight w:val="0"/>
      <w:marTop w:val="0"/>
      <w:marBottom w:val="0"/>
      <w:divBdr>
        <w:top w:val="none" w:sz="0" w:space="0" w:color="auto"/>
        <w:left w:val="none" w:sz="0" w:space="0" w:color="auto"/>
        <w:bottom w:val="none" w:sz="0" w:space="0" w:color="auto"/>
        <w:right w:val="none" w:sz="0" w:space="0" w:color="auto"/>
      </w:divBdr>
    </w:div>
    <w:div w:id="459736641">
      <w:bodyDiv w:val="1"/>
      <w:marLeft w:val="0"/>
      <w:marRight w:val="0"/>
      <w:marTop w:val="0"/>
      <w:marBottom w:val="0"/>
      <w:divBdr>
        <w:top w:val="none" w:sz="0" w:space="0" w:color="auto"/>
        <w:left w:val="none" w:sz="0" w:space="0" w:color="auto"/>
        <w:bottom w:val="none" w:sz="0" w:space="0" w:color="auto"/>
        <w:right w:val="none" w:sz="0" w:space="0" w:color="auto"/>
      </w:divBdr>
    </w:div>
    <w:div w:id="497308854">
      <w:bodyDiv w:val="1"/>
      <w:marLeft w:val="0"/>
      <w:marRight w:val="0"/>
      <w:marTop w:val="0"/>
      <w:marBottom w:val="0"/>
      <w:divBdr>
        <w:top w:val="none" w:sz="0" w:space="0" w:color="auto"/>
        <w:left w:val="none" w:sz="0" w:space="0" w:color="auto"/>
        <w:bottom w:val="none" w:sz="0" w:space="0" w:color="auto"/>
        <w:right w:val="none" w:sz="0" w:space="0" w:color="auto"/>
      </w:divBdr>
    </w:div>
    <w:div w:id="529413990">
      <w:bodyDiv w:val="1"/>
      <w:marLeft w:val="0"/>
      <w:marRight w:val="0"/>
      <w:marTop w:val="0"/>
      <w:marBottom w:val="0"/>
      <w:divBdr>
        <w:top w:val="none" w:sz="0" w:space="0" w:color="auto"/>
        <w:left w:val="none" w:sz="0" w:space="0" w:color="auto"/>
        <w:bottom w:val="none" w:sz="0" w:space="0" w:color="auto"/>
        <w:right w:val="none" w:sz="0" w:space="0" w:color="auto"/>
      </w:divBdr>
    </w:div>
    <w:div w:id="534732676">
      <w:bodyDiv w:val="1"/>
      <w:marLeft w:val="0"/>
      <w:marRight w:val="0"/>
      <w:marTop w:val="0"/>
      <w:marBottom w:val="0"/>
      <w:divBdr>
        <w:top w:val="none" w:sz="0" w:space="0" w:color="auto"/>
        <w:left w:val="none" w:sz="0" w:space="0" w:color="auto"/>
        <w:bottom w:val="none" w:sz="0" w:space="0" w:color="auto"/>
        <w:right w:val="none" w:sz="0" w:space="0" w:color="auto"/>
      </w:divBdr>
    </w:div>
    <w:div w:id="605429208">
      <w:bodyDiv w:val="1"/>
      <w:marLeft w:val="0"/>
      <w:marRight w:val="0"/>
      <w:marTop w:val="0"/>
      <w:marBottom w:val="0"/>
      <w:divBdr>
        <w:top w:val="none" w:sz="0" w:space="0" w:color="auto"/>
        <w:left w:val="none" w:sz="0" w:space="0" w:color="auto"/>
        <w:bottom w:val="none" w:sz="0" w:space="0" w:color="auto"/>
        <w:right w:val="none" w:sz="0" w:space="0" w:color="auto"/>
      </w:divBdr>
    </w:div>
    <w:div w:id="675764945">
      <w:bodyDiv w:val="1"/>
      <w:marLeft w:val="0"/>
      <w:marRight w:val="0"/>
      <w:marTop w:val="0"/>
      <w:marBottom w:val="0"/>
      <w:divBdr>
        <w:top w:val="none" w:sz="0" w:space="0" w:color="auto"/>
        <w:left w:val="none" w:sz="0" w:space="0" w:color="auto"/>
        <w:bottom w:val="none" w:sz="0" w:space="0" w:color="auto"/>
        <w:right w:val="none" w:sz="0" w:space="0" w:color="auto"/>
      </w:divBdr>
    </w:div>
    <w:div w:id="728265854">
      <w:bodyDiv w:val="1"/>
      <w:marLeft w:val="0"/>
      <w:marRight w:val="0"/>
      <w:marTop w:val="0"/>
      <w:marBottom w:val="0"/>
      <w:divBdr>
        <w:top w:val="none" w:sz="0" w:space="0" w:color="auto"/>
        <w:left w:val="none" w:sz="0" w:space="0" w:color="auto"/>
        <w:bottom w:val="none" w:sz="0" w:space="0" w:color="auto"/>
        <w:right w:val="none" w:sz="0" w:space="0" w:color="auto"/>
      </w:divBdr>
    </w:div>
    <w:div w:id="733625281">
      <w:bodyDiv w:val="1"/>
      <w:marLeft w:val="0"/>
      <w:marRight w:val="0"/>
      <w:marTop w:val="0"/>
      <w:marBottom w:val="0"/>
      <w:divBdr>
        <w:top w:val="none" w:sz="0" w:space="0" w:color="auto"/>
        <w:left w:val="none" w:sz="0" w:space="0" w:color="auto"/>
        <w:bottom w:val="none" w:sz="0" w:space="0" w:color="auto"/>
        <w:right w:val="none" w:sz="0" w:space="0" w:color="auto"/>
      </w:divBdr>
    </w:div>
    <w:div w:id="737749863">
      <w:bodyDiv w:val="1"/>
      <w:marLeft w:val="0"/>
      <w:marRight w:val="0"/>
      <w:marTop w:val="0"/>
      <w:marBottom w:val="0"/>
      <w:divBdr>
        <w:top w:val="none" w:sz="0" w:space="0" w:color="auto"/>
        <w:left w:val="none" w:sz="0" w:space="0" w:color="auto"/>
        <w:bottom w:val="none" w:sz="0" w:space="0" w:color="auto"/>
        <w:right w:val="none" w:sz="0" w:space="0" w:color="auto"/>
      </w:divBdr>
    </w:div>
    <w:div w:id="788857385">
      <w:bodyDiv w:val="1"/>
      <w:marLeft w:val="0"/>
      <w:marRight w:val="0"/>
      <w:marTop w:val="0"/>
      <w:marBottom w:val="0"/>
      <w:divBdr>
        <w:top w:val="none" w:sz="0" w:space="0" w:color="auto"/>
        <w:left w:val="none" w:sz="0" w:space="0" w:color="auto"/>
        <w:bottom w:val="none" w:sz="0" w:space="0" w:color="auto"/>
        <w:right w:val="none" w:sz="0" w:space="0" w:color="auto"/>
      </w:divBdr>
    </w:div>
    <w:div w:id="824199040">
      <w:bodyDiv w:val="1"/>
      <w:marLeft w:val="0"/>
      <w:marRight w:val="0"/>
      <w:marTop w:val="0"/>
      <w:marBottom w:val="0"/>
      <w:divBdr>
        <w:top w:val="none" w:sz="0" w:space="0" w:color="auto"/>
        <w:left w:val="none" w:sz="0" w:space="0" w:color="auto"/>
        <w:bottom w:val="none" w:sz="0" w:space="0" w:color="auto"/>
        <w:right w:val="none" w:sz="0" w:space="0" w:color="auto"/>
      </w:divBdr>
    </w:div>
    <w:div w:id="831919855">
      <w:bodyDiv w:val="1"/>
      <w:marLeft w:val="0"/>
      <w:marRight w:val="0"/>
      <w:marTop w:val="0"/>
      <w:marBottom w:val="0"/>
      <w:divBdr>
        <w:top w:val="none" w:sz="0" w:space="0" w:color="auto"/>
        <w:left w:val="none" w:sz="0" w:space="0" w:color="auto"/>
        <w:bottom w:val="none" w:sz="0" w:space="0" w:color="auto"/>
        <w:right w:val="none" w:sz="0" w:space="0" w:color="auto"/>
      </w:divBdr>
    </w:div>
    <w:div w:id="857235777">
      <w:bodyDiv w:val="1"/>
      <w:marLeft w:val="0"/>
      <w:marRight w:val="0"/>
      <w:marTop w:val="0"/>
      <w:marBottom w:val="0"/>
      <w:divBdr>
        <w:top w:val="none" w:sz="0" w:space="0" w:color="auto"/>
        <w:left w:val="none" w:sz="0" w:space="0" w:color="auto"/>
        <w:bottom w:val="none" w:sz="0" w:space="0" w:color="auto"/>
        <w:right w:val="none" w:sz="0" w:space="0" w:color="auto"/>
      </w:divBdr>
    </w:div>
    <w:div w:id="864945087">
      <w:bodyDiv w:val="1"/>
      <w:marLeft w:val="0"/>
      <w:marRight w:val="0"/>
      <w:marTop w:val="0"/>
      <w:marBottom w:val="0"/>
      <w:divBdr>
        <w:top w:val="none" w:sz="0" w:space="0" w:color="auto"/>
        <w:left w:val="none" w:sz="0" w:space="0" w:color="auto"/>
        <w:bottom w:val="none" w:sz="0" w:space="0" w:color="auto"/>
        <w:right w:val="none" w:sz="0" w:space="0" w:color="auto"/>
      </w:divBdr>
    </w:div>
    <w:div w:id="987588968">
      <w:bodyDiv w:val="1"/>
      <w:marLeft w:val="0"/>
      <w:marRight w:val="0"/>
      <w:marTop w:val="0"/>
      <w:marBottom w:val="0"/>
      <w:divBdr>
        <w:top w:val="none" w:sz="0" w:space="0" w:color="auto"/>
        <w:left w:val="none" w:sz="0" w:space="0" w:color="auto"/>
        <w:bottom w:val="none" w:sz="0" w:space="0" w:color="auto"/>
        <w:right w:val="none" w:sz="0" w:space="0" w:color="auto"/>
      </w:divBdr>
    </w:div>
    <w:div w:id="1001085199">
      <w:bodyDiv w:val="1"/>
      <w:marLeft w:val="0"/>
      <w:marRight w:val="0"/>
      <w:marTop w:val="0"/>
      <w:marBottom w:val="0"/>
      <w:divBdr>
        <w:top w:val="none" w:sz="0" w:space="0" w:color="auto"/>
        <w:left w:val="none" w:sz="0" w:space="0" w:color="auto"/>
        <w:bottom w:val="none" w:sz="0" w:space="0" w:color="auto"/>
        <w:right w:val="none" w:sz="0" w:space="0" w:color="auto"/>
      </w:divBdr>
    </w:div>
    <w:div w:id="1032264030">
      <w:bodyDiv w:val="1"/>
      <w:marLeft w:val="0"/>
      <w:marRight w:val="0"/>
      <w:marTop w:val="0"/>
      <w:marBottom w:val="0"/>
      <w:divBdr>
        <w:top w:val="none" w:sz="0" w:space="0" w:color="auto"/>
        <w:left w:val="none" w:sz="0" w:space="0" w:color="auto"/>
        <w:bottom w:val="none" w:sz="0" w:space="0" w:color="auto"/>
        <w:right w:val="none" w:sz="0" w:space="0" w:color="auto"/>
      </w:divBdr>
    </w:div>
    <w:div w:id="1063140607">
      <w:bodyDiv w:val="1"/>
      <w:marLeft w:val="0"/>
      <w:marRight w:val="0"/>
      <w:marTop w:val="0"/>
      <w:marBottom w:val="0"/>
      <w:divBdr>
        <w:top w:val="none" w:sz="0" w:space="0" w:color="auto"/>
        <w:left w:val="none" w:sz="0" w:space="0" w:color="auto"/>
        <w:bottom w:val="none" w:sz="0" w:space="0" w:color="auto"/>
        <w:right w:val="none" w:sz="0" w:space="0" w:color="auto"/>
      </w:divBdr>
    </w:div>
    <w:div w:id="1079600370">
      <w:bodyDiv w:val="1"/>
      <w:marLeft w:val="0"/>
      <w:marRight w:val="0"/>
      <w:marTop w:val="0"/>
      <w:marBottom w:val="0"/>
      <w:divBdr>
        <w:top w:val="none" w:sz="0" w:space="0" w:color="auto"/>
        <w:left w:val="none" w:sz="0" w:space="0" w:color="auto"/>
        <w:bottom w:val="none" w:sz="0" w:space="0" w:color="auto"/>
        <w:right w:val="none" w:sz="0" w:space="0" w:color="auto"/>
      </w:divBdr>
    </w:div>
    <w:div w:id="1090465271">
      <w:bodyDiv w:val="1"/>
      <w:marLeft w:val="0"/>
      <w:marRight w:val="0"/>
      <w:marTop w:val="0"/>
      <w:marBottom w:val="0"/>
      <w:divBdr>
        <w:top w:val="none" w:sz="0" w:space="0" w:color="auto"/>
        <w:left w:val="none" w:sz="0" w:space="0" w:color="auto"/>
        <w:bottom w:val="none" w:sz="0" w:space="0" w:color="auto"/>
        <w:right w:val="none" w:sz="0" w:space="0" w:color="auto"/>
      </w:divBdr>
    </w:div>
    <w:div w:id="1108543986">
      <w:bodyDiv w:val="1"/>
      <w:marLeft w:val="0"/>
      <w:marRight w:val="0"/>
      <w:marTop w:val="0"/>
      <w:marBottom w:val="0"/>
      <w:divBdr>
        <w:top w:val="none" w:sz="0" w:space="0" w:color="auto"/>
        <w:left w:val="none" w:sz="0" w:space="0" w:color="auto"/>
        <w:bottom w:val="none" w:sz="0" w:space="0" w:color="auto"/>
        <w:right w:val="none" w:sz="0" w:space="0" w:color="auto"/>
      </w:divBdr>
    </w:div>
    <w:div w:id="1153058190">
      <w:bodyDiv w:val="1"/>
      <w:marLeft w:val="0"/>
      <w:marRight w:val="0"/>
      <w:marTop w:val="0"/>
      <w:marBottom w:val="0"/>
      <w:divBdr>
        <w:top w:val="none" w:sz="0" w:space="0" w:color="auto"/>
        <w:left w:val="none" w:sz="0" w:space="0" w:color="auto"/>
        <w:bottom w:val="none" w:sz="0" w:space="0" w:color="auto"/>
        <w:right w:val="none" w:sz="0" w:space="0" w:color="auto"/>
      </w:divBdr>
    </w:div>
    <w:div w:id="1218975062">
      <w:bodyDiv w:val="1"/>
      <w:marLeft w:val="0"/>
      <w:marRight w:val="0"/>
      <w:marTop w:val="0"/>
      <w:marBottom w:val="0"/>
      <w:divBdr>
        <w:top w:val="none" w:sz="0" w:space="0" w:color="auto"/>
        <w:left w:val="none" w:sz="0" w:space="0" w:color="auto"/>
        <w:bottom w:val="none" w:sz="0" w:space="0" w:color="auto"/>
        <w:right w:val="none" w:sz="0" w:space="0" w:color="auto"/>
      </w:divBdr>
    </w:div>
    <w:div w:id="1255439584">
      <w:bodyDiv w:val="1"/>
      <w:marLeft w:val="0"/>
      <w:marRight w:val="0"/>
      <w:marTop w:val="0"/>
      <w:marBottom w:val="0"/>
      <w:divBdr>
        <w:top w:val="none" w:sz="0" w:space="0" w:color="auto"/>
        <w:left w:val="none" w:sz="0" w:space="0" w:color="auto"/>
        <w:bottom w:val="none" w:sz="0" w:space="0" w:color="auto"/>
        <w:right w:val="none" w:sz="0" w:space="0" w:color="auto"/>
      </w:divBdr>
    </w:div>
    <w:div w:id="1281837016">
      <w:bodyDiv w:val="1"/>
      <w:marLeft w:val="0"/>
      <w:marRight w:val="0"/>
      <w:marTop w:val="0"/>
      <w:marBottom w:val="0"/>
      <w:divBdr>
        <w:top w:val="none" w:sz="0" w:space="0" w:color="auto"/>
        <w:left w:val="none" w:sz="0" w:space="0" w:color="auto"/>
        <w:bottom w:val="none" w:sz="0" w:space="0" w:color="auto"/>
        <w:right w:val="none" w:sz="0" w:space="0" w:color="auto"/>
      </w:divBdr>
    </w:div>
    <w:div w:id="1361471645">
      <w:bodyDiv w:val="1"/>
      <w:marLeft w:val="0"/>
      <w:marRight w:val="0"/>
      <w:marTop w:val="0"/>
      <w:marBottom w:val="0"/>
      <w:divBdr>
        <w:top w:val="none" w:sz="0" w:space="0" w:color="auto"/>
        <w:left w:val="none" w:sz="0" w:space="0" w:color="auto"/>
        <w:bottom w:val="none" w:sz="0" w:space="0" w:color="auto"/>
        <w:right w:val="none" w:sz="0" w:space="0" w:color="auto"/>
      </w:divBdr>
    </w:div>
    <w:div w:id="1476951870">
      <w:bodyDiv w:val="1"/>
      <w:marLeft w:val="0"/>
      <w:marRight w:val="0"/>
      <w:marTop w:val="0"/>
      <w:marBottom w:val="0"/>
      <w:divBdr>
        <w:top w:val="none" w:sz="0" w:space="0" w:color="auto"/>
        <w:left w:val="none" w:sz="0" w:space="0" w:color="auto"/>
        <w:bottom w:val="none" w:sz="0" w:space="0" w:color="auto"/>
        <w:right w:val="none" w:sz="0" w:space="0" w:color="auto"/>
      </w:divBdr>
    </w:div>
    <w:div w:id="1531451670">
      <w:bodyDiv w:val="1"/>
      <w:marLeft w:val="0"/>
      <w:marRight w:val="0"/>
      <w:marTop w:val="0"/>
      <w:marBottom w:val="0"/>
      <w:divBdr>
        <w:top w:val="none" w:sz="0" w:space="0" w:color="auto"/>
        <w:left w:val="none" w:sz="0" w:space="0" w:color="auto"/>
        <w:bottom w:val="none" w:sz="0" w:space="0" w:color="auto"/>
        <w:right w:val="none" w:sz="0" w:space="0" w:color="auto"/>
      </w:divBdr>
    </w:div>
    <w:div w:id="1538202877">
      <w:bodyDiv w:val="1"/>
      <w:marLeft w:val="0"/>
      <w:marRight w:val="0"/>
      <w:marTop w:val="0"/>
      <w:marBottom w:val="0"/>
      <w:divBdr>
        <w:top w:val="none" w:sz="0" w:space="0" w:color="auto"/>
        <w:left w:val="none" w:sz="0" w:space="0" w:color="auto"/>
        <w:bottom w:val="none" w:sz="0" w:space="0" w:color="auto"/>
        <w:right w:val="none" w:sz="0" w:space="0" w:color="auto"/>
      </w:divBdr>
    </w:div>
    <w:div w:id="1612542879">
      <w:bodyDiv w:val="1"/>
      <w:marLeft w:val="0"/>
      <w:marRight w:val="0"/>
      <w:marTop w:val="0"/>
      <w:marBottom w:val="0"/>
      <w:divBdr>
        <w:top w:val="none" w:sz="0" w:space="0" w:color="auto"/>
        <w:left w:val="none" w:sz="0" w:space="0" w:color="auto"/>
        <w:bottom w:val="none" w:sz="0" w:space="0" w:color="auto"/>
        <w:right w:val="none" w:sz="0" w:space="0" w:color="auto"/>
      </w:divBdr>
    </w:div>
    <w:div w:id="1680815497">
      <w:bodyDiv w:val="1"/>
      <w:marLeft w:val="0"/>
      <w:marRight w:val="0"/>
      <w:marTop w:val="0"/>
      <w:marBottom w:val="0"/>
      <w:divBdr>
        <w:top w:val="none" w:sz="0" w:space="0" w:color="auto"/>
        <w:left w:val="none" w:sz="0" w:space="0" w:color="auto"/>
        <w:bottom w:val="none" w:sz="0" w:space="0" w:color="auto"/>
        <w:right w:val="none" w:sz="0" w:space="0" w:color="auto"/>
      </w:divBdr>
    </w:div>
    <w:div w:id="1967001165">
      <w:bodyDiv w:val="1"/>
      <w:marLeft w:val="0"/>
      <w:marRight w:val="0"/>
      <w:marTop w:val="0"/>
      <w:marBottom w:val="0"/>
      <w:divBdr>
        <w:top w:val="none" w:sz="0" w:space="0" w:color="auto"/>
        <w:left w:val="none" w:sz="0" w:space="0" w:color="auto"/>
        <w:bottom w:val="none" w:sz="0" w:space="0" w:color="auto"/>
        <w:right w:val="none" w:sz="0" w:space="0" w:color="auto"/>
      </w:divBdr>
    </w:div>
    <w:div w:id="1973751632">
      <w:bodyDiv w:val="1"/>
      <w:marLeft w:val="0"/>
      <w:marRight w:val="0"/>
      <w:marTop w:val="0"/>
      <w:marBottom w:val="0"/>
      <w:divBdr>
        <w:top w:val="none" w:sz="0" w:space="0" w:color="auto"/>
        <w:left w:val="none" w:sz="0" w:space="0" w:color="auto"/>
        <w:bottom w:val="none" w:sz="0" w:space="0" w:color="auto"/>
        <w:right w:val="none" w:sz="0" w:space="0" w:color="auto"/>
      </w:divBdr>
    </w:div>
    <w:div w:id="1989748219">
      <w:bodyDiv w:val="1"/>
      <w:marLeft w:val="0"/>
      <w:marRight w:val="0"/>
      <w:marTop w:val="0"/>
      <w:marBottom w:val="0"/>
      <w:divBdr>
        <w:top w:val="none" w:sz="0" w:space="0" w:color="auto"/>
        <w:left w:val="none" w:sz="0" w:space="0" w:color="auto"/>
        <w:bottom w:val="none" w:sz="0" w:space="0" w:color="auto"/>
        <w:right w:val="none" w:sz="0" w:space="0" w:color="auto"/>
      </w:divBdr>
    </w:div>
    <w:div w:id="2007049942">
      <w:bodyDiv w:val="1"/>
      <w:marLeft w:val="0"/>
      <w:marRight w:val="0"/>
      <w:marTop w:val="0"/>
      <w:marBottom w:val="0"/>
      <w:divBdr>
        <w:top w:val="none" w:sz="0" w:space="0" w:color="auto"/>
        <w:left w:val="none" w:sz="0" w:space="0" w:color="auto"/>
        <w:bottom w:val="none" w:sz="0" w:space="0" w:color="auto"/>
        <w:right w:val="none" w:sz="0" w:space="0" w:color="auto"/>
      </w:divBdr>
    </w:div>
    <w:div w:id="2069453776">
      <w:bodyDiv w:val="1"/>
      <w:marLeft w:val="0"/>
      <w:marRight w:val="0"/>
      <w:marTop w:val="0"/>
      <w:marBottom w:val="0"/>
      <w:divBdr>
        <w:top w:val="none" w:sz="0" w:space="0" w:color="auto"/>
        <w:left w:val="none" w:sz="0" w:space="0" w:color="auto"/>
        <w:bottom w:val="none" w:sz="0" w:space="0" w:color="auto"/>
        <w:right w:val="none" w:sz="0" w:space="0" w:color="auto"/>
      </w:divBdr>
    </w:div>
    <w:div w:id="2102409113">
      <w:bodyDiv w:val="1"/>
      <w:marLeft w:val="0"/>
      <w:marRight w:val="0"/>
      <w:marTop w:val="0"/>
      <w:marBottom w:val="0"/>
      <w:divBdr>
        <w:top w:val="none" w:sz="0" w:space="0" w:color="auto"/>
        <w:left w:val="none" w:sz="0" w:space="0" w:color="auto"/>
        <w:bottom w:val="none" w:sz="0" w:space="0" w:color="auto"/>
        <w:right w:val="none" w:sz="0" w:space="0" w:color="auto"/>
      </w:divBdr>
    </w:div>
    <w:div w:id="21174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2B8517EA-B32E-47AE-AAEC-82CF52AA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2951</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dc:creator>
  <cp:lastModifiedBy>Windows User</cp:lastModifiedBy>
  <cp:revision>20</cp:revision>
  <cp:lastPrinted>2019-09-06T01:31:00Z</cp:lastPrinted>
  <dcterms:created xsi:type="dcterms:W3CDTF">2023-09-11T06:20:00Z</dcterms:created>
  <dcterms:modified xsi:type="dcterms:W3CDTF">2023-09-16T05:17:00Z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3805da59-eddf-32cc-ad8b-a938f508130d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