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r w:rsidRPr="000A4360">
        <w:rPr>
          <w:rFonts w:ascii="Verdana" w:eastAsia="Times New Roman" w:hAnsi="Verdana" w:cstheme="minorHAnsi"/>
          <w:b/>
          <w:bCs/>
          <w:sz w:val="20"/>
          <w:szCs w:val="20"/>
          <w:lang w:eastAsia="id-ID"/>
        </w:rPr>
        <w:t>PERBANDINGAN KADAR METFORMIN HCL PADA SEDIAAN TABLET GENERIK DAN NAMA DAGANG SECARA SPEKTROFOTOMETRI ULTRAVIOLET</w:t>
      </w: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p>
    <w:p w:rsidR="00375089" w:rsidRPr="000A4360" w:rsidRDefault="00375089" w:rsidP="000A4360">
      <w:pPr>
        <w:pStyle w:val="HTMLPreformatted"/>
        <w:jc w:val="center"/>
        <w:rPr>
          <w:rFonts w:ascii="Verdana" w:hAnsi="Verdana" w:cstheme="minorHAnsi"/>
          <w:b/>
          <w:bCs/>
          <w:i/>
        </w:rPr>
      </w:pPr>
      <w:r w:rsidRPr="000A4360">
        <w:rPr>
          <w:rFonts w:ascii="Verdana" w:hAnsi="Verdana" w:cstheme="minorHAnsi"/>
          <w:b/>
          <w:bCs/>
          <w:i/>
        </w:rPr>
        <w:t>COMPARISON OF LEVELS OF METFORMIN HCL IN TABLET DOSAGE GENERIC AND TRADE NAMES ULTRAVIOLET SPECTROPHOTOMETRY</w:t>
      </w: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i/>
          <w:sz w:val="20"/>
          <w:szCs w:val="20"/>
          <w:lang w:eastAsia="id-ID"/>
        </w:rPr>
      </w:pP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r w:rsidRPr="000A4360">
        <w:rPr>
          <w:rFonts w:ascii="Verdana" w:eastAsia="Times New Roman" w:hAnsi="Verdana" w:cstheme="minorHAnsi"/>
          <w:b/>
          <w:bCs/>
          <w:sz w:val="20"/>
          <w:szCs w:val="20"/>
          <w:lang w:eastAsia="id-ID"/>
        </w:rPr>
        <w:t xml:space="preserve"> Ade Maria Ulfa</w:t>
      </w:r>
      <w:r w:rsidR="00ED6969" w:rsidRPr="000A4360">
        <w:rPr>
          <w:rFonts w:ascii="Verdana" w:eastAsia="Times New Roman" w:hAnsi="Verdana" w:cstheme="minorHAnsi"/>
          <w:b/>
          <w:bCs/>
          <w:sz w:val="20"/>
          <w:szCs w:val="20"/>
          <w:vertAlign w:val="superscript"/>
          <w:lang w:eastAsia="id-ID"/>
        </w:rPr>
        <w:t>1</w:t>
      </w:r>
      <w:r w:rsidRPr="000A4360">
        <w:rPr>
          <w:rFonts w:ascii="Verdana" w:eastAsia="Times New Roman" w:hAnsi="Verdana" w:cstheme="minorHAnsi"/>
          <w:b/>
          <w:bCs/>
          <w:sz w:val="20"/>
          <w:szCs w:val="20"/>
          <w:lang w:eastAsia="id-ID"/>
        </w:rPr>
        <w:t>, Robby Candra Purnama</w:t>
      </w:r>
      <w:r w:rsidR="00ED6969" w:rsidRPr="000A4360">
        <w:rPr>
          <w:rFonts w:ascii="Verdana" w:eastAsia="Times New Roman" w:hAnsi="Verdana" w:cstheme="minorHAnsi"/>
          <w:b/>
          <w:bCs/>
          <w:sz w:val="20"/>
          <w:szCs w:val="20"/>
          <w:vertAlign w:val="superscript"/>
          <w:lang w:eastAsia="id-ID"/>
        </w:rPr>
        <w:t>1</w:t>
      </w:r>
      <w:r w:rsidR="00ED6969" w:rsidRPr="000A4360">
        <w:rPr>
          <w:rFonts w:ascii="Verdana" w:eastAsia="Times New Roman" w:hAnsi="Verdana" w:cstheme="minorHAnsi"/>
          <w:b/>
          <w:bCs/>
          <w:sz w:val="20"/>
          <w:szCs w:val="20"/>
          <w:lang w:eastAsia="id-ID"/>
        </w:rPr>
        <w:t>,</w:t>
      </w:r>
      <w:r w:rsidR="00ED6969" w:rsidRPr="000A4360">
        <w:rPr>
          <w:rFonts w:ascii="Verdana" w:eastAsia="Times New Roman" w:hAnsi="Verdana" w:cstheme="minorHAnsi"/>
          <w:b/>
          <w:bCs/>
          <w:sz w:val="20"/>
          <w:szCs w:val="20"/>
          <w:lang w:val="en-US" w:eastAsia="id-ID"/>
        </w:rPr>
        <w:t xml:space="preserve"> </w:t>
      </w:r>
      <w:proofErr w:type="spellStart"/>
      <w:r w:rsidR="00ED6969" w:rsidRPr="000A4360">
        <w:rPr>
          <w:rFonts w:ascii="Verdana" w:eastAsia="Times New Roman" w:hAnsi="Verdana" w:cstheme="minorHAnsi"/>
          <w:b/>
          <w:bCs/>
          <w:sz w:val="20"/>
          <w:szCs w:val="20"/>
          <w:lang w:val="en-US" w:eastAsia="id-ID"/>
        </w:rPr>
        <w:t>Ridhatul</w:t>
      </w:r>
      <w:proofErr w:type="spellEnd"/>
      <w:r w:rsidR="00ED6969" w:rsidRPr="000A4360">
        <w:rPr>
          <w:rFonts w:ascii="Verdana" w:eastAsia="Times New Roman" w:hAnsi="Verdana" w:cstheme="minorHAnsi"/>
          <w:b/>
          <w:bCs/>
          <w:sz w:val="20"/>
          <w:szCs w:val="20"/>
          <w:lang w:val="en-US" w:eastAsia="id-ID"/>
        </w:rPr>
        <w:t xml:space="preserve"> </w:t>
      </w:r>
      <w:proofErr w:type="spellStart"/>
      <w:r w:rsidR="00ED6969" w:rsidRPr="000A4360">
        <w:rPr>
          <w:rFonts w:ascii="Verdana" w:eastAsia="Times New Roman" w:hAnsi="Verdana" w:cstheme="minorHAnsi"/>
          <w:b/>
          <w:bCs/>
          <w:sz w:val="20"/>
          <w:szCs w:val="20"/>
          <w:lang w:val="en-US" w:eastAsia="id-ID"/>
        </w:rPr>
        <w:t>Hidayah</w:t>
      </w:r>
      <w:proofErr w:type="spellEnd"/>
      <w:r w:rsidR="00ED6969" w:rsidRPr="000A4360">
        <w:rPr>
          <w:rFonts w:ascii="Verdana" w:eastAsia="Times New Roman" w:hAnsi="Verdana" w:cstheme="minorHAnsi"/>
          <w:b/>
          <w:bCs/>
          <w:sz w:val="20"/>
          <w:szCs w:val="20"/>
          <w:vertAlign w:val="superscript"/>
          <w:lang w:eastAsia="id-ID"/>
        </w:rPr>
        <w:t>2</w:t>
      </w: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r w:rsidRPr="000A4360">
        <w:rPr>
          <w:rFonts w:ascii="Verdana" w:eastAsia="Times New Roman" w:hAnsi="Verdana" w:cstheme="minorHAnsi"/>
          <w:b/>
          <w:bCs/>
          <w:sz w:val="20"/>
          <w:szCs w:val="20"/>
          <w:lang w:eastAsia="id-ID"/>
        </w:rPr>
        <w:t>ABSTRACT</w:t>
      </w:r>
    </w:p>
    <w:p w:rsidR="00375089" w:rsidRPr="000A4360" w:rsidRDefault="00ED696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sz w:val="20"/>
          <w:szCs w:val="20"/>
          <w:lang w:eastAsia="id-ID"/>
        </w:rPr>
      </w:pPr>
      <w:r w:rsidRPr="000A4360">
        <w:rPr>
          <w:rFonts w:ascii="Verdana" w:eastAsia="Times New Roman" w:hAnsi="Verdana" w:cstheme="minorHAnsi"/>
          <w:sz w:val="20"/>
          <w:szCs w:val="20"/>
          <w:lang w:eastAsia="id-ID"/>
        </w:rPr>
        <w:tab/>
      </w:r>
      <w:r w:rsidR="00375089" w:rsidRPr="000A4360">
        <w:rPr>
          <w:rFonts w:ascii="Verdana" w:eastAsia="Times New Roman" w:hAnsi="Verdana" w:cstheme="minorHAnsi"/>
          <w:sz w:val="20"/>
          <w:szCs w:val="20"/>
          <w:lang w:eastAsia="id-ID"/>
        </w:rPr>
        <w:t>Diabetes mellitus is a chronic disorder that is particularly concerning carbohydrate metabolism (glucose) in the body. The prevalence of diabetes mellitus is based on interviews the patient and the doctor's diagnosis is 1.5% and 2.1% in 2013. The tablet of metformin HCl is one oral antidiabetic drug classes which biguanide class. Metformin HCl tablets are available in generic and trade names. The purpose of this study was to determine whether metformin tablet meets the requirements of Pharmacopoeia Indonesia Edition IV, not less than 95.0% and not more than 105.0% of the amount listed on the label and determine whether there are differences in levels significantly between tablet generic and name trade. Drugs taken in pharmacy metformin HCl Rosa Calista Bandar Lampung and provided two samples are samples of metformin HCl tablets of generic and trade names. The method used to analyze the metformin HCl tablets are ultraviolet spectrophotometry. The results were obtained maximum wavelength of 232 nm and the results obtained from the levels of metformin HCl is the generic metformin HCl 95.99% and 96.71% are trade names. Levels of metformin HCl obtained were then tested by using statistical significance, that the t test. T test obtained t</w:t>
      </w:r>
      <w:r w:rsidR="005138E2" w:rsidRPr="000A4360">
        <w:rPr>
          <w:rFonts w:ascii="Verdana" w:eastAsia="Times New Roman" w:hAnsi="Verdana" w:cstheme="minorHAnsi"/>
          <w:sz w:val="20"/>
          <w:szCs w:val="20"/>
          <w:vertAlign w:val="subscript"/>
          <w:lang w:val="en-US" w:eastAsia="id-ID"/>
        </w:rPr>
        <w:t>trial</w:t>
      </w:r>
      <w:r w:rsidR="00375089" w:rsidRPr="000A4360">
        <w:rPr>
          <w:rFonts w:ascii="Verdana" w:eastAsia="Times New Roman" w:hAnsi="Verdana" w:cstheme="minorHAnsi"/>
          <w:sz w:val="20"/>
          <w:szCs w:val="20"/>
          <w:lang w:eastAsia="id-ID"/>
        </w:rPr>
        <w:t>&lt;t</w:t>
      </w:r>
      <w:r w:rsidR="00375089" w:rsidRPr="000A4360">
        <w:rPr>
          <w:rFonts w:ascii="Verdana" w:eastAsia="Times New Roman" w:hAnsi="Verdana" w:cstheme="minorHAnsi"/>
          <w:sz w:val="20"/>
          <w:szCs w:val="20"/>
          <w:vertAlign w:val="subscript"/>
          <w:lang w:eastAsia="id-ID"/>
        </w:rPr>
        <w:t>table</w:t>
      </w:r>
      <w:r w:rsidR="00375089" w:rsidRPr="000A4360">
        <w:rPr>
          <w:rFonts w:ascii="Verdana" w:eastAsia="Times New Roman" w:hAnsi="Verdana" w:cstheme="minorHAnsi"/>
          <w:sz w:val="20"/>
          <w:szCs w:val="20"/>
          <w:lang w:eastAsia="id-ID"/>
        </w:rPr>
        <w:t xml:space="preserve"> ie 0.952 &lt;3.747, it can be concluded that H0 is accepted and Ha rejected, so that there are no significant differences in levels between metformin HCl is the generic and trade names.</w:t>
      </w: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sz w:val="20"/>
          <w:szCs w:val="20"/>
          <w:lang w:eastAsia="id-ID"/>
        </w:rPr>
      </w:pP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sz w:val="20"/>
          <w:szCs w:val="20"/>
          <w:lang w:eastAsia="id-ID"/>
        </w:rPr>
      </w:pPr>
      <w:r w:rsidRPr="000A4360">
        <w:rPr>
          <w:rFonts w:ascii="Verdana" w:eastAsia="Times New Roman" w:hAnsi="Verdana" w:cstheme="minorHAnsi"/>
          <w:bCs/>
          <w:sz w:val="20"/>
          <w:szCs w:val="20"/>
          <w:lang w:eastAsia="id-ID"/>
        </w:rPr>
        <w:t>Keywords:</w:t>
      </w:r>
      <w:r w:rsidRPr="000A4360">
        <w:rPr>
          <w:rFonts w:ascii="Verdana" w:eastAsia="Times New Roman" w:hAnsi="Verdana" w:cstheme="minorHAnsi"/>
          <w:sz w:val="20"/>
          <w:szCs w:val="20"/>
          <w:lang w:eastAsia="id-ID"/>
        </w:rPr>
        <w:t xml:space="preserve"> Diabetes Mellitus, Metformin HCl Tablets, Ultraviolet Spectrophotometer.</w:t>
      </w: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sz w:val="20"/>
          <w:szCs w:val="20"/>
          <w:lang w:eastAsia="id-ID"/>
        </w:rPr>
      </w:pPr>
    </w:p>
    <w:p w:rsidR="00375089" w:rsidRPr="000A4360" w:rsidRDefault="0037508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theme="minorHAnsi"/>
          <w:b/>
          <w:bCs/>
          <w:sz w:val="20"/>
          <w:szCs w:val="20"/>
          <w:lang w:eastAsia="id-ID"/>
        </w:rPr>
      </w:pPr>
      <w:r w:rsidRPr="000A4360">
        <w:rPr>
          <w:rFonts w:ascii="Verdana" w:eastAsia="Times New Roman" w:hAnsi="Verdana" w:cstheme="minorHAnsi"/>
          <w:b/>
          <w:bCs/>
          <w:sz w:val="20"/>
          <w:szCs w:val="20"/>
          <w:lang w:eastAsia="id-ID"/>
        </w:rPr>
        <w:t>ABSTRAK</w:t>
      </w:r>
    </w:p>
    <w:p w:rsidR="00375089" w:rsidRDefault="00375089" w:rsidP="000A4360">
      <w:pPr>
        <w:spacing w:after="0" w:line="240" w:lineRule="auto"/>
        <w:ind w:firstLine="720"/>
        <w:jc w:val="both"/>
        <w:rPr>
          <w:rFonts w:ascii="Verdana" w:hAnsi="Verdana" w:cstheme="minorHAnsi"/>
          <w:sz w:val="20"/>
          <w:szCs w:val="20"/>
          <w:lang w:val="en-US"/>
        </w:rPr>
      </w:pPr>
      <w:r w:rsidRPr="000A4360">
        <w:rPr>
          <w:rFonts w:ascii="Verdana" w:hAnsi="Verdana" w:cstheme="minorHAnsi"/>
          <w:sz w:val="20"/>
          <w:szCs w:val="20"/>
        </w:rPr>
        <w:t>Diabetes Melitus adalah suatu gangguan kronik yang khususnya menyangkut metabolisme hidrat arang (glukosa) didalam tubuh. Prevalensi penyakit diabetes melitus berdasarkan wawancara pasien dan diagnosis dokter adalah sebesar 1,5% dan 2,1% pada tahun 2013. Tablet metformin HCl merupakan salah satu golongan obat antidiabetes oral yaitu golongan biguanida. Tablet metformin HCl ini tersedia dalam generik dan nama dagang. Tujuan penelitian ini adalah untuk mengetahui apakah tablet metformin memenuhi persyaratan Farmakope Indonesia Edisi IV yaitu tidak kurang dari 95,0% dan tidak lebih dari 105,0% dari jumlah yang tertera pada etiket dan mengetahui apakah terdapat perbedaan kadar secara signifikan antara tablet generik dan nama dagang. Obat metformin HCl diambil di Apotek Rosa Calista Bandar Lampung dan tersedia dua sampel yaitu sampel tablet metformin HCl generik dan nama dagang. Metode yang digunakan untuk menganalisa tablet metformin HCl adalah spektrofotometri ultraviolet. Dari hasil penelitian diperoleh panjang gelombang maksimum 232 nm dan hasil kadar yang didapat dari metformin HCl generik adalah 95,99% dan metformin HCl nama dagang adalah 96,71%. Kadar metformin HCl yang diperoleh kemudian diuji signifikansinya dengan menggunakan statistik, yaitu uji t. Dari uji t diperoleh t</w:t>
      </w:r>
      <w:r w:rsidRPr="000A4360">
        <w:rPr>
          <w:rFonts w:ascii="Verdana" w:hAnsi="Verdana" w:cstheme="minorHAnsi"/>
          <w:sz w:val="20"/>
          <w:szCs w:val="20"/>
          <w:vertAlign w:val="subscript"/>
        </w:rPr>
        <w:t xml:space="preserve">percobaan </w:t>
      </w:r>
      <w:r w:rsidRPr="000A4360">
        <w:rPr>
          <w:rFonts w:ascii="Verdana" w:hAnsi="Verdana" w:cstheme="minorHAnsi"/>
          <w:sz w:val="20"/>
          <w:szCs w:val="20"/>
        </w:rPr>
        <w:t>&lt; t</w:t>
      </w:r>
      <w:r w:rsidRPr="000A4360">
        <w:rPr>
          <w:rFonts w:ascii="Verdana" w:hAnsi="Verdana" w:cstheme="minorHAnsi"/>
          <w:sz w:val="20"/>
          <w:szCs w:val="20"/>
          <w:vertAlign w:val="subscript"/>
        </w:rPr>
        <w:t>tabel</w:t>
      </w:r>
      <w:r w:rsidRPr="000A4360">
        <w:rPr>
          <w:rFonts w:ascii="Verdana" w:hAnsi="Verdana" w:cstheme="minorHAnsi"/>
          <w:sz w:val="20"/>
          <w:szCs w:val="20"/>
        </w:rPr>
        <w:t xml:space="preserve"> yaitu 0,952 &lt; 3,747 maka dapat disimpulkan bahwa H</w:t>
      </w:r>
      <w:r w:rsidRPr="000A4360">
        <w:rPr>
          <w:rFonts w:ascii="Verdana" w:hAnsi="Verdana" w:cstheme="minorHAnsi"/>
          <w:sz w:val="20"/>
          <w:szCs w:val="20"/>
          <w:vertAlign w:val="subscript"/>
        </w:rPr>
        <w:t xml:space="preserve">0 </w:t>
      </w:r>
      <w:r w:rsidRPr="000A4360">
        <w:rPr>
          <w:rFonts w:ascii="Verdana" w:hAnsi="Verdana" w:cstheme="minorHAnsi"/>
          <w:sz w:val="20"/>
          <w:szCs w:val="20"/>
        </w:rPr>
        <w:t>diterima dan Ha ditolak, sehingga tidak terdapat perbedaan kadar secara signifikan antara metformin HCl generik dan nama dagang.</w:t>
      </w:r>
    </w:p>
    <w:p w:rsidR="000A4360" w:rsidRPr="000A4360" w:rsidRDefault="000A4360" w:rsidP="000A4360">
      <w:pPr>
        <w:spacing w:after="0" w:line="240" w:lineRule="auto"/>
        <w:ind w:firstLine="720"/>
        <w:jc w:val="both"/>
        <w:rPr>
          <w:rFonts w:ascii="Verdana" w:hAnsi="Verdana" w:cstheme="minorHAnsi"/>
          <w:sz w:val="20"/>
          <w:szCs w:val="20"/>
          <w:lang w:val="en-US"/>
        </w:rPr>
      </w:pPr>
    </w:p>
    <w:p w:rsidR="00B24EDE" w:rsidRDefault="00375089" w:rsidP="000A4360">
      <w:pPr>
        <w:pBdr>
          <w:bottom w:val="single" w:sz="4" w:space="1" w:color="auto"/>
        </w:pBdr>
        <w:spacing w:after="0" w:line="240" w:lineRule="auto"/>
        <w:rPr>
          <w:rFonts w:ascii="Verdana" w:hAnsi="Verdana" w:cstheme="minorHAnsi"/>
          <w:iCs/>
          <w:sz w:val="20"/>
          <w:szCs w:val="20"/>
          <w:lang w:val="en-US"/>
        </w:rPr>
      </w:pPr>
      <w:r w:rsidRPr="000A4360">
        <w:rPr>
          <w:rFonts w:ascii="Verdana" w:hAnsi="Verdana" w:cstheme="minorHAnsi"/>
          <w:bCs/>
          <w:iCs/>
          <w:sz w:val="20"/>
          <w:szCs w:val="20"/>
        </w:rPr>
        <w:t>Kata Kunci :</w:t>
      </w:r>
      <w:r w:rsidRPr="000A4360">
        <w:rPr>
          <w:rFonts w:ascii="Verdana" w:hAnsi="Verdana" w:cstheme="minorHAnsi"/>
          <w:iCs/>
          <w:sz w:val="20"/>
          <w:szCs w:val="20"/>
        </w:rPr>
        <w:t>Diabetes Melitus, Tablet Metformin HCl, Spektrofotometri Ultraviolet.</w:t>
      </w:r>
    </w:p>
    <w:p w:rsidR="000A4360" w:rsidRDefault="000A4360" w:rsidP="000A4360">
      <w:pPr>
        <w:pBdr>
          <w:bottom w:val="single" w:sz="4" w:space="1" w:color="auto"/>
        </w:pBdr>
        <w:spacing w:after="0" w:line="240" w:lineRule="auto"/>
        <w:rPr>
          <w:rFonts w:ascii="Verdana" w:hAnsi="Verdana" w:cstheme="minorHAnsi"/>
          <w:iCs/>
          <w:sz w:val="20"/>
          <w:szCs w:val="20"/>
          <w:lang w:val="en-US"/>
        </w:rPr>
      </w:pPr>
    </w:p>
    <w:p w:rsidR="00186B73" w:rsidRPr="000A4360" w:rsidRDefault="00186B73" w:rsidP="000A4360">
      <w:pPr>
        <w:pBdr>
          <w:bottom w:val="single" w:sz="4" w:space="1" w:color="auto"/>
        </w:pBdr>
        <w:spacing w:after="0" w:line="240" w:lineRule="auto"/>
        <w:rPr>
          <w:rFonts w:ascii="Verdana" w:hAnsi="Verdana" w:cstheme="minorHAnsi"/>
          <w:iCs/>
          <w:sz w:val="20"/>
          <w:szCs w:val="20"/>
          <w:lang w:val="en-US"/>
        </w:rPr>
      </w:pPr>
    </w:p>
    <w:p w:rsidR="00B24EDE" w:rsidRPr="000A4360" w:rsidRDefault="00ED6969" w:rsidP="000A4360">
      <w:pPr>
        <w:pStyle w:val="ListParagraph"/>
        <w:numPr>
          <w:ilvl w:val="0"/>
          <w:numId w:val="11"/>
        </w:numPr>
        <w:spacing w:before="0" w:after="0" w:line="240" w:lineRule="auto"/>
        <w:ind w:left="426"/>
        <w:rPr>
          <w:rFonts w:ascii="Verdana" w:hAnsi="Verdana" w:cstheme="minorHAnsi"/>
          <w:iCs/>
          <w:sz w:val="20"/>
          <w:szCs w:val="20"/>
        </w:rPr>
      </w:pPr>
      <w:r w:rsidRPr="000A4360">
        <w:rPr>
          <w:rFonts w:ascii="Verdana" w:hAnsi="Verdana" w:cstheme="minorHAnsi"/>
          <w:iCs/>
          <w:sz w:val="20"/>
          <w:szCs w:val="20"/>
          <w:lang w:val="id-ID"/>
        </w:rPr>
        <w:t xml:space="preserve">Dosen </w:t>
      </w:r>
      <w:proofErr w:type="spellStart"/>
      <w:r w:rsidR="00B24EDE" w:rsidRPr="000A4360">
        <w:rPr>
          <w:rFonts w:ascii="Verdana" w:hAnsi="Verdana" w:cstheme="minorHAnsi"/>
          <w:iCs/>
          <w:sz w:val="20"/>
          <w:szCs w:val="20"/>
        </w:rPr>
        <w:t>Akafarma</w:t>
      </w:r>
      <w:proofErr w:type="spellEnd"/>
      <w:r w:rsidR="00B24EDE" w:rsidRPr="000A4360">
        <w:rPr>
          <w:rFonts w:ascii="Verdana" w:hAnsi="Verdana" w:cstheme="minorHAnsi"/>
          <w:iCs/>
          <w:sz w:val="20"/>
          <w:szCs w:val="20"/>
        </w:rPr>
        <w:t xml:space="preserve"> Putra Indonesia Lampung</w:t>
      </w:r>
    </w:p>
    <w:p w:rsidR="00B24EDE" w:rsidRPr="000A4360" w:rsidRDefault="00B24EDE" w:rsidP="000A4360">
      <w:pPr>
        <w:pStyle w:val="ListParagraph"/>
        <w:numPr>
          <w:ilvl w:val="0"/>
          <w:numId w:val="11"/>
        </w:numPr>
        <w:spacing w:before="0" w:after="0" w:line="240" w:lineRule="auto"/>
        <w:ind w:left="426"/>
        <w:rPr>
          <w:rFonts w:ascii="Verdana" w:hAnsi="Verdana" w:cstheme="minorHAnsi"/>
          <w:iCs/>
          <w:sz w:val="20"/>
          <w:szCs w:val="20"/>
        </w:rPr>
      </w:pPr>
      <w:proofErr w:type="spellStart"/>
      <w:r w:rsidRPr="000A4360">
        <w:rPr>
          <w:rFonts w:ascii="Verdana" w:hAnsi="Verdana" w:cstheme="minorHAnsi"/>
          <w:iCs/>
          <w:sz w:val="20"/>
          <w:szCs w:val="20"/>
        </w:rPr>
        <w:t>Akafarma</w:t>
      </w:r>
      <w:proofErr w:type="spellEnd"/>
      <w:r w:rsidRPr="000A4360">
        <w:rPr>
          <w:rFonts w:ascii="Verdana" w:hAnsi="Verdana" w:cstheme="minorHAnsi"/>
          <w:iCs/>
          <w:sz w:val="20"/>
          <w:szCs w:val="20"/>
        </w:rPr>
        <w:t xml:space="preserve"> Putra Indonesia Lampung</w:t>
      </w:r>
    </w:p>
    <w:p w:rsidR="000A4360" w:rsidRDefault="000A4360"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val="en-US" w:eastAsia="id-ID"/>
        </w:rPr>
      </w:pPr>
    </w:p>
    <w:p w:rsidR="00C65B78" w:rsidRDefault="00C65B78"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val="en-US" w:eastAsia="id-ID"/>
        </w:rPr>
        <w:sectPr w:rsidR="00C65B78" w:rsidSect="00D774FD">
          <w:headerReference w:type="even" r:id="rId9"/>
          <w:headerReference w:type="default" r:id="rId10"/>
          <w:footerReference w:type="even" r:id="rId11"/>
          <w:footerReference w:type="default" r:id="rId12"/>
          <w:headerReference w:type="first" r:id="rId13"/>
          <w:type w:val="continuous"/>
          <w:pgSz w:w="11906" w:h="16838"/>
          <w:pgMar w:top="1418" w:right="1559" w:bottom="1418" w:left="1559" w:header="709" w:footer="709" w:gutter="0"/>
          <w:pgNumType w:start="123"/>
          <w:cols w:space="708"/>
          <w:titlePg/>
          <w:docGrid w:linePitch="360"/>
        </w:sectPr>
      </w:pPr>
    </w:p>
    <w:p w:rsidR="006370EC" w:rsidRPr="00186B73" w:rsidRDefault="00186B73"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val="en-US" w:eastAsia="id-ID"/>
        </w:rPr>
      </w:pPr>
      <w:r>
        <w:rPr>
          <w:rFonts w:ascii="Verdana" w:eastAsia="Times New Roman" w:hAnsi="Verdana" w:cstheme="minorHAnsi"/>
          <w:b/>
          <w:bCs/>
          <w:sz w:val="20"/>
          <w:szCs w:val="20"/>
          <w:lang w:val="en-US" w:eastAsia="id-ID"/>
        </w:rPr>
        <w:lastRenderedPageBreak/>
        <w:t>PENDAHULUAN</w:t>
      </w:r>
    </w:p>
    <w:p w:rsidR="00521DD8" w:rsidRPr="000A4360" w:rsidRDefault="006370EC" w:rsidP="000A4360">
      <w:pPr>
        <w:spacing w:after="0" w:line="240" w:lineRule="auto"/>
        <w:ind w:firstLine="720"/>
        <w:jc w:val="both"/>
        <w:rPr>
          <w:rFonts w:ascii="Verdana" w:hAnsi="Verdana" w:cstheme="minorHAnsi"/>
          <w:sz w:val="20"/>
          <w:szCs w:val="20"/>
          <w:lang w:val="en-US"/>
        </w:rPr>
      </w:pPr>
      <w:r w:rsidRPr="000A4360">
        <w:rPr>
          <w:rFonts w:ascii="Verdana" w:hAnsi="Verdana" w:cstheme="minorHAnsi"/>
          <w:sz w:val="20"/>
          <w:szCs w:val="20"/>
        </w:rPr>
        <w:t xml:space="preserve">Berdasarkan data nasional penggunaan obat generik di Indonesia hingga kini masih tergolong rendah. Meskipun harganya jauh lebih murah, kualitas dan khasiatnya sama seperti obat bernama dagang. Peresepan obat generik oleh dokter di rumah sakit umum milik pemerintah tahun 2010 sebesar 66%, sedangkan di rumah sakit swasta dan apotek hanya 49%. Pada tahun 2010 pasar obat generik turun menjadi 2.372 triliun atau 7,2% dari pasar nasional. Hal ini dipengaruhi oleh tingkat penggunaan obat generik dalam pelayanan kesehatan </w:t>
      </w:r>
      <w:r w:rsidR="00521DD8" w:rsidRPr="000A4360">
        <w:rPr>
          <w:rFonts w:ascii="Verdana" w:hAnsi="Verdana" w:cstheme="minorHAnsi"/>
          <w:sz w:val="20"/>
          <w:szCs w:val="20"/>
          <w:lang w:val="en-US"/>
        </w:rPr>
        <w:t>[</w:t>
      </w:r>
      <w:r w:rsidR="00FE00FA" w:rsidRPr="000A4360">
        <w:rPr>
          <w:rFonts w:ascii="Verdana" w:hAnsi="Verdana" w:cstheme="minorHAnsi"/>
          <w:sz w:val="20"/>
          <w:szCs w:val="20"/>
          <w:lang w:val="en-US"/>
        </w:rPr>
        <w:t>2</w:t>
      </w:r>
      <w:r w:rsidR="00521DD8" w:rsidRPr="000A4360">
        <w:rPr>
          <w:rFonts w:ascii="Verdana" w:hAnsi="Verdana" w:cstheme="minorHAnsi"/>
          <w:sz w:val="20"/>
          <w:szCs w:val="20"/>
          <w:lang w:val="en-US"/>
        </w:rPr>
        <w:t>].</w:t>
      </w:r>
    </w:p>
    <w:p w:rsidR="006370EC" w:rsidRPr="000A4360" w:rsidRDefault="006370EC" w:rsidP="000A4360">
      <w:pPr>
        <w:spacing w:after="0" w:line="240" w:lineRule="auto"/>
        <w:ind w:firstLine="720"/>
        <w:jc w:val="both"/>
        <w:rPr>
          <w:rFonts w:ascii="Verdana" w:hAnsi="Verdana" w:cstheme="minorHAnsi"/>
          <w:sz w:val="20"/>
          <w:szCs w:val="20"/>
        </w:rPr>
      </w:pPr>
      <w:r w:rsidRPr="000A4360">
        <w:rPr>
          <w:rFonts w:ascii="Verdana" w:hAnsi="Verdana" w:cstheme="minorHAnsi"/>
          <w:sz w:val="20"/>
          <w:szCs w:val="20"/>
        </w:rPr>
        <w:t xml:space="preserve">Menurut Permenkes RI Nomor HK.02.02/MENKES/068/I/2010 tentang Kewajiban Menggunakan Obat Generik di Fasilitas Pelayanan Kesehatan Pemerintahmenyatakan bahwa obat generik adalah obat dengan nama resmi </w:t>
      </w:r>
      <w:r w:rsidRPr="000A4360">
        <w:rPr>
          <w:rFonts w:ascii="Verdana" w:hAnsi="Verdana" w:cstheme="minorHAnsi"/>
          <w:i/>
          <w:sz w:val="20"/>
          <w:szCs w:val="20"/>
        </w:rPr>
        <w:t xml:space="preserve">Internasional Non-Propietary Names (INN) </w:t>
      </w:r>
      <w:r w:rsidRPr="000A4360">
        <w:rPr>
          <w:rFonts w:ascii="Verdana" w:hAnsi="Verdana" w:cstheme="minorHAnsi"/>
          <w:sz w:val="20"/>
          <w:szCs w:val="20"/>
        </w:rPr>
        <w:t>yang ditetapkan dalam Farmakope Indonesia atau buku standar lainnya untuk zat berkhasiat yang dikandungnya, sedangkan obat dengan nama dagang adalah obat generik dengan nama dagang yang menggunakan nama milik produsen obat yang  bersangkutan</w:t>
      </w:r>
      <w:r w:rsidR="00FE00FA" w:rsidRPr="000A4360">
        <w:rPr>
          <w:rFonts w:ascii="Verdana" w:hAnsi="Verdana" w:cstheme="minorHAnsi"/>
          <w:sz w:val="20"/>
          <w:szCs w:val="20"/>
          <w:lang w:val="en-US"/>
        </w:rPr>
        <w:t xml:space="preserve"> [2]</w:t>
      </w:r>
      <w:r w:rsidRPr="000A4360">
        <w:rPr>
          <w:rFonts w:ascii="Verdana" w:hAnsi="Verdana" w:cstheme="minorHAnsi"/>
          <w:sz w:val="20"/>
          <w:szCs w:val="20"/>
        </w:rPr>
        <w:t xml:space="preserve">. </w:t>
      </w:r>
    </w:p>
    <w:p w:rsidR="006370EC" w:rsidRPr="000A4360" w:rsidRDefault="006370EC" w:rsidP="000A4360">
      <w:pPr>
        <w:spacing w:after="0" w:line="240" w:lineRule="auto"/>
        <w:ind w:firstLine="720"/>
        <w:jc w:val="both"/>
        <w:rPr>
          <w:rFonts w:ascii="Verdana" w:hAnsi="Verdana" w:cstheme="minorHAnsi"/>
          <w:sz w:val="20"/>
          <w:szCs w:val="20"/>
        </w:rPr>
      </w:pPr>
      <w:r w:rsidRPr="000A4360">
        <w:rPr>
          <w:rFonts w:ascii="Verdana" w:hAnsi="Verdana" w:cstheme="minorHAnsi"/>
          <w:sz w:val="20"/>
          <w:szCs w:val="20"/>
        </w:rPr>
        <w:t xml:space="preserve">Hasil Riset Kesehatan Dasar pada tahun 2013, menunjukan prevalensi Diabetes Melitus di Indonesia </w:t>
      </w:r>
      <w:r w:rsidRPr="000A4360">
        <w:rPr>
          <w:rFonts w:ascii="Verdana" w:hAnsi="Verdana" w:cstheme="minorHAnsi"/>
          <w:color w:val="000000"/>
          <w:sz w:val="20"/>
          <w:szCs w:val="20"/>
        </w:rPr>
        <w:t>pada penderita DM yang diperoleh berdasarkan wawancara yaitu 1,5% pada tahun 2013 sedangkan prevalensi DM berdasarkan diagnosis dokter atau gejala pada tahun 2013 sebesar 2,1% dengan prevalensi terdiagnosis dokter tertinggi pada daerah Sulawesi Tengah (3,7%) dan paling rendah pada daerah Jawa Barat (0,5%).</w:t>
      </w:r>
      <w:r w:rsidRPr="000A4360">
        <w:rPr>
          <w:rFonts w:ascii="Verdana" w:hAnsi="Verdana" w:cstheme="minorHAnsi"/>
          <w:sz w:val="20"/>
          <w:szCs w:val="20"/>
        </w:rPr>
        <w:t xml:space="preserve"> Untuk itu salah satu cara mengobati penderita DM tipe-2 dengan mengkonsumsi obat antidiabetik oral yaitu metformin HCl</w:t>
      </w:r>
      <w:r w:rsidR="00297C15" w:rsidRPr="000A4360">
        <w:rPr>
          <w:rFonts w:ascii="Verdana" w:hAnsi="Verdana" w:cstheme="minorHAnsi"/>
          <w:sz w:val="20"/>
          <w:szCs w:val="20"/>
          <w:lang w:val="en-US"/>
        </w:rPr>
        <w:t xml:space="preserve"> [6]</w:t>
      </w:r>
      <w:r w:rsidRPr="000A4360">
        <w:rPr>
          <w:rFonts w:ascii="Verdana" w:hAnsi="Verdana" w:cstheme="minorHAnsi"/>
          <w:sz w:val="20"/>
          <w:szCs w:val="20"/>
        </w:rPr>
        <w:t>.</w:t>
      </w:r>
    </w:p>
    <w:p w:rsidR="006370EC" w:rsidRPr="000A4360" w:rsidRDefault="006370EC" w:rsidP="000A4360">
      <w:pPr>
        <w:spacing w:after="0" w:line="240" w:lineRule="auto"/>
        <w:ind w:firstLine="720"/>
        <w:jc w:val="both"/>
        <w:rPr>
          <w:rFonts w:ascii="Verdana" w:hAnsi="Verdana" w:cstheme="minorHAnsi"/>
          <w:sz w:val="20"/>
          <w:szCs w:val="20"/>
        </w:rPr>
      </w:pPr>
      <w:r w:rsidRPr="000A4360">
        <w:rPr>
          <w:rFonts w:ascii="Verdana" w:hAnsi="Verdana" w:cstheme="minorHAnsi"/>
          <w:sz w:val="20"/>
          <w:szCs w:val="20"/>
        </w:rPr>
        <w:t xml:space="preserve">Metformin HCl merupakan salah satu contoh obat yang termasuk kelompok biguanida. Derivat dimetil dari biguanida ini dapat menekan nafsu makan sehingga cocok diberikan untuk pasien obesitas. Metformin menstimulasi aktivitas fibrinolitik darah. Obat ini sering kali diberikan untuk memperkuat derivate sulfonilurea. Metformin HCl berkhasiat </w:t>
      </w:r>
      <w:r w:rsidRPr="000A4360">
        <w:rPr>
          <w:rFonts w:ascii="Verdana" w:hAnsi="Verdana" w:cstheme="minorHAnsi"/>
          <w:sz w:val="20"/>
          <w:szCs w:val="20"/>
        </w:rPr>
        <w:lastRenderedPageBreak/>
        <w:t xml:space="preserve">dalam mengurangi glukoneogenesis hati, menambah pemanfaatan glukosa di daerah perifer dan mengurangi penyerapan glukosa oleh </w:t>
      </w:r>
      <w:r w:rsidR="00521DD8" w:rsidRPr="000A4360">
        <w:rPr>
          <w:rFonts w:ascii="Verdana" w:hAnsi="Verdana" w:cstheme="minorHAnsi"/>
          <w:sz w:val="20"/>
          <w:szCs w:val="20"/>
        </w:rPr>
        <w:t xml:space="preserve">gastrointestinal </w:t>
      </w:r>
      <w:r w:rsidR="00FE00FA" w:rsidRPr="000A4360">
        <w:rPr>
          <w:rFonts w:ascii="Verdana" w:hAnsi="Verdana" w:cstheme="minorHAnsi"/>
          <w:sz w:val="20"/>
          <w:szCs w:val="20"/>
          <w:lang w:val="en-US"/>
        </w:rPr>
        <w:t>[9</w:t>
      </w:r>
      <w:r w:rsidR="00521DD8" w:rsidRPr="000A4360">
        <w:rPr>
          <w:rFonts w:ascii="Verdana" w:hAnsi="Verdana" w:cstheme="minorHAnsi"/>
          <w:sz w:val="20"/>
          <w:szCs w:val="20"/>
          <w:lang w:val="en-US"/>
        </w:rPr>
        <w:t>]</w:t>
      </w:r>
      <w:r w:rsidRPr="000A4360">
        <w:rPr>
          <w:rFonts w:ascii="Verdana" w:hAnsi="Verdana" w:cstheme="minorHAnsi"/>
          <w:sz w:val="20"/>
          <w:szCs w:val="20"/>
        </w:rPr>
        <w:t>.</w:t>
      </w:r>
    </w:p>
    <w:p w:rsidR="00576570" w:rsidRPr="000A4360" w:rsidRDefault="006370EC" w:rsidP="000A4360">
      <w:pPr>
        <w:spacing w:after="0" w:line="240" w:lineRule="auto"/>
        <w:ind w:firstLine="720"/>
        <w:jc w:val="both"/>
        <w:rPr>
          <w:rFonts w:ascii="Verdana" w:hAnsi="Verdana" w:cstheme="minorHAnsi"/>
          <w:sz w:val="20"/>
          <w:szCs w:val="20"/>
          <w:lang w:val="en-US"/>
        </w:rPr>
      </w:pPr>
      <w:r w:rsidRPr="000A4360">
        <w:rPr>
          <w:rFonts w:ascii="Verdana" w:hAnsi="Verdana" w:cstheme="minorHAnsi"/>
          <w:sz w:val="20"/>
          <w:szCs w:val="20"/>
        </w:rPr>
        <w:t>Pada skala Nasional penggunaan M</w:t>
      </w:r>
      <w:r w:rsidR="00576570" w:rsidRPr="000A4360">
        <w:rPr>
          <w:rFonts w:ascii="Verdana" w:hAnsi="Verdana" w:cstheme="minorHAnsi"/>
          <w:sz w:val="20"/>
          <w:szCs w:val="20"/>
        </w:rPr>
        <w:t>etformin HCl dengan nama dagang</w:t>
      </w:r>
      <w:r w:rsidR="00B24EDE" w:rsidRPr="000A4360">
        <w:rPr>
          <w:rFonts w:ascii="Verdana" w:hAnsi="Verdana" w:cstheme="minorHAnsi"/>
          <w:sz w:val="20"/>
          <w:szCs w:val="20"/>
        </w:rPr>
        <w:t>lebih tinggi dibandingkan generik yaitu 60% untuk nama dagang dan 40% untuk generik. Sebagian masyarakat cenderung menilai kualitas obat denganmelihat harganya, dimana mereka beranggapan bahwa obat dengan harga</w:t>
      </w:r>
      <w:r w:rsidR="000A4360">
        <w:rPr>
          <w:rFonts w:ascii="Verdana" w:hAnsi="Verdana" w:cstheme="minorHAnsi"/>
          <w:sz w:val="20"/>
          <w:szCs w:val="20"/>
          <w:lang w:val="en-US"/>
        </w:rPr>
        <w:t xml:space="preserve"> </w:t>
      </w:r>
      <w:r w:rsidR="00576570" w:rsidRPr="000A4360">
        <w:rPr>
          <w:rFonts w:ascii="Verdana" w:hAnsi="Verdana" w:cstheme="minorHAnsi"/>
          <w:sz w:val="20"/>
          <w:szCs w:val="20"/>
        </w:rPr>
        <w:t>mahal (obat nama dagang) mempunyai kualitas yang lebih baik dibandingkan obat yang harganya murah (generik), padahal obat generik memiliki kualitas yang sama dengan nama dagang karena dalam memproduksinya perusahaan farmasi harus memenuhi persyaratan mutu Cara Pembuatan Obat yang Baik (CPOB) yang dikeluarkan oleh BPOM RI. Persyaratan diatas didukung dengan data penelitian yang menunjukkan bahwa tablet generik dan nama dagang tidak memiliki perbedaan kadar secara signifikan. Dalam penelitian Safitri (2012), menyimpulkan bahwa tidak terdapat perbedaan kadar secara signifikan antara asam mefenamat dalam tablet generik dengan nama dagang pada taraf kepercayaan 95% dan dalam penelitian</w:t>
      </w:r>
      <w:r w:rsidR="00297C15" w:rsidRPr="000A4360">
        <w:rPr>
          <w:rFonts w:ascii="Verdana" w:hAnsi="Verdana" w:cstheme="minorHAnsi"/>
          <w:sz w:val="20"/>
          <w:szCs w:val="20"/>
          <w:lang w:val="en-US"/>
        </w:rPr>
        <w:t xml:space="preserve"> [8].</w:t>
      </w:r>
    </w:p>
    <w:p w:rsidR="00576570" w:rsidRPr="000A4360" w:rsidRDefault="00576570" w:rsidP="000A4360">
      <w:pPr>
        <w:spacing w:after="0" w:line="240" w:lineRule="auto"/>
        <w:ind w:firstLine="720"/>
        <w:jc w:val="both"/>
        <w:rPr>
          <w:rFonts w:ascii="Verdana" w:hAnsi="Verdana" w:cstheme="minorHAnsi"/>
          <w:sz w:val="20"/>
          <w:szCs w:val="20"/>
        </w:rPr>
      </w:pPr>
      <w:r w:rsidRPr="000A4360">
        <w:rPr>
          <w:rFonts w:ascii="Verdana" w:hAnsi="Verdana" w:cstheme="minorHAnsi"/>
          <w:sz w:val="20"/>
          <w:szCs w:val="20"/>
        </w:rPr>
        <w:t>Fadillah (2002) menyimpulkan bahwa tidak terdapat perbedaan kadar secara signifikan antara antalgin dalam tablet generik dan nama dagang pada taraf kepercayaan 95%</w:t>
      </w:r>
      <w:r w:rsidR="00297C15" w:rsidRPr="000A4360">
        <w:rPr>
          <w:rFonts w:ascii="Verdana" w:hAnsi="Verdana" w:cstheme="minorHAnsi"/>
          <w:sz w:val="20"/>
          <w:szCs w:val="20"/>
          <w:lang w:val="en-US"/>
        </w:rPr>
        <w:t xml:space="preserve"> [5]</w:t>
      </w:r>
      <w:r w:rsidRPr="000A4360">
        <w:rPr>
          <w:rFonts w:ascii="Verdana" w:hAnsi="Verdana" w:cstheme="minorHAnsi"/>
          <w:sz w:val="20"/>
          <w:szCs w:val="20"/>
        </w:rPr>
        <w:t>.</w:t>
      </w:r>
    </w:p>
    <w:p w:rsidR="00576570" w:rsidRPr="000A4360" w:rsidRDefault="00576570" w:rsidP="000A4360">
      <w:pPr>
        <w:spacing w:after="0" w:line="240" w:lineRule="auto"/>
        <w:ind w:firstLine="720"/>
        <w:jc w:val="both"/>
        <w:rPr>
          <w:rFonts w:ascii="Verdana" w:hAnsi="Verdana" w:cstheme="minorHAnsi"/>
          <w:sz w:val="20"/>
          <w:szCs w:val="20"/>
        </w:rPr>
      </w:pPr>
      <w:r w:rsidRPr="000A4360">
        <w:rPr>
          <w:rFonts w:ascii="Verdana" w:hAnsi="Verdana" w:cstheme="minorHAnsi"/>
          <w:sz w:val="20"/>
          <w:szCs w:val="20"/>
        </w:rPr>
        <w:t xml:space="preserve">Berdasarkan penelitian sebelumnya, penulis tertarik untuk membandingkan tablet metformin HCl nama generik dan nama dagang apakah kadarnya sesuai dengan persyaratan FI Edisi IV (1995), yaitu tablet tidak kurang dari 95,0% dan tidak lebih dari 105,0% dari jumlah yang tertera pada etiket </w:t>
      </w:r>
      <w:r w:rsidR="000E3241" w:rsidRPr="000A4360">
        <w:rPr>
          <w:rFonts w:ascii="Verdana" w:hAnsi="Verdana" w:cstheme="minorHAnsi"/>
          <w:sz w:val="20"/>
          <w:szCs w:val="20"/>
        </w:rPr>
        <w:t>[</w:t>
      </w:r>
      <w:r w:rsidR="006E7970" w:rsidRPr="000A4360">
        <w:rPr>
          <w:rFonts w:ascii="Verdana" w:hAnsi="Verdana" w:cstheme="minorHAnsi"/>
          <w:sz w:val="20"/>
          <w:szCs w:val="20"/>
        </w:rPr>
        <w:t>3</w:t>
      </w:r>
      <w:r w:rsidR="00964D8F" w:rsidRPr="000A4360">
        <w:rPr>
          <w:rFonts w:ascii="Verdana" w:hAnsi="Verdana" w:cstheme="minorHAnsi"/>
          <w:sz w:val="20"/>
          <w:szCs w:val="20"/>
        </w:rPr>
        <w:t>].</w:t>
      </w:r>
    </w:p>
    <w:p w:rsidR="00576570" w:rsidRDefault="00576570" w:rsidP="000A4360">
      <w:pPr>
        <w:spacing w:after="0" w:line="240" w:lineRule="auto"/>
        <w:ind w:firstLine="720"/>
        <w:jc w:val="both"/>
        <w:rPr>
          <w:rFonts w:ascii="Verdana" w:hAnsi="Verdana" w:cstheme="minorHAnsi"/>
          <w:sz w:val="20"/>
          <w:szCs w:val="20"/>
          <w:lang w:val="en-US"/>
        </w:rPr>
      </w:pPr>
      <w:r w:rsidRPr="000A4360">
        <w:rPr>
          <w:rFonts w:ascii="Verdana" w:hAnsi="Verdana" w:cstheme="minorHAnsi"/>
          <w:sz w:val="20"/>
          <w:szCs w:val="20"/>
        </w:rPr>
        <w:t xml:space="preserve">Lokasi pengambilan sampel dilakukan di Apotek Rosa Calista Bandar Lampung, dikarenakan apotek ini selalu ramai dikunjungi pasien dibandingkan dengan apotek lainnya. Penetapan kadar Metformin HCl dalam tablet dapat dilakukan dengan menggunakan spektrofotometri </w:t>
      </w:r>
      <w:r w:rsidRPr="000A4360">
        <w:rPr>
          <w:rFonts w:ascii="Verdana" w:hAnsi="Verdana" w:cstheme="minorHAnsi"/>
          <w:sz w:val="20"/>
          <w:szCs w:val="20"/>
        </w:rPr>
        <w:lastRenderedPageBreak/>
        <w:t xml:space="preserve">ultraviolet. Spektrofotometer adalah alat yang terdiri dari spectrometer dan fotometer. Spektrometer menghasilkan sinar dari spektrum dengan panjang gelombang tertentu dan fotometer adalah alat pengukur intensitas cahaya yang ditransmisikan atau yang diabsorpsi </w:t>
      </w:r>
      <w:r w:rsidR="00964D8F" w:rsidRPr="000A4360">
        <w:rPr>
          <w:rFonts w:ascii="Verdana" w:hAnsi="Verdana" w:cstheme="minorHAnsi"/>
          <w:sz w:val="20"/>
          <w:szCs w:val="20"/>
          <w:lang w:val="en-US"/>
        </w:rPr>
        <w:t>[</w:t>
      </w:r>
      <w:r w:rsidR="006E7970" w:rsidRPr="000A4360">
        <w:rPr>
          <w:rFonts w:ascii="Verdana" w:hAnsi="Verdana" w:cstheme="minorHAnsi"/>
          <w:sz w:val="20"/>
          <w:szCs w:val="20"/>
          <w:lang w:val="en-US"/>
        </w:rPr>
        <w:t>7</w:t>
      </w:r>
      <w:r w:rsidR="00964D8F" w:rsidRPr="000A4360">
        <w:rPr>
          <w:rFonts w:ascii="Verdana" w:hAnsi="Verdana" w:cstheme="minorHAnsi"/>
          <w:sz w:val="20"/>
          <w:szCs w:val="20"/>
          <w:lang w:val="en-US"/>
        </w:rPr>
        <w:t>].</w:t>
      </w:r>
      <w:r w:rsidRPr="000A4360">
        <w:rPr>
          <w:rFonts w:ascii="Verdana" w:hAnsi="Verdana" w:cstheme="minorHAnsi"/>
          <w:sz w:val="20"/>
          <w:szCs w:val="20"/>
        </w:rPr>
        <w:t xml:space="preserve">Metode spektrofotometri UV adalah metode yang mudah digunakan, murah, dan terandalkan memberikan presisi yang baik untuk melakukan pengukuran kuantitatif obat-obat dalam formulasi </w:t>
      </w:r>
      <w:r w:rsidR="006E7970" w:rsidRPr="000A4360">
        <w:rPr>
          <w:rFonts w:ascii="Verdana" w:hAnsi="Verdana" w:cstheme="minorHAnsi"/>
          <w:sz w:val="20"/>
          <w:szCs w:val="20"/>
          <w:lang w:val="en-US"/>
        </w:rPr>
        <w:t>[10</w:t>
      </w:r>
      <w:r w:rsidR="00964D8F" w:rsidRPr="000A4360">
        <w:rPr>
          <w:rFonts w:ascii="Verdana" w:hAnsi="Verdana" w:cstheme="minorHAnsi"/>
          <w:sz w:val="20"/>
          <w:szCs w:val="20"/>
          <w:lang w:val="en-US"/>
        </w:rPr>
        <w:t>].</w:t>
      </w:r>
    </w:p>
    <w:p w:rsidR="000A4360" w:rsidRPr="000A4360" w:rsidRDefault="000A4360" w:rsidP="000A4360">
      <w:pPr>
        <w:spacing w:after="0" w:line="240" w:lineRule="auto"/>
        <w:jc w:val="both"/>
        <w:rPr>
          <w:rFonts w:ascii="Verdana" w:hAnsi="Verdana" w:cstheme="minorHAnsi"/>
          <w:sz w:val="20"/>
          <w:szCs w:val="20"/>
          <w:lang w:val="en-US"/>
        </w:rPr>
      </w:pPr>
    </w:p>
    <w:p w:rsidR="00576570" w:rsidRPr="000A4360" w:rsidRDefault="00576570" w:rsidP="000A4360">
      <w:pPr>
        <w:tabs>
          <w:tab w:val="left" w:pos="916"/>
          <w:tab w:val="left" w:pos="1418"/>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b/>
          <w:bCs/>
          <w:sz w:val="20"/>
          <w:szCs w:val="20"/>
          <w:lang w:val="en-US" w:eastAsia="id-ID"/>
        </w:rPr>
      </w:pPr>
      <w:r w:rsidRPr="000A4360">
        <w:rPr>
          <w:rFonts w:ascii="Verdana" w:eastAsia="Times New Roman" w:hAnsi="Verdana" w:cstheme="minorHAnsi"/>
          <w:b/>
          <w:bCs/>
          <w:sz w:val="20"/>
          <w:szCs w:val="20"/>
          <w:lang w:val="en-US" w:eastAsia="id-ID"/>
        </w:rPr>
        <w:t xml:space="preserve">METODOLOGI PENELITIAN </w:t>
      </w:r>
    </w:p>
    <w:p w:rsidR="00FB1C41" w:rsidRPr="000A4360" w:rsidRDefault="00576570" w:rsidP="000A4360">
      <w:pPr>
        <w:pStyle w:val="Default"/>
        <w:jc w:val="both"/>
        <w:rPr>
          <w:rFonts w:ascii="Verdana" w:hAnsi="Verdana" w:cstheme="minorHAnsi"/>
          <w:bCs/>
          <w:sz w:val="20"/>
          <w:szCs w:val="20"/>
          <w:lang w:val="id-ID"/>
        </w:rPr>
      </w:pPr>
      <w:proofErr w:type="spellStart"/>
      <w:proofErr w:type="gramStart"/>
      <w:r w:rsidRPr="000A4360">
        <w:rPr>
          <w:rFonts w:ascii="Verdana" w:hAnsi="Verdana" w:cstheme="minorHAnsi"/>
          <w:bCs/>
          <w:sz w:val="20"/>
          <w:szCs w:val="20"/>
        </w:rPr>
        <w:t>Penelitian</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ini</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dilaksanakan</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pada</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bulan</w:t>
      </w:r>
      <w:proofErr w:type="spellEnd"/>
      <w:r w:rsidRPr="000A4360">
        <w:rPr>
          <w:rFonts w:ascii="Verdana" w:hAnsi="Verdana" w:cstheme="minorHAnsi"/>
          <w:bCs/>
          <w:sz w:val="20"/>
          <w:szCs w:val="20"/>
        </w:rPr>
        <w:t xml:space="preserve"> </w:t>
      </w:r>
      <w:r w:rsidRPr="000A4360">
        <w:rPr>
          <w:rFonts w:ascii="Verdana" w:hAnsi="Verdana" w:cstheme="minorHAnsi"/>
          <w:bCs/>
          <w:sz w:val="20"/>
          <w:szCs w:val="20"/>
          <w:lang w:val="id-ID"/>
        </w:rPr>
        <w:t>Mei</w:t>
      </w:r>
      <w:r w:rsidRPr="000A4360">
        <w:rPr>
          <w:rFonts w:ascii="Verdana" w:hAnsi="Verdana" w:cstheme="minorHAnsi"/>
          <w:bCs/>
          <w:sz w:val="20"/>
          <w:szCs w:val="20"/>
        </w:rPr>
        <w:t xml:space="preserve"> 2016.</w:t>
      </w:r>
      <w:proofErr w:type="gram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Populasi</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dalam</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penelitian</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in</w:t>
      </w:r>
      <w:r w:rsidR="00B24EDE" w:rsidRPr="000A4360">
        <w:rPr>
          <w:rFonts w:ascii="Verdana" w:hAnsi="Verdana" w:cstheme="minorHAnsi"/>
          <w:bCs/>
          <w:sz w:val="20"/>
          <w:szCs w:val="20"/>
        </w:rPr>
        <w:t>i</w:t>
      </w:r>
      <w:r w:rsidRPr="000A4360">
        <w:rPr>
          <w:rFonts w:ascii="Verdana" w:hAnsi="Verdana" w:cstheme="minorHAnsi"/>
          <w:bCs/>
          <w:sz w:val="20"/>
          <w:szCs w:val="20"/>
        </w:rPr>
        <w:t>i</w:t>
      </w:r>
      <w:r w:rsidR="00B24EDE" w:rsidRPr="000A4360">
        <w:rPr>
          <w:rFonts w:ascii="Verdana" w:hAnsi="Verdana" w:cstheme="minorHAnsi"/>
          <w:bCs/>
          <w:sz w:val="20"/>
          <w:szCs w:val="20"/>
        </w:rPr>
        <w:t>adalah</w:t>
      </w:r>
      <w:proofErr w:type="spellEnd"/>
      <w:r w:rsidR="00B24EDE" w:rsidRPr="000A4360">
        <w:rPr>
          <w:rFonts w:ascii="Verdana" w:hAnsi="Verdana" w:cstheme="minorHAnsi"/>
          <w:bCs/>
          <w:sz w:val="20"/>
          <w:szCs w:val="20"/>
        </w:rPr>
        <w:t xml:space="preserve"> tablet metformin </w:t>
      </w:r>
      <w:proofErr w:type="spellStart"/>
      <w:r w:rsidR="00B24EDE" w:rsidRPr="000A4360">
        <w:rPr>
          <w:rFonts w:ascii="Verdana" w:hAnsi="Verdana" w:cstheme="minorHAnsi"/>
          <w:bCs/>
          <w:sz w:val="20"/>
          <w:szCs w:val="20"/>
        </w:rPr>
        <w:t>HCl</w:t>
      </w:r>
      <w:proofErr w:type="spellEnd"/>
      <w:r w:rsidR="00B24EDE" w:rsidRPr="000A4360">
        <w:rPr>
          <w:rFonts w:ascii="Verdana" w:hAnsi="Verdana" w:cstheme="minorHAnsi"/>
          <w:bCs/>
          <w:sz w:val="20"/>
          <w:szCs w:val="20"/>
        </w:rPr>
        <w:t xml:space="preserve"> </w:t>
      </w:r>
      <w:proofErr w:type="spellStart"/>
      <w:r w:rsidR="00B24EDE" w:rsidRPr="000A4360">
        <w:rPr>
          <w:rFonts w:ascii="Verdana" w:hAnsi="Verdana" w:cstheme="minorHAnsi"/>
          <w:bCs/>
          <w:sz w:val="20"/>
          <w:szCs w:val="20"/>
        </w:rPr>
        <w:t>generik</w:t>
      </w:r>
      <w:proofErr w:type="spellEnd"/>
      <w:r w:rsidR="00B24EDE" w:rsidRPr="000A4360">
        <w:rPr>
          <w:rFonts w:ascii="Verdana" w:hAnsi="Verdana" w:cstheme="minorHAnsi"/>
          <w:bCs/>
          <w:sz w:val="20"/>
          <w:szCs w:val="20"/>
        </w:rPr>
        <w:t xml:space="preserve"> </w:t>
      </w:r>
      <w:proofErr w:type="spellStart"/>
      <w:r w:rsidR="00B24EDE" w:rsidRPr="000A4360">
        <w:rPr>
          <w:rFonts w:ascii="Verdana" w:hAnsi="Verdana" w:cstheme="minorHAnsi"/>
          <w:bCs/>
          <w:sz w:val="20"/>
          <w:szCs w:val="20"/>
        </w:rPr>
        <w:t>dan</w:t>
      </w:r>
      <w:proofErr w:type="spellEnd"/>
      <w:r w:rsidR="00B24EDE" w:rsidRPr="000A4360">
        <w:rPr>
          <w:rFonts w:ascii="Verdana" w:hAnsi="Verdana" w:cstheme="minorHAnsi"/>
          <w:bCs/>
          <w:sz w:val="20"/>
          <w:szCs w:val="20"/>
        </w:rPr>
        <w:t xml:space="preserve"> </w:t>
      </w:r>
      <w:proofErr w:type="spellStart"/>
      <w:proofErr w:type="gramStart"/>
      <w:r w:rsidR="00B24EDE" w:rsidRPr="000A4360">
        <w:rPr>
          <w:rFonts w:ascii="Verdana" w:hAnsi="Verdana" w:cstheme="minorHAnsi"/>
          <w:bCs/>
          <w:sz w:val="20"/>
          <w:szCs w:val="20"/>
        </w:rPr>
        <w:t>nama</w:t>
      </w:r>
      <w:proofErr w:type="spellEnd"/>
      <w:proofErr w:type="gramEnd"/>
      <w:r w:rsidR="00B24EDE" w:rsidRPr="000A4360">
        <w:rPr>
          <w:rFonts w:ascii="Verdana" w:hAnsi="Verdana" w:cstheme="minorHAnsi"/>
          <w:bCs/>
          <w:sz w:val="20"/>
          <w:szCs w:val="20"/>
        </w:rPr>
        <w:t xml:space="preserve"> </w:t>
      </w:r>
      <w:proofErr w:type="spellStart"/>
      <w:r w:rsidR="00B24EDE" w:rsidRPr="000A4360">
        <w:rPr>
          <w:rFonts w:ascii="Verdana" w:hAnsi="Verdana" w:cstheme="minorHAnsi"/>
          <w:bCs/>
          <w:sz w:val="20"/>
          <w:szCs w:val="20"/>
        </w:rPr>
        <w:t>dagang</w:t>
      </w:r>
      <w:proofErr w:type="spellEnd"/>
      <w:r w:rsidR="00B24EDE" w:rsidRPr="000A4360">
        <w:rPr>
          <w:rFonts w:ascii="Verdana" w:hAnsi="Verdana" w:cstheme="minorHAnsi"/>
          <w:bCs/>
          <w:sz w:val="20"/>
          <w:szCs w:val="20"/>
        </w:rPr>
        <w:t xml:space="preserve"> yang </w:t>
      </w:r>
      <w:proofErr w:type="spellStart"/>
      <w:r w:rsidR="00B24EDE" w:rsidRPr="000A4360">
        <w:rPr>
          <w:rFonts w:ascii="Verdana" w:hAnsi="Verdana" w:cstheme="minorHAnsi"/>
          <w:bCs/>
          <w:sz w:val="20"/>
          <w:szCs w:val="20"/>
        </w:rPr>
        <w:t>dijual</w:t>
      </w:r>
      <w:proofErr w:type="spellEnd"/>
      <w:r w:rsidR="00B24EDE" w:rsidRPr="000A4360">
        <w:rPr>
          <w:rFonts w:ascii="Verdana" w:hAnsi="Verdana" w:cstheme="minorHAnsi"/>
          <w:bCs/>
          <w:sz w:val="20"/>
          <w:szCs w:val="20"/>
        </w:rPr>
        <w:t xml:space="preserve"> di </w:t>
      </w:r>
      <w:proofErr w:type="spellStart"/>
      <w:r w:rsidR="00B24EDE" w:rsidRPr="000A4360">
        <w:rPr>
          <w:rFonts w:ascii="Verdana" w:hAnsi="Verdana" w:cstheme="minorHAnsi"/>
          <w:bCs/>
          <w:sz w:val="20"/>
          <w:szCs w:val="20"/>
        </w:rPr>
        <w:t>Apotek</w:t>
      </w:r>
      <w:proofErr w:type="spellEnd"/>
      <w:r w:rsidR="00B24EDE" w:rsidRPr="000A4360">
        <w:rPr>
          <w:rFonts w:ascii="Verdana" w:hAnsi="Verdana" w:cstheme="minorHAnsi"/>
          <w:bCs/>
          <w:sz w:val="20"/>
          <w:szCs w:val="20"/>
        </w:rPr>
        <w:t xml:space="preserve"> Rosa </w:t>
      </w:r>
      <w:proofErr w:type="spellStart"/>
      <w:r w:rsidR="00B24EDE" w:rsidRPr="000A4360">
        <w:rPr>
          <w:rFonts w:ascii="Verdana" w:hAnsi="Verdana" w:cstheme="minorHAnsi"/>
          <w:bCs/>
          <w:sz w:val="20"/>
          <w:szCs w:val="20"/>
        </w:rPr>
        <w:t>Calista</w:t>
      </w:r>
      <w:proofErr w:type="spellEnd"/>
      <w:r w:rsidR="00B24EDE" w:rsidRPr="000A4360">
        <w:rPr>
          <w:rFonts w:ascii="Verdana" w:hAnsi="Verdana" w:cstheme="minorHAnsi"/>
          <w:bCs/>
          <w:sz w:val="20"/>
          <w:szCs w:val="20"/>
        </w:rPr>
        <w:t xml:space="preserve">, Jl. </w:t>
      </w:r>
      <w:proofErr w:type="spellStart"/>
      <w:r w:rsidR="00B24EDE" w:rsidRPr="000A4360">
        <w:rPr>
          <w:rFonts w:ascii="Verdana" w:hAnsi="Verdana" w:cstheme="minorHAnsi"/>
          <w:bCs/>
          <w:sz w:val="20"/>
          <w:szCs w:val="20"/>
        </w:rPr>
        <w:t>Zainal</w:t>
      </w:r>
      <w:proofErr w:type="spellEnd"/>
      <w:r w:rsidR="00B24EDE" w:rsidRPr="000A4360">
        <w:rPr>
          <w:rFonts w:ascii="Verdana" w:hAnsi="Verdana" w:cstheme="minorHAnsi"/>
          <w:bCs/>
          <w:sz w:val="20"/>
          <w:szCs w:val="20"/>
        </w:rPr>
        <w:t xml:space="preserve"> </w:t>
      </w:r>
      <w:proofErr w:type="spellStart"/>
      <w:r w:rsidR="00B24EDE" w:rsidRPr="000A4360">
        <w:rPr>
          <w:rFonts w:ascii="Verdana" w:hAnsi="Verdana" w:cstheme="minorHAnsi"/>
          <w:bCs/>
          <w:sz w:val="20"/>
          <w:szCs w:val="20"/>
        </w:rPr>
        <w:t>Abidin</w:t>
      </w:r>
      <w:proofErr w:type="spellEnd"/>
      <w:r w:rsidR="00B24EDE" w:rsidRPr="000A4360">
        <w:rPr>
          <w:rFonts w:ascii="Verdana" w:hAnsi="Verdana" w:cstheme="minorHAnsi"/>
          <w:bCs/>
          <w:sz w:val="20"/>
          <w:szCs w:val="20"/>
        </w:rPr>
        <w:t>, Bandar Lam</w:t>
      </w:r>
      <w:r w:rsidR="00ED6969" w:rsidRPr="000A4360">
        <w:rPr>
          <w:rFonts w:ascii="Verdana" w:hAnsi="Verdana" w:cstheme="minorHAnsi"/>
          <w:bCs/>
          <w:sz w:val="20"/>
          <w:szCs w:val="20"/>
        </w:rPr>
        <w:t xml:space="preserve">pung. </w:t>
      </w:r>
      <w:proofErr w:type="spellStart"/>
      <w:r w:rsidR="00ED6969" w:rsidRPr="000A4360">
        <w:rPr>
          <w:rFonts w:ascii="Verdana" w:hAnsi="Verdana" w:cstheme="minorHAnsi"/>
          <w:bCs/>
          <w:sz w:val="20"/>
          <w:szCs w:val="20"/>
        </w:rPr>
        <w:t>Sampel</w:t>
      </w:r>
      <w:proofErr w:type="spellEnd"/>
      <w:r w:rsidR="00ED6969" w:rsidRPr="000A4360">
        <w:rPr>
          <w:rFonts w:ascii="Verdana" w:hAnsi="Verdana" w:cstheme="minorHAnsi"/>
          <w:bCs/>
          <w:sz w:val="20"/>
          <w:szCs w:val="20"/>
        </w:rPr>
        <w:t xml:space="preserve"> yang </w:t>
      </w:r>
      <w:proofErr w:type="spellStart"/>
      <w:r w:rsidR="00ED6969" w:rsidRPr="000A4360">
        <w:rPr>
          <w:rFonts w:ascii="Verdana" w:hAnsi="Verdana" w:cstheme="minorHAnsi"/>
          <w:bCs/>
          <w:sz w:val="20"/>
          <w:szCs w:val="20"/>
        </w:rPr>
        <w:t>digunakan</w:t>
      </w:r>
      <w:proofErr w:type="spellEnd"/>
      <w:r w:rsidR="00ED6969" w:rsidRPr="000A4360">
        <w:rPr>
          <w:rFonts w:ascii="Verdana" w:hAnsi="Verdana" w:cstheme="minorHAnsi"/>
          <w:bCs/>
          <w:sz w:val="20"/>
          <w:szCs w:val="20"/>
        </w:rPr>
        <w:t xml:space="preserve"> da</w:t>
      </w:r>
      <w:r w:rsidR="00ED6969" w:rsidRPr="000A4360">
        <w:rPr>
          <w:rFonts w:ascii="Verdana" w:hAnsi="Verdana" w:cstheme="minorHAnsi"/>
          <w:bCs/>
          <w:sz w:val="20"/>
          <w:szCs w:val="20"/>
          <w:lang w:val="id-ID"/>
        </w:rPr>
        <w:t>lam</w:t>
      </w:r>
      <w:r w:rsid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penelitian</w:t>
      </w:r>
      <w:proofErr w:type="spellEnd"/>
      <w:r w:rsidR="00FB1C41" w:rsidRP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ini</w:t>
      </w:r>
      <w:proofErr w:type="spellEnd"/>
      <w:r w:rsidR="00FB1C41" w:rsidRP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yaitu</w:t>
      </w:r>
      <w:proofErr w:type="spellEnd"/>
      <w:r w:rsidR="00FB1C41" w:rsidRPr="000A4360">
        <w:rPr>
          <w:rFonts w:ascii="Verdana" w:hAnsi="Verdana" w:cstheme="minorHAnsi"/>
          <w:bCs/>
          <w:sz w:val="20"/>
          <w:szCs w:val="20"/>
        </w:rPr>
        <w:t xml:space="preserve"> 2 </w:t>
      </w:r>
      <w:proofErr w:type="spellStart"/>
      <w:r w:rsidR="00FB1C41" w:rsidRPr="000A4360">
        <w:rPr>
          <w:rFonts w:ascii="Verdana" w:hAnsi="Verdana" w:cstheme="minorHAnsi"/>
          <w:bCs/>
          <w:sz w:val="20"/>
          <w:szCs w:val="20"/>
        </w:rPr>
        <w:t>merk</w:t>
      </w:r>
      <w:proofErr w:type="spellEnd"/>
      <w:r w:rsidR="00FB1C41" w:rsidRP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yaitu</w:t>
      </w:r>
      <w:proofErr w:type="spellEnd"/>
      <w:r w:rsidR="00FB1C41" w:rsidRPr="000A4360">
        <w:rPr>
          <w:rFonts w:ascii="Verdana" w:hAnsi="Verdana" w:cstheme="minorHAnsi"/>
          <w:bCs/>
          <w:sz w:val="20"/>
          <w:szCs w:val="20"/>
        </w:rPr>
        <w:t xml:space="preserve"> Metformin </w:t>
      </w:r>
      <w:proofErr w:type="spellStart"/>
      <w:r w:rsidR="00FB1C41" w:rsidRPr="000A4360">
        <w:rPr>
          <w:rFonts w:ascii="Verdana" w:hAnsi="Verdana" w:cstheme="minorHAnsi"/>
          <w:bCs/>
          <w:sz w:val="20"/>
          <w:szCs w:val="20"/>
        </w:rPr>
        <w:t>HCl</w:t>
      </w:r>
      <w:proofErr w:type="spellEnd"/>
      <w:r w:rsidR="00FB1C41" w:rsidRP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dan</w:t>
      </w:r>
      <w:proofErr w:type="spellEnd"/>
      <w:r w:rsidR="00FB1C41" w:rsidRPr="000A4360">
        <w:rPr>
          <w:rFonts w:ascii="Verdana" w:hAnsi="Verdana" w:cstheme="minorHAnsi"/>
          <w:bCs/>
          <w:sz w:val="20"/>
          <w:szCs w:val="20"/>
        </w:rPr>
        <w:t xml:space="preserve"> </w:t>
      </w:r>
      <w:proofErr w:type="spellStart"/>
      <w:r w:rsidR="00FB1C41" w:rsidRPr="000A4360">
        <w:rPr>
          <w:rFonts w:ascii="Verdana" w:hAnsi="Verdana" w:cstheme="minorHAnsi"/>
          <w:bCs/>
          <w:sz w:val="20"/>
          <w:szCs w:val="20"/>
        </w:rPr>
        <w:t>Glumin.</w:t>
      </w:r>
      <w:r w:rsidR="00FB1C41" w:rsidRPr="000A4360">
        <w:rPr>
          <w:rFonts w:ascii="Verdana" w:hAnsi="Verdana" w:cstheme="minorHAnsi"/>
          <w:sz w:val="20"/>
          <w:szCs w:val="20"/>
        </w:rPr>
        <w:t>Penetapan</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kadar</w:t>
      </w:r>
      <w:proofErr w:type="spellEnd"/>
      <w:r w:rsidR="00FB1C41" w:rsidRPr="000A4360">
        <w:rPr>
          <w:rFonts w:ascii="Verdana" w:hAnsi="Verdana" w:cstheme="minorHAnsi"/>
          <w:sz w:val="20"/>
          <w:szCs w:val="20"/>
        </w:rPr>
        <w:t xml:space="preserve"> metformin </w:t>
      </w:r>
      <w:proofErr w:type="spellStart"/>
      <w:r w:rsidR="00FB1C41" w:rsidRPr="000A4360">
        <w:rPr>
          <w:rFonts w:ascii="Verdana" w:hAnsi="Verdana" w:cstheme="minorHAnsi"/>
          <w:sz w:val="20"/>
          <w:szCs w:val="20"/>
        </w:rPr>
        <w:t>HCl</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dalam</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sediaan</w:t>
      </w:r>
      <w:proofErr w:type="spellEnd"/>
      <w:r w:rsidR="00FB1C41" w:rsidRPr="000A4360">
        <w:rPr>
          <w:rFonts w:ascii="Verdana" w:hAnsi="Verdana" w:cstheme="minorHAnsi"/>
          <w:sz w:val="20"/>
          <w:szCs w:val="20"/>
        </w:rPr>
        <w:t xml:space="preserve"> tablet </w:t>
      </w:r>
      <w:proofErr w:type="spellStart"/>
      <w:r w:rsidR="00FB1C41" w:rsidRPr="000A4360">
        <w:rPr>
          <w:rFonts w:ascii="Verdana" w:hAnsi="Verdana" w:cstheme="minorHAnsi"/>
          <w:sz w:val="20"/>
          <w:szCs w:val="20"/>
        </w:rPr>
        <w:t>generik</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dan</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nama</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dagang</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dengan</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cara</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Spektrofotometri</w:t>
      </w:r>
      <w:proofErr w:type="spellEnd"/>
      <w:r w:rsidR="00FB1C41" w:rsidRPr="000A4360">
        <w:rPr>
          <w:rFonts w:ascii="Verdana" w:hAnsi="Verdana" w:cstheme="minorHAnsi"/>
          <w:sz w:val="20"/>
          <w:szCs w:val="20"/>
        </w:rPr>
        <w:t xml:space="preserve"> Ultraviolet. </w:t>
      </w:r>
      <w:proofErr w:type="spellStart"/>
      <w:r w:rsidR="00FB1C41" w:rsidRPr="000A4360">
        <w:rPr>
          <w:rFonts w:ascii="Verdana" w:hAnsi="Verdana" w:cstheme="minorHAnsi"/>
          <w:sz w:val="20"/>
          <w:szCs w:val="20"/>
        </w:rPr>
        <w:t>Laboratorium</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Universitas</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Malahayati</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Jalan</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Pramuka</w:t>
      </w:r>
      <w:proofErr w:type="spellEnd"/>
      <w:r w:rsidR="00FB1C41" w:rsidRPr="000A4360">
        <w:rPr>
          <w:rFonts w:ascii="Verdana" w:hAnsi="Verdana" w:cstheme="minorHAnsi"/>
          <w:sz w:val="20"/>
          <w:szCs w:val="20"/>
        </w:rPr>
        <w:t xml:space="preserve">, </w:t>
      </w:r>
      <w:proofErr w:type="spellStart"/>
      <w:r w:rsidR="00FB1C41" w:rsidRPr="000A4360">
        <w:rPr>
          <w:rFonts w:ascii="Verdana" w:hAnsi="Verdana" w:cstheme="minorHAnsi"/>
          <w:sz w:val="20"/>
          <w:szCs w:val="20"/>
        </w:rPr>
        <w:t>Kemiling</w:t>
      </w:r>
      <w:proofErr w:type="spellEnd"/>
      <w:r w:rsidR="00FB1C41" w:rsidRPr="000A4360">
        <w:rPr>
          <w:rFonts w:ascii="Verdana" w:hAnsi="Verdana" w:cstheme="minorHAnsi"/>
          <w:sz w:val="20"/>
          <w:szCs w:val="20"/>
        </w:rPr>
        <w:t xml:space="preserve"> No. 27 Bandar Lampung.</w:t>
      </w:r>
    </w:p>
    <w:p w:rsidR="00FB1C41" w:rsidRPr="000A4360" w:rsidRDefault="00FB1C41" w:rsidP="000A4360">
      <w:pPr>
        <w:pStyle w:val="Default"/>
        <w:jc w:val="both"/>
        <w:rPr>
          <w:rFonts w:ascii="Verdana" w:hAnsi="Verdana" w:cstheme="minorHAnsi"/>
          <w:sz w:val="20"/>
          <w:szCs w:val="20"/>
        </w:rPr>
      </w:pPr>
    </w:p>
    <w:p w:rsidR="00FB1C41" w:rsidRPr="000A4360" w:rsidRDefault="00FB1C41" w:rsidP="000A4360">
      <w:pPr>
        <w:pStyle w:val="Default"/>
        <w:jc w:val="both"/>
        <w:rPr>
          <w:rFonts w:ascii="Verdana" w:hAnsi="Verdana" w:cstheme="minorHAnsi"/>
          <w:b/>
          <w:bCs/>
          <w:sz w:val="20"/>
          <w:szCs w:val="20"/>
        </w:rPr>
      </w:pPr>
      <w:proofErr w:type="spellStart"/>
      <w:r w:rsidRPr="000A4360">
        <w:rPr>
          <w:rFonts w:ascii="Verdana" w:hAnsi="Verdana" w:cstheme="minorHAnsi"/>
          <w:b/>
          <w:bCs/>
          <w:sz w:val="20"/>
          <w:szCs w:val="20"/>
        </w:rPr>
        <w:t>Bahan</w:t>
      </w:r>
      <w:proofErr w:type="spellEnd"/>
      <w:r w:rsidRPr="000A4360">
        <w:rPr>
          <w:rFonts w:ascii="Verdana" w:hAnsi="Verdana" w:cstheme="minorHAnsi"/>
          <w:b/>
          <w:bCs/>
          <w:sz w:val="20"/>
          <w:szCs w:val="20"/>
        </w:rPr>
        <w:t xml:space="preserve"> </w:t>
      </w:r>
      <w:proofErr w:type="spellStart"/>
      <w:r w:rsidRPr="000A4360">
        <w:rPr>
          <w:rFonts w:ascii="Verdana" w:hAnsi="Verdana" w:cstheme="minorHAnsi"/>
          <w:b/>
          <w:bCs/>
          <w:sz w:val="20"/>
          <w:szCs w:val="20"/>
        </w:rPr>
        <w:t>Penelitian</w:t>
      </w:r>
      <w:proofErr w:type="spellEnd"/>
    </w:p>
    <w:p w:rsidR="00FB1C41" w:rsidRPr="000A4360" w:rsidRDefault="00FB1C41" w:rsidP="000A4360">
      <w:pPr>
        <w:pStyle w:val="Default"/>
        <w:jc w:val="both"/>
        <w:rPr>
          <w:rFonts w:ascii="Verdana" w:hAnsi="Verdana" w:cstheme="minorHAnsi"/>
          <w:b/>
          <w:bCs/>
          <w:sz w:val="20"/>
          <w:szCs w:val="20"/>
        </w:rPr>
      </w:pPr>
      <w:proofErr w:type="spellStart"/>
      <w:r w:rsidRPr="000A4360">
        <w:rPr>
          <w:rFonts w:ascii="Verdana" w:hAnsi="Verdana" w:cstheme="minorHAnsi"/>
          <w:sz w:val="20"/>
          <w:szCs w:val="20"/>
        </w:rPr>
        <w:t>Aquadest</w:t>
      </w:r>
      <w:proofErr w:type="spellEnd"/>
      <w:r w:rsidRPr="000A4360">
        <w:rPr>
          <w:rFonts w:ascii="Verdana" w:hAnsi="Verdana" w:cstheme="minorHAnsi"/>
          <w:sz w:val="20"/>
          <w:szCs w:val="20"/>
        </w:rPr>
        <w:t xml:space="preserve">, </w:t>
      </w:r>
      <w:proofErr w:type="spellStart"/>
      <w:proofErr w:type="gramStart"/>
      <w:r w:rsidRPr="000A4360">
        <w:rPr>
          <w:rFonts w:ascii="Verdana" w:hAnsi="Verdana" w:cstheme="minorHAnsi"/>
          <w:sz w:val="20"/>
          <w:szCs w:val="20"/>
        </w:rPr>
        <w:t>baku</w:t>
      </w:r>
      <w:proofErr w:type="spellEnd"/>
      <w:proofErr w:type="gramEnd"/>
      <w:r w:rsidRPr="000A4360">
        <w:rPr>
          <w:rFonts w:ascii="Verdana" w:hAnsi="Verdana" w:cstheme="minorHAnsi"/>
          <w:sz w:val="20"/>
          <w:szCs w:val="20"/>
        </w:rPr>
        <w:t xml:space="preserve"> </w:t>
      </w:r>
      <w:proofErr w:type="spellStart"/>
      <w:r w:rsidRPr="000A4360">
        <w:rPr>
          <w:rFonts w:ascii="Verdana" w:hAnsi="Verdana" w:cstheme="minorHAnsi"/>
          <w:sz w:val="20"/>
          <w:szCs w:val="20"/>
        </w:rPr>
        <w:t>pembanding</w:t>
      </w:r>
      <w:proofErr w:type="spellEnd"/>
      <w:r w:rsidRPr="000A4360">
        <w:rPr>
          <w:rFonts w:ascii="Verdana" w:hAnsi="Verdana" w:cstheme="minorHAnsi"/>
          <w:sz w:val="20"/>
          <w:szCs w:val="20"/>
        </w:rPr>
        <w:t xml:space="preserve"> metformin </w:t>
      </w:r>
      <w:r w:rsidRPr="000A4360">
        <w:rPr>
          <w:rFonts w:ascii="Verdana" w:hAnsi="Verdana" w:cstheme="minorHAnsi"/>
          <w:sz w:val="20"/>
          <w:szCs w:val="20"/>
          <w:lang w:val="id-ID"/>
        </w:rPr>
        <w:t>HCl</w:t>
      </w:r>
      <w:r w:rsidRPr="000A4360">
        <w:rPr>
          <w:rFonts w:ascii="Verdana" w:hAnsi="Verdana" w:cstheme="minorHAnsi"/>
          <w:sz w:val="20"/>
          <w:szCs w:val="20"/>
        </w:rPr>
        <w:t xml:space="preserve">, tablet metformin </w:t>
      </w:r>
      <w:proofErr w:type="spellStart"/>
      <w:r w:rsidRPr="000A4360">
        <w:rPr>
          <w:rFonts w:ascii="Verdana" w:hAnsi="Verdana" w:cstheme="minorHAnsi"/>
          <w:sz w:val="20"/>
          <w:szCs w:val="20"/>
        </w:rPr>
        <w:t>HCl</w:t>
      </w:r>
      <w:proofErr w:type="spellEnd"/>
      <w:r w:rsidRPr="000A4360">
        <w:rPr>
          <w:rFonts w:ascii="Verdana" w:hAnsi="Verdana" w:cstheme="minorHAnsi"/>
          <w:sz w:val="20"/>
          <w:szCs w:val="20"/>
        </w:rPr>
        <w:t xml:space="preserve"> 500 mg</w:t>
      </w:r>
      <w:r w:rsidRPr="000A4360">
        <w:rPr>
          <w:rFonts w:ascii="Verdana" w:hAnsi="Verdana" w:cstheme="minorHAnsi"/>
          <w:sz w:val="20"/>
          <w:szCs w:val="20"/>
          <w:lang w:val="id-ID"/>
        </w:rPr>
        <w:t xml:space="preserve"> dengannama dagang dan generik</w:t>
      </w:r>
    </w:p>
    <w:p w:rsidR="00FB1C41" w:rsidRPr="000A4360" w:rsidRDefault="00FB1C41" w:rsidP="000A4360">
      <w:pPr>
        <w:pStyle w:val="Default"/>
        <w:jc w:val="both"/>
        <w:rPr>
          <w:rFonts w:ascii="Verdana" w:hAnsi="Verdana" w:cstheme="minorHAnsi"/>
          <w:sz w:val="20"/>
          <w:szCs w:val="20"/>
        </w:rPr>
      </w:pPr>
    </w:p>
    <w:p w:rsidR="00FB1C41" w:rsidRPr="000A4360" w:rsidRDefault="00FB1C41" w:rsidP="000A4360">
      <w:pPr>
        <w:tabs>
          <w:tab w:val="left" w:pos="916"/>
          <w:tab w:val="left" w:pos="1418"/>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b/>
          <w:bCs/>
          <w:sz w:val="20"/>
          <w:szCs w:val="20"/>
          <w:lang w:val="en-US" w:eastAsia="id-ID"/>
        </w:rPr>
      </w:pPr>
      <w:proofErr w:type="spellStart"/>
      <w:r w:rsidRPr="000A4360">
        <w:rPr>
          <w:rFonts w:ascii="Verdana" w:eastAsia="Times New Roman" w:hAnsi="Verdana" w:cstheme="minorHAnsi"/>
          <w:b/>
          <w:bCs/>
          <w:sz w:val="20"/>
          <w:szCs w:val="20"/>
          <w:lang w:val="en-US" w:eastAsia="id-ID"/>
        </w:rPr>
        <w:t>Prosedur</w:t>
      </w:r>
      <w:proofErr w:type="spellEnd"/>
      <w:r w:rsidRPr="000A4360">
        <w:rPr>
          <w:rFonts w:ascii="Verdana" w:eastAsia="Times New Roman" w:hAnsi="Verdana" w:cstheme="minorHAnsi"/>
          <w:b/>
          <w:bCs/>
          <w:sz w:val="20"/>
          <w:szCs w:val="20"/>
          <w:lang w:val="en-US" w:eastAsia="id-ID"/>
        </w:rPr>
        <w:t xml:space="preserve"> </w:t>
      </w:r>
      <w:proofErr w:type="spellStart"/>
      <w:r w:rsidRPr="000A4360">
        <w:rPr>
          <w:rFonts w:ascii="Verdana" w:eastAsia="Times New Roman" w:hAnsi="Verdana" w:cstheme="minorHAnsi"/>
          <w:b/>
          <w:bCs/>
          <w:sz w:val="20"/>
          <w:szCs w:val="20"/>
          <w:lang w:val="en-US" w:eastAsia="id-ID"/>
        </w:rPr>
        <w:t>Penelitian</w:t>
      </w:r>
      <w:proofErr w:type="spellEnd"/>
    </w:p>
    <w:p w:rsidR="00FB1C41" w:rsidRPr="000A4360" w:rsidRDefault="00FB1C41" w:rsidP="000A4360">
      <w:pPr>
        <w:pStyle w:val="Default"/>
        <w:jc w:val="both"/>
        <w:rPr>
          <w:rFonts w:ascii="Verdana" w:hAnsi="Verdana" w:cstheme="minorHAnsi"/>
          <w:sz w:val="20"/>
          <w:szCs w:val="20"/>
          <w:lang w:val="id-ID"/>
        </w:rPr>
      </w:pPr>
      <w:r w:rsidRPr="000A4360">
        <w:rPr>
          <w:rFonts w:ascii="Verdana" w:hAnsi="Verdana" w:cstheme="minorHAnsi"/>
          <w:sz w:val="20"/>
          <w:szCs w:val="20"/>
          <w:lang w:val="id-ID"/>
        </w:rPr>
        <w:t>Pemeriksaan Penandaan Sampel</w:t>
      </w:r>
    </w:p>
    <w:p w:rsidR="00FB1C41" w:rsidRPr="000A4360" w:rsidRDefault="00FB1C41" w:rsidP="000A4360">
      <w:pPr>
        <w:pStyle w:val="Default"/>
        <w:numPr>
          <w:ilvl w:val="0"/>
          <w:numId w:val="14"/>
        </w:numPr>
        <w:ind w:left="426" w:hanging="426"/>
        <w:jc w:val="both"/>
        <w:rPr>
          <w:rFonts w:ascii="Verdana" w:hAnsi="Verdana" w:cstheme="minorHAnsi"/>
          <w:bCs/>
          <w:sz w:val="20"/>
          <w:szCs w:val="20"/>
          <w:lang w:val="id-ID"/>
        </w:rPr>
      </w:pPr>
      <w:r w:rsidRPr="000A4360">
        <w:rPr>
          <w:rFonts w:ascii="Verdana" w:hAnsi="Verdana" w:cstheme="minorHAnsi"/>
          <w:bCs/>
          <w:sz w:val="20"/>
          <w:szCs w:val="20"/>
          <w:lang w:val="id-ID"/>
        </w:rPr>
        <w:t>Pemeriksaan sampel ini meliputi kondisi kemasan, bentuk sediaan, warna sediaan, nomor registrasi obat, nomor batch, dan waktu kadaluarsa obat.</w:t>
      </w:r>
    </w:p>
    <w:p w:rsidR="00FB1C41" w:rsidRPr="000A4360" w:rsidRDefault="00FB1C41" w:rsidP="000A4360">
      <w:pPr>
        <w:pStyle w:val="Default"/>
        <w:numPr>
          <w:ilvl w:val="0"/>
          <w:numId w:val="14"/>
        </w:numPr>
        <w:ind w:left="426" w:hanging="426"/>
        <w:jc w:val="both"/>
        <w:rPr>
          <w:rFonts w:ascii="Verdana" w:hAnsi="Verdana" w:cstheme="minorHAnsi"/>
          <w:b/>
          <w:bCs/>
          <w:sz w:val="20"/>
          <w:szCs w:val="20"/>
        </w:rPr>
      </w:pPr>
      <w:r w:rsidRPr="000A4360">
        <w:rPr>
          <w:rFonts w:ascii="Verdana" w:hAnsi="Verdana" w:cstheme="minorHAnsi"/>
          <w:bCs/>
          <w:sz w:val="20"/>
          <w:szCs w:val="20"/>
          <w:lang w:val="id-ID"/>
        </w:rPr>
        <w:t>Setelah obat dilakukan pemeriksaan dan memenuhi syarat akan dilanjutkan ke penentuan selanjutnya.</w:t>
      </w:r>
    </w:p>
    <w:p w:rsidR="000A4360" w:rsidRDefault="000A4360" w:rsidP="000A4360">
      <w:pPr>
        <w:pStyle w:val="Default"/>
        <w:jc w:val="both"/>
        <w:rPr>
          <w:rFonts w:ascii="Verdana" w:hAnsi="Verdana" w:cstheme="minorHAnsi"/>
          <w:sz w:val="20"/>
          <w:szCs w:val="20"/>
        </w:rPr>
      </w:pPr>
    </w:p>
    <w:p w:rsidR="00FB1C41" w:rsidRPr="000A4360" w:rsidRDefault="00FB1C41" w:rsidP="000A4360">
      <w:pPr>
        <w:pStyle w:val="Default"/>
        <w:jc w:val="both"/>
        <w:rPr>
          <w:rFonts w:ascii="Verdana" w:hAnsi="Verdana" w:cstheme="minorHAnsi"/>
          <w:sz w:val="20"/>
          <w:szCs w:val="20"/>
        </w:rPr>
      </w:pPr>
      <w:proofErr w:type="spellStart"/>
      <w:r w:rsidRPr="000A4360">
        <w:rPr>
          <w:rFonts w:ascii="Verdana" w:hAnsi="Verdana" w:cstheme="minorHAnsi"/>
          <w:sz w:val="20"/>
          <w:szCs w:val="20"/>
        </w:rPr>
        <w:t>Keseragaman</w:t>
      </w:r>
      <w:proofErr w:type="spellEnd"/>
      <w:r w:rsidRPr="000A4360">
        <w:rPr>
          <w:rFonts w:ascii="Verdana" w:hAnsi="Verdana" w:cstheme="minorHAnsi"/>
          <w:sz w:val="20"/>
          <w:szCs w:val="20"/>
        </w:rPr>
        <w:t xml:space="preserve"> </w:t>
      </w:r>
      <w:proofErr w:type="spellStart"/>
      <w:proofErr w:type="gramStart"/>
      <w:r w:rsidRPr="000A4360">
        <w:rPr>
          <w:rFonts w:ascii="Verdana" w:hAnsi="Verdana" w:cstheme="minorHAnsi"/>
          <w:sz w:val="20"/>
          <w:szCs w:val="20"/>
        </w:rPr>
        <w:t>Bobot</w:t>
      </w:r>
      <w:proofErr w:type="spellEnd"/>
      <w:r w:rsidR="000E3241" w:rsidRPr="000A4360">
        <w:rPr>
          <w:rFonts w:ascii="Verdana" w:hAnsi="Verdana" w:cstheme="minorHAnsi"/>
          <w:sz w:val="20"/>
          <w:szCs w:val="20"/>
        </w:rPr>
        <w:t>[</w:t>
      </w:r>
      <w:proofErr w:type="gramEnd"/>
      <w:r w:rsidR="000E3241" w:rsidRPr="000A4360">
        <w:rPr>
          <w:rFonts w:ascii="Verdana" w:hAnsi="Verdana" w:cstheme="minorHAnsi"/>
          <w:sz w:val="20"/>
          <w:szCs w:val="20"/>
        </w:rPr>
        <w:t>6</w:t>
      </w:r>
      <w:r w:rsidR="00964D8F" w:rsidRPr="000A4360">
        <w:rPr>
          <w:rFonts w:ascii="Verdana" w:hAnsi="Verdana" w:cstheme="minorHAnsi"/>
          <w:sz w:val="20"/>
          <w:szCs w:val="20"/>
        </w:rPr>
        <w:t>].</w:t>
      </w:r>
    </w:p>
    <w:p w:rsidR="00FB1C41" w:rsidRPr="000A4360" w:rsidRDefault="00FB1C41" w:rsidP="000A4360">
      <w:pPr>
        <w:pStyle w:val="Default"/>
        <w:numPr>
          <w:ilvl w:val="0"/>
          <w:numId w:val="5"/>
        </w:numPr>
        <w:ind w:left="426" w:hanging="426"/>
        <w:jc w:val="both"/>
        <w:rPr>
          <w:rFonts w:ascii="Verdana" w:hAnsi="Verdana" w:cstheme="minorHAnsi"/>
          <w:bCs/>
          <w:sz w:val="20"/>
          <w:szCs w:val="20"/>
        </w:rPr>
      </w:pPr>
      <w:proofErr w:type="spellStart"/>
      <w:r w:rsidRPr="000A4360">
        <w:rPr>
          <w:rFonts w:ascii="Verdana" w:hAnsi="Verdana" w:cstheme="minorHAnsi"/>
          <w:bCs/>
          <w:sz w:val="20"/>
          <w:szCs w:val="20"/>
        </w:rPr>
        <w:t>Timbang</w:t>
      </w:r>
      <w:proofErr w:type="spellEnd"/>
      <w:r w:rsidRPr="000A4360">
        <w:rPr>
          <w:rFonts w:ascii="Verdana" w:hAnsi="Verdana" w:cstheme="minorHAnsi"/>
          <w:bCs/>
          <w:sz w:val="20"/>
          <w:szCs w:val="20"/>
        </w:rPr>
        <w:t xml:space="preserve"> 20 tablet </w:t>
      </w:r>
      <w:r w:rsidRPr="000A4360">
        <w:rPr>
          <w:rFonts w:ascii="Verdana" w:hAnsi="Verdana" w:cstheme="minorHAnsi"/>
          <w:bCs/>
          <w:sz w:val="20"/>
          <w:szCs w:val="20"/>
          <w:lang w:val="id-ID"/>
        </w:rPr>
        <w:t xml:space="preserve">metformin HCl </w:t>
      </w:r>
      <w:proofErr w:type="spellStart"/>
      <w:r w:rsidRPr="000A4360">
        <w:rPr>
          <w:rFonts w:ascii="Verdana" w:hAnsi="Verdana" w:cstheme="minorHAnsi"/>
          <w:bCs/>
          <w:sz w:val="20"/>
          <w:szCs w:val="20"/>
        </w:rPr>
        <w:t>satu</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persatu</w:t>
      </w:r>
      <w:proofErr w:type="spellEnd"/>
    </w:p>
    <w:p w:rsidR="00FB1C41" w:rsidRPr="000A4360" w:rsidRDefault="00FB1C41" w:rsidP="000A4360">
      <w:pPr>
        <w:pStyle w:val="Default"/>
        <w:numPr>
          <w:ilvl w:val="0"/>
          <w:numId w:val="5"/>
        </w:numPr>
        <w:ind w:left="426" w:hanging="426"/>
        <w:jc w:val="both"/>
        <w:rPr>
          <w:rFonts w:ascii="Verdana" w:hAnsi="Verdana" w:cstheme="minorHAnsi"/>
          <w:bCs/>
          <w:sz w:val="20"/>
          <w:szCs w:val="20"/>
        </w:rPr>
      </w:pPr>
      <w:r w:rsidRPr="000A4360">
        <w:rPr>
          <w:rFonts w:ascii="Verdana" w:hAnsi="Verdana" w:cstheme="minorHAnsi"/>
          <w:bCs/>
          <w:sz w:val="20"/>
          <w:szCs w:val="20"/>
          <w:lang w:val="id-ID"/>
        </w:rPr>
        <w:t>H</w:t>
      </w:r>
      <w:proofErr w:type="spellStart"/>
      <w:r w:rsidRPr="000A4360">
        <w:rPr>
          <w:rFonts w:ascii="Verdana" w:hAnsi="Verdana" w:cstheme="minorHAnsi"/>
          <w:bCs/>
          <w:sz w:val="20"/>
          <w:szCs w:val="20"/>
        </w:rPr>
        <w:t>itung</w:t>
      </w:r>
      <w:proofErr w:type="spellEnd"/>
      <w:r w:rsidRPr="000A4360">
        <w:rPr>
          <w:rFonts w:ascii="Verdana" w:hAnsi="Verdana" w:cstheme="minorHAnsi"/>
          <w:bCs/>
          <w:sz w:val="20"/>
          <w:szCs w:val="20"/>
        </w:rPr>
        <w:t xml:space="preserve"> </w:t>
      </w:r>
      <w:proofErr w:type="spellStart"/>
      <w:r w:rsidRPr="000A4360">
        <w:rPr>
          <w:rFonts w:ascii="Verdana" w:hAnsi="Verdana" w:cstheme="minorHAnsi"/>
          <w:bCs/>
          <w:sz w:val="20"/>
          <w:szCs w:val="20"/>
        </w:rPr>
        <w:t>bobot</w:t>
      </w:r>
      <w:proofErr w:type="spellEnd"/>
      <w:r w:rsidRPr="000A4360">
        <w:rPr>
          <w:rFonts w:ascii="Verdana" w:hAnsi="Verdana" w:cstheme="minorHAnsi"/>
          <w:bCs/>
          <w:sz w:val="20"/>
          <w:szCs w:val="20"/>
        </w:rPr>
        <w:t xml:space="preserve"> rata-rata</w:t>
      </w:r>
      <w:r w:rsidRPr="000A4360">
        <w:rPr>
          <w:rFonts w:ascii="Verdana" w:hAnsi="Verdana" w:cstheme="minorHAnsi"/>
          <w:bCs/>
          <w:sz w:val="20"/>
          <w:szCs w:val="20"/>
          <w:lang w:val="id-ID"/>
        </w:rPr>
        <w:t xml:space="preserve"> dan penyimpangan bobot</w:t>
      </w:r>
    </w:p>
    <w:p w:rsidR="00FB1C41" w:rsidRPr="000A4360" w:rsidRDefault="00FB1C41" w:rsidP="000A4360">
      <w:pPr>
        <w:pStyle w:val="Default"/>
        <w:numPr>
          <w:ilvl w:val="0"/>
          <w:numId w:val="5"/>
        </w:numPr>
        <w:ind w:left="426" w:hanging="426"/>
        <w:jc w:val="both"/>
        <w:rPr>
          <w:rFonts w:ascii="Verdana" w:hAnsi="Verdana" w:cstheme="minorHAnsi"/>
          <w:bCs/>
          <w:sz w:val="20"/>
          <w:szCs w:val="20"/>
        </w:rPr>
      </w:pPr>
      <w:r w:rsidRPr="000A4360">
        <w:rPr>
          <w:rFonts w:ascii="Verdana" w:hAnsi="Verdana" w:cstheme="minorHAnsi"/>
          <w:bCs/>
          <w:sz w:val="20"/>
          <w:szCs w:val="20"/>
          <w:lang w:val="id-ID"/>
        </w:rPr>
        <w:t>Serbukkan dan timbang bobot kesetaraan uji.</w:t>
      </w:r>
    </w:p>
    <w:p w:rsidR="006E7970" w:rsidRDefault="006E7970" w:rsidP="000A4360">
      <w:pPr>
        <w:pStyle w:val="Default"/>
        <w:jc w:val="both"/>
        <w:rPr>
          <w:rFonts w:ascii="Verdana" w:hAnsi="Verdana" w:cstheme="minorHAnsi"/>
          <w:bCs/>
          <w:sz w:val="20"/>
          <w:szCs w:val="20"/>
        </w:rPr>
      </w:pPr>
    </w:p>
    <w:p w:rsidR="00C65B78" w:rsidRDefault="00C65B78" w:rsidP="000A4360">
      <w:pPr>
        <w:pStyle w:val="Default"/>
        <w:jc w:val="both"/>
        <w:rPr>
          <w:rFonts w:ascii="Verdana" w:hAnsi="Verdana" w:cstheme="minorHAnsi"/>
          <w:bCs/>
          <w:sz w:val="20"/>
          <w:szCs w:val="20"/>
        </w:rPr>
      </w:pPr>
    </w:p>
    <w:p w:rsidR="00C65B78" w:rsidRPr="000A4360" w:rsidRDefault="00C65B78" w:rsidP="000A4360">
      <w:pPr>
        <w:pStyle w:val="Default"/>
        <w:jc w:val="both"/>
        <w:rPr>
          <w:rFonts w:ascii="Verdana" w:hAnsi="Verdana" w:cstheme="minorHAnsi"/>
          <w:bCs/>
          <w:sz w:val="20"/>
          <w:szCs w:val="20"/>
        </w:rPr>
      </w:pPr>
    </w:p>
    <w:p w:rsidR="00FB1C41" w:rsidRPr="000A4360" w:rsidRDefault="00FB1C41" w:rsidP="000A4360">
      <w:pPr>
        <w:pStyle w:val="Default"/>
        <w:jc w:val="both"/>
        <w:rPr>
          <w:rFonts w:ascii="Verdana" w:hAnsi="Verdana" w:cstheme="minorHAnsi"/>
          <w:bCs/>
          <w:sz w:val="20"/>
          <w:szCs w:val="20"/>
        </w:rPr>
      </w:pPr>
      <w:proofErr w:type="spellStart"/>
      <w:proofErr w:type="gramStart"/>
      <w:r w:rsidRPr="000A4360">
        <w:rPr>
          <w:rFonts w:ascii="Verdana" w:hAnsi="Verdana" w:cstheme="minorHAnsi"/>
          <w:sz w:val="20"/>
          <w:szCs w:val="20"/>
        </w:rPr>
        <w:lastRenderedPageBreak/>
        <w:t>Larutan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Induk</w:t>
      </w:r>
      <w:proofErr w:type="spellEnd"/>
      <w:r w:rsidRPr="000A4360">
        <w:rPr>
          <w:rFonts w:ascii="Verdana" w:hAnsi="Verdana" w:cstheme="minorHAnsi"/>
          <w:sz w:val="20"/>
          <w:szCs w:val="20"/>
        </w:rPr>
        <w:t xml:space="preserve"> Baku Metformin </w:t>
      </w:r>
      <w:proofErr w:type="spellStart"/>
      <w:r w:rsidRPr="000A4360">
        <w:rPr>
          <w:rFonts w:ascii="Verdana" w:hAnsi="Verdana" w:cstheme="minorHAnsi"/>
          <w:sz w:val="20"/>
          <w:szCs w:val="20"/>
        </w:rPr>
        <w:t>HCl</w:t>
      </w:r>
      <w:proofErr w:type="spellEnd"/>
      <w:r w:rsidRPr="000A4360">
        <w:rPr>
          <w:rFonts w:ascii="Verdana" w:hAnsi="Verdana" w:cstheme="minorHAnsi"/>
          <w:sz w:val="20"/>
          <w:szCs w:val="20"/>
        </w:rPr>
        <w:t xml:space="preserve"> </w:t>
      </w:r>
      <w:r w:rsidR="006E7970" w:rsidRPr="000A4360">
        <w:rPr>
          <w:rFonts w:ascii="Verdana" w:hAnsi="Verdana" w:cstheme="minorHAnsi"/>
          <w:sz w:val="20"/>
          <w:szCs w:val="20"/>
        </w:rPr>
        <w:t>[1</w:t>
      </w:r>
      <w:r w:rsidR="00964D8F" w:rsidRPr="000A4360">
        <w:rPr>
          <w:rFonts w:ascii="Verdana" w:hAnsi="Verdana" w:cstheme="minorHAnsi"/>
          <w:sz w:val="20"/>
          <w:szCs w:val="20"/>
        </w:rPr>
        <w:t>].</w:t>
      </w:r>
      <w:proofErr w:type="gramEnd"/>
    </w:p>
    <w:p w:rsidR="00FB1C41" w:rsidRPr="000A4360" w:rsidRDefault="00FB1C41" w:rsidP="000A4360">
      <w:pPr>
        <w:pStyle w:val="Default"/>
        <w:numPr>
          <w:ilvl w:val="0"/>
          <w:numId w:val="2"/>
        </w:numPr>
        <w:ind w:left="426" w:hanging="426"/>
        <w:jc w:val="both"/>
        <w:rPr>
          <w:rFonts w:ascii="Verdana" w:hAnsi="Verdana" w:cstheme="minorHAnsi"/>
          <w:sz w:val="20"/>
          <w:szCs w:val="20"/>
        </w:rPr>
      </w:pPr>
      <w:proofErr w:type="spellStart"/>
      <w:r w:rsidRPr="000A4360">
        <w:rPr>
          <w:rFonts w:ascii="Verdana" w:hAnsi="Verdana" w:cstheme="minorHAnsi"/>
          <w:sz w:val="20"/>
          <w:szCs w:val="20"/>
        </w:rPr>
        <w:t>Timbang</w:t>
      </w:r>
      <w:proofErr w:type="spellEnd"/>
      <w:r w:rsidRPr="000A4360">
        <w:rPr>
          <w:rFonts w:ascii="Verdana" w:hAnsi="Verdana" w:cstheme="minorHAnsi"/>
          <w:sz w:val="20"/>
          <w:szCs w:val="20"/>
        </w:rPr>
        <w:t xml:space="preserve"> </w:t>
      </w:r>
      <w:proofErr w:type="gramStart"/>
      <w:r w:rsidRPr="000A4360">
        <w:rPr>
          <w:rFonts w:ascii="Verdana" w:hAnsi="Verdana" w:cstheme="minorHAnsi"/>
          <w:sz w:val="20"/>
          <w:szCs w:val="20"/>
          <w:lang w:val="id-ID"/>
        </w:rPr>
        <w:t>baku</w:t>
      </w:r>
      <w:proofErr w:type="gramEnd"/>
      <w:r w:rsidRPr="000A4360">
        <w:rPr>
          <w:rFonts w:ascii="Verdana" w:hAnsi="Verdana" w:cstheme="minorHAnsi"/>
          <w:sz w:val="20"/>
          <w:szCs w:val="20"/>
          <w:lang w:val="id-ID"/>
        </w:rPr>
        <w:t xml:space="preserve"> pembanding </w:t>
      </w:r>
      <w:r w:rsidRPr="000A4360">
        <w:rPr>
          <w:rFonts w:ascii="Verdana" w:hAnsi="Verdana" w:cstheme="minorHAnsi"/>
          <w:sz w:val="20"/>
          <w:szCs w:val="20"/>
        </w:rPr>
        <w:t xml:space="preserve">metformin </w:t>
      </w:r>
      <w:proofErr w:type="spellStart"/>
      <w:r w:rsidRPr="000A4360">
        <w:rPr>
          <w:rFonts w:ascii="Verdana" w:hAnsi="Verdana" w:cstheme="minorHAnsi"/>
          <w:sz w:val="20"/>
          <w:szCs w:val="20"/>
        </w:rPr>
        <w:t>HCl</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lebih</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kurang</w:t>
      </w:r>
      <w:proofErr w:type="spellEnd"/>
      <w:r w:rsidRPr="000A4360">
        <w:rPr>
          <w:rFonts w:ascii="Verdana" w:hAnsi="Verdana" w:cstheme="minorHAnsi"/>
          <w:sz w:val="20"/>
          <w:szCs w:val="20"/>
        </w:rPr>
        <w:t xml:space="preserve"> 5 mg, </w:t>
      </w:r>
      <w:proofErr w:type="spellStart"/>
      <w:r w:rsidRPr="000A4360">
        <w:rPr>
          <w:rFonts w:ascii="Verdana" w:hAnsi="Verdana" w:cstheme="minorHAnsi"/>
          <w:sz w:val="20"/>
          <w:szCs w:val="20"/>
        </w:rPr>
        <w:t>ke</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dalam</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labu</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ukur</w:t>
      </w:r>
      <w:proofErr w:type="spellEnd"/>
      <w:r w:rsidRPr="000A4360">
        <w:rPr>
          <w:rFonts w:ascii="Verdana" w:hAnsi="Verdana" w:cstheme="minorHAnsi"/>
          <w:sz w:val="20"/>
          <w:szCs w:val="20"/>
        </w:rPr>
        <w:t xml:space="preserve"> 50 ml.</w:t>
      </w:r>
    </w:p>
    <w:p w:rsidR="00FB1C41" w:rsidRPr="000A4360" w:rsidRDefault="00FB1C41" w:rsidP="000A4360">
      <w:pPr>
        <w:pStyle w:val="Default"/>
        <w:numPr>
          <w:ilvl w:val="0"/>
          <w:numId w:val="2"/>
        </w:numPr>
        <w:ind w:left="426" w:hanging="426"/>
        <w:jc w:val="both"/>
        <w:rPr>
          <w:rFonts w:ascii="Verdana" w:hAnsi="Verdana" w:cstheme="minorHAnsi"/>
          <w:sz w:val="20"/>
          <w:szCs w:val="20"/>
        </w:rPr>
      </w:pPr>
      <w:proofErr w:type="spellStart"/>
      <w:r w:rsidRPr="000A4360">
        <w:rPr>
          <w:rFonts w:ascii="Verdana" w:hAnsi="Verdana" w:cstheme="minorHAnsi"/>
          <w:sz w:val="20"/>
          <w:szCs w:val="20"/>
        </w:rPr>
        <w:t>Tambahkan</w:t>
      </w:r>
      <w:proofErr w:type="spellEnd"/>
      <w:r w:rsidRPr="000A4360">
        <w:rPr>
          <w:rFonts w:ascii="Verdana" w:hAnsi="Verdana" w:cstheme="minorHAnsi"/>
          <w:sz w:val="20"/>
          <w:szCs w:val="20"/>
        </w:rPr>
        <w:t xml:space="preserve"> ±20 ml </w:t>
      </w:r>
      <w:proofErr w:type="spellStart"/>
      <w:r w:rsidRPr="000A4360">
        <w:rPr>
          <w:rFonts w:ascii="Verdana" w:hAnsi="Verdana" w:cstheme="minorHAnsi"/>
          <w:sz w:val="20"/>
          <w:szCs w:val="20"/>
        </w:rPr>
        <w:t>aquadest</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ditambahkan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aquadest</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hingga</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garis</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tanda</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dikocok</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sampai</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homogen</w:t>
      </w:r>
      <w:proofErr w:type="spellEnd"/>
      <w:r w:rsidRPr="000A4360">
        <w:rPr>
          <w:rFonts w:ascii="Verdana" w:hAnsi="Verdana" w:cstheme="minorHAnsi"/>
          <w:sz w:val="20"/>
          <w:szCs w:val="20"/>
          <w:lang w:val="id-ID"/>
        </w:rPr>
        <w:t xml:space="preserve"> (didapat konsentrasi 100 ppm)</w:t>
      </w:r>
      <w:r w:rsidRPr="000A4360">
        <w:rPr>
          <w:rFonts w:ascii="Verdana" w:hAnsi="Verdana" w:cstheme="minorHAnsi"/>
          <w:sz w:val="20"/>
          <w:szCs w:val="20"/>
        </w:rPr>
        <w:t>.</w:t>
      </w:r>
    </w:p>
    <w:p w:rsidR="00FB1C41" w:rsidRPr="000A4360" w:rsidRDefault="00FB1C41" w:rsidP="000A4360">
      <w:pPr>
        <w:pStyle w:val="Default"/>
        <w:jc w:val="both"/>
        <w:rPr>
          <w:rFonts w:ascii="Verdana" w:hAnsi="Verdana" w:cstheme="minorHAnsi"/>
          <w:bCs/>
          <w:sz w:val="20"/>
          <w:szCs w:val="20"/>
          <w:lang w:val="id-ID"/>
        </w:rPr>
      </w:pPr>
      <w:r w:rsidRPr="000A4360">
        <w:rPr>
          <w:rFonts w:ascii="Verdana" w:hAnsi="Verdana" w:cstheme="minorHAnsi"/>
          <w:bCs/>
          <w:sz w:val="20"/>
          <w:szCs w:val="20"/>
          <w:lang w:val="id-ID"/>
        </w:rPr>
        <w:t>Pembuatan Larutan Standar</w:t>
      </w:r>
    </w:p>
    <w:p w:rsidR="00FB1C41" w:rsidRPr="000A4360" w:rsidRDefault="00FB1C41" w:rsidP="000A4360">
      <w:pPr>
        <w:pStyle w:val="Default"/>
        <w:numPr>
          <w:ilvl w:val="0"/>
          <w:numId w:val="6"/>
        </w:numPr>
        <w:ind w:left="426" w:hanging="426"/>
        <w:jc w:val="both"/>
        <w:rPr>
          <w:rFonts w:ascii="Verdana" w:hAnsi="Verdana" w:cstheme="minorHAnsi"/>
          <w:sz w:val="20"/>
          <w:szCs w:val="20"/>
        </w:rPr>
      </w:pPr>
      <w:proofErr w:type="spellStart"/>
      <w:r w:rsidRPr="000A4360">
        <w:rPr>
          <w:rFonts w:ascii="Verdana" w:hAnsi="Verdana" w:cstheme="minorHAnsi"/>
          <w:sz w:val="20"/>
          <w:szCs w:val="20"/>
        </w:rPr>
        <w:t>Dipipet</w:t>
      </w:r>
      <w:proofErr w:type="spellEnd"/>
      <w:r w:rsidRPr="000A4360">
        <w:rPr>
          <w:rFonts w:ascii="Verdana" w:hAnsi="Verdana" w:cstheme="minorHAnsi"/>
          <w:sz w:val="20"/>
          <w:szCs w:val="20"/>
        </w:rPr>
        <w:t xml:space="preserve"> </w:t>
      </w:r>
      <w:r w:rsidRPr="000A4360">
        <w:rPr>
          <w:rFonts w:ascii="Verdana" w:hAnsi="Verdana" w:cstheme="minorHAnsi"/>
          <w:sz w:val="20"/>
          <w:szCs w:val="20"/>
          <w:lang w:val="id-ID"/>
        </w:rPr>
        <w:t>10</w:t>
      </w:r>
      <w:proofErr w:type="gramStart"/>
      <w:r w:rsidRPr="000A4360">
        <w:rPr>
          <w:rFonts w:ascii="Verdana" w:hAnsi="Verdana" w:cstheme="minorHAnsi"/>
          <w:sz w:val="20"/>
          <w:szCs w:val="20"/>
        </w:rPr>
        <w:t>,0</w:t>
      </w:r>
      <w:proofErr w:type="gramEnd"/>
      <w:r w:rsidRPr="000A4360">
        <w:rPr>
          <w:rFonts w:ascii="Verdana" w:hAnsi="Verdana" w:cstheme="minorHAnsi"/>
          <w:sz w:val="20"/>
          <w:szCs w:val="20"/>
        </w:rPr>
        <w:t xml:space="preserve"> ml </w:t>
      </w:r>
      <w:proofErr w:type="spellStart"/>
      <w:r w:rsidRPr="000A4360">
        <w:rPr>
          <w:rFonts w:ascii="Verdana" w:hAnsi="Verdana" w:cstheme="minorHAnsi"/>
          <w:sz w:val="20"/>
          <w:szCs w:val="20"/>
        </w:rPr>
        <w:t>larutan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induk</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baku</w:t>
      </w:r>
      <w:proofErr w:type="spellEnd"/>
      <w:r w:rsidRPr="000A4360">
        <w:rPr>
          <w:rFonts w:ascii="Verdana" w:hAnsi="Verdana" w:cstheme="minorHAnsi"/>
          <w:sz w:val="20"/>
          <w:szCs w:val="20"/>
        </w:rPr>
        <w:t xml:space="preserve"> metformin </w:t>
      </w:r>
      <w:proofErr w:type="spellStart"/>
      <w:r w:rsidRPr="000A4360">
        <w:rPr>
          <w:rFonts w:ascii="Verdana" w:hAnsi="Verdana" w:cstheme="minorHAnsi"/>
          <w:sz w:val="20"/>
          <w:szCs w:val="20"/>
        </w:rPr>
        <w:t>HCl</w:t>
      </w:r>
      <w:proofErr w:type="spellEnd"/>
      <w:r w:rsidRPr="000A4360">
        <w:rPr>
          <w:rFonts w:ascii="Verdana" w:hAnsi="Verdana" w:cstheme="minorHAnsi"/>
          <w:sz w:val="20"/>
          <w:szCs w:val="20"/>
        </w:rPr>
        <w:t>.</w:t>
      </w:r>
    </w:p>
    <w:p w:rsidR="00FB1C41" w:rsidRPr="000A4360" w:rsidRDefault="00FB1C41" w:rsidP="000A4360">
      <w:pPr>
        <w:pStyle w:val="Default"/>
        <w:numPr>
          <w:ilvl w:val="0"/>
          <w:numId w:val="6"/>
        </w:numPr>
        <w:ind w:left="426" w:hanging="426"/>
        <w:jc w:val="both"/>
        <w:rPr>
          <w:rFonts w:ascii="Verdana" w:hAnsi="Verdana" w:cstheme="minorHAnsi"/>
          <w:sz w:val="20"/>
          <w:szCs w:val="20"/>
        </w:rPr>
      </w:pPr>
      <w:proofErr w:type="spellStart"/>
      <w:r w:rsidRPr="000A4360">
        <w:rPr>
          <w:rFonts w:ascii="Verdana" w:hAnsi="Verdana" w:cstheme="minorHAnsi"/>
          <w:sz w:val="20"/>
          <w:szCs w:val="20"/>
        </w:rPr>
        <w:t>Dimasukan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kedalam</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labu</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ukur</w:t>
      </w:r>
      <w:proofErr w:type="spellEnd"/>
      <w:r w:rsidRPr="000A4360">
        <w:rPr>
          <w:rFonts w:ascii="Verdana" w:hAnsi="Verdana" w:cstheme="minorHAnsi"/>
          <w:sz w:val="20"/>
          <w:szCs w:val="20"/>
        </w:rPr>
        <w:t xml:space="preserve"> 100 ml.</w:t>
      </w:r>
    </w:p>
    <w:p w:rsidR="00FB1C41" w:rsidRPr="000A4360" w:rsidRDefault="00FB1C41" w:rsidP="000A4360">
      <w:pPr>
        <w:pStyle w:val="Default"/>
        <w:numPr>
          <w:ilvl w:val="0"/>
          <w:numId w:val="6"/>
        </w:numPr>
        <w:ind w:left="426" w:hanging="426"/>
        <w:jc w:val="both"/>
        <w:rPr>
          <w:rFonts w:ascii="Verdana" w:hAnsi="Verdana" w:cstheme="minorHAnsi"/>
          <w:sz w:val="20"/>
          <w:szCs w:val="20"/>
        </w:rPr>
      </w:pPr>
      <w:proofErr w:type="spellStart"/>
      <w:r w:rsidRPr="000A4360">
        <w:rPr>
          <w:rFonts w:ascii="Verdana" w:hAnsi="Verdana" w:cstheme="minorHAnsi"/>
          <w:sz w:val="20"/>
          <w:szCs w:val="20"/>
        </w:rPr>
        <w:t>Lalu</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encerkan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dengan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aquadest</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hingga</w:t>
      </w:r>
      <w:proofErr w:type="spellEnd"/>
      <w:r w:rsidRPr="000A4360">
        <w:rPr>
          <w:rFonts w:ascii="Verdana" w:hAnsi="Verdana" w:cstheme="minorHAnsi"/>
          <w:sz w:val="20"/>
          <w:szCs w:val="20"/>
        </w:rPr>
        <w:t xml:space="preserve"> 100</w:t>
      </w:r>
      <w:proofErr w:type="gramStart"/>
      <w:r w:rsidRPr="000A4360">
        <w:rPr>
          <w:rFonts w:ascii="Verdana" w:hAnsi="Verdana" w:cstheme="minorHAnsi"/>
          <w:sz w:val="20"/>
          <w:szCs w:val="20"/>
        </w:rPr>
        <w:t>,0</w:t>
      </w:r>
      <w:proofErr w:type="gramEnd"/>
      <w:r w:rsidRPr="000A4360">
        <w:rPr>
          <w:rFonts w:ascii="Verdana" w:hAnsi="Verdana" w:cstheme="minorHAnsi"/>
          <w:sz w:val="20"/>
          <w:szCs w:val="20"/>
        </w:rPr>
        <w:t xml:space="preserve"> ml, </w:t>
      </w:r>
      <w:proofErr w:type="spellStart"/>
      <w:r w:rsidRPr="000A4360">
        <w:rPr>
          <w:rFonts w:ascii="Verdana" w:hAnsi="Verdana" w:cstheme="minorHAnsi"/>
          <w:sz w:val="20"/>
          <w:szCs w:val="20"/>
        </w:rPr>
        <w:t>lalu</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dikocok</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sampai</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homogen</w:t>
      </w:r>
      <w:proofErr w:type="spellEnd"/>
      <w:r w:rsidRPr="000A4360">
        <w:rPr>
          <w:rFonts w:ascii="Verdana" w:hAnsi="Verdana" w:cstheme="minorHAnsi"/>
          <w:sz w:val="20"/>
          <w:szCs w:val="20"/>
          <w:lang w:val="id-ID"/>
        </w:rPr>
        <w:t xml:space="preserve"> (didapat konsentrasi 10 ppm)</w:t>
      </w:r>
      <w:r w:rsidRPr="000A4360">
        <w:rPr>
          <w:rFonts w:ascii="Verdana" w:hAnsi="Verdana" w:cstheme="minorHAnsi"/>
          <w:sz w:val="20"/>
          <w:szCs w:val="20"/>
        </w:rPr>
        <w:t>.</w:t>
      </w:r>
    </w:p>
    <w:p w:rsidR="00FB1C41" w:rsidRPr="000A4360" w:rsidRDefault="00FB1C41" w:rsidP="000A4360">
      <w:pPr>
        <w:pStyle w:val="Default"/>
        <w:numPr>
          <w:ilvl w:val="0"/>
          <w:numId w:val="6"/>
        </w:numPr>
        <w:ind w:left="426" w:hanging="426"/>
        <w:jc w:val="both"/>
        <w:rPr>
          <w:rFonts w:ascii="Verdana" w:hAnsi="Verdana" w:cstheme="minorHAnsi"/>
          <w:sz w:val="20"/>
          <w:szCs w:val="20"/>
        </w:rPr>
      </w:pPr>
      <w:proofErr w:type="spellStart"/>
      <w:r w:rsidRPr="000A4360">
        <w:rPr>
          <w:rFonts w:ascii="Verdana" w:hAnsi="Verdana" w:cstheme="minorHAnsi"/>
          <w:sz w:val="20"/>
          <w:szCs w:val="20"/>
        </w:rPr>
        <w:t>Diukur</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serapan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pada</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rentang</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panjang</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gelombang</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maksimal</w:t>
      </w:r>
      <w:proofErr w:type="spellEnd"/>
      <w:r w:rsidRPr="000A4360">
        <w:rPr>
          <w:rFonts w:ascii="Verdana" w:hAnsi="Verdana" w:cstheme="minorHAnsi"/>
          <w:sz w:val="20"/>
          <w:szCs w:val="20"/>
        </w:rPr>
        <w:t xml:space="preserve"> yang </w:t>
      </w:r>
      <w:proofErr w:type="spellStart"/>
      <w:r w:rsidRPr="000A4360">
        <w:rPr>
          <w:rFonts w:ascii="Verdana" w:hAnsi="Verdana" w:cstheme="minorHAnsi"/>
          <w:sz w:val="20"/>
          <w:szCs w:val="20"/>
        </w:rPr>
        <w:t>didapat</w:t>
      </w:r>
      <w:proofErr w:type="spellEnd"/>
      <w:r w:rsidRPr="000A4360">
        <w:rPr>
          <w:rFonts w:ascii="Verdana" w:hAnsi="Verdana" w:cstheme="minorHAnsi"/>
          <w:sz w:val="20"/>
          <w:szCs w:val="20"/>
          <w:lang w:val="id-ID"/>
        </w:rPr>
        <w:t>.</w:t>
      </w:r>
    </w:p>
    <w:p w:rsidR="000A4360" w:rsidRDefault="000A4360" w:rsidP="000A4360">
      <w:pPr>
        <w:pStyle w:val="Default"/>
        <w:jc w:val="both"/>
        <w:rPr>
          <w:rFonts w:ascii="Verdana" w:hAnsi="Verdana" w:cstheme="minorHAnsi"/>
          <w:bCs/>
          <w:sz w:val="20"/>
          <w:szCs w:val="20"/>
        </w:rPr>
      </w:pPr>
    </w:p>
    <w:p w:rsidR="00FB1C41" w:rsidRPr="000A4360" w:rsidRDefault="00FB1C41" w:rsidP="000A4360">
      <w:pPr>
        <w:pStyle w:val="Default"/>
        <w:jc w:val="both"/>
        <w:rPr>
          <w:rFonts w:ascii="Verdana" w:hAnsi="Verdana" w:cstheme="minorHAnsi"/>
          <w:bCs/>
          <w:sz w:val="20"/>
          <w:szCs w:val="20"/>
          <w:lang w:val="id-ID"/>
        </w:rPr>
      </w:pPr>
      <w:r w:rsidRPr="000A4360">
        <w:rPr>
          <w:rFonts w:ascii="Verdana" w:hAnsi="Verdana" w:cstheme="minorHAnsi"/>
          <w:bCs/>
          <w:sz w:val="20"/>
          <w:szCs w:val="20"/>
          <w:lang w:val="id-ID"/>
        </w:rPr>
        <w:t>Pengukuran Panjang Gelombang Maksimum</w:t>
      </w:r>
    </w:p>
    <w:p w:rsidR="00FB1C41" w:rsidRPr="000A4360" w:rsidRDefault="00FB1C41" w:rsidP="000A4360">
      <w:pPr>
        <w:pStyle w:val="Default"/>
        <w:numPr>
          <w:ilvl w:val="0"/>
          <w:numId w:val="3"/>
        </w:numPr>
        <w:ind w:left="426" w:hanging="425"/>
        <w:jc w:val="both"/>
        <w:rPr>
          <w:rFonts w:ascii="Verdana" w:hAnsi="Verdana" w:cstheme="minorHAnsi"/>
          <w:sz w:val="20"/>
          <w:szCs w:val="20"/>
        </w:rPr>
      </w:pPr>
      <w:proofErr w:type="spellStart"/>
      <w:r w:rsidRPr="000A4360">
        <w:rPr>
          <w:rFonts w:ascii="Verdana" w:hAnsi="Verdana" w:cstheme="minorHAnsi"/>
          <w:sz w:val="20"/>
          <w:szCs w:val="20"/>
        </w:rPr>
        <w:t>Dipipet</w:t>
      </w:r>
      <w:proofErr w:type="spellEnd"/>
      <w:r w:rsidRPr="000A4360">
        <w:rPr>
          <w:rFonts w:ascii="Verdana" w:hAnsi="Verdana" w:cstheme="minorHAnsi"/>
          <w:sz w:val="20"/>
          <w:szCs w:val="20"/>
        </w:rPr>
        <w:t xml:space="preserve"> </w:t>
      </w:r>
      <w:r w:rsidRPr="000A4360">
        <w:rPr>
          <w:rFonts w:ascii="Verdana" w:hAnsi="Verdana" w:cstheme="minorHAnsi"/>
          <w:sz w:val="20"/>
          <w:szCs w:val="20"/>
          <w:lang w:val="id-ID"/>
        </w:rPr>
        <w:t>10</w:t>
      </w:r>
      <w:proofErr w:type="gramStart"/>
      <w:r w:rsidRPr="000A4360">
        <w:rPr>
          <w:rFonts w:ascii="Verdana" w:hAnsi="Verdana" w:cstheme="minorHAnsi"/>
          <w:sz w:val="20"/>
          <w:szCs w:val="20"/>
        </w:rPr>
        <w:t>,0</w:t>
      </w:r>
      <w:proofErr w:type="gramEnd"/>
      <w:r w:rsidRPr="000A4360">
        <w:rPr>
          <w:rFonts w:ascii="Verdana" w:hAnsi="Verdana" w:cstheme="minorHAnsi"/>
          <w:sz w:val="20"/>
          <w:szCs w:val="20"/>
        </w:rPr>
        <w:t xml:space="preserve"> ml </w:t>
      </w:r>
      <w:proofErr w:type="spellStart"/>
      <w:r w:rsidRPr="000A4360">
        <w:rPr>
          <w:rFonts w:ascii="Verdana" w:hAnsi="Verdana" w:cstheme="minorHAnsi"/>
          <w:sz w:val="20"/>
          <w:szCs w:val="20"/>
        </w:rPr>
        <w:t>larutan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induk</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baku</w:t>
      </w:r>
      <w:proofErr w:type="spellEnd"/>
      <w:r w:rsidRPr="000A4360">
        <w:rPr>
          <w:rFonts w:ascii="Verdana" w:hAnsi="Verdana" w:cstheme="minorHAnsi"/>
          <w:sz w:val="20"/>
          <w:szCs w:val="20"/>
        </w:rPr>
        <w:t xml:space="preserve"> metformin </w:t>
      </w:r>
      <w:proofErr w:type="spellStart"/>
      <w:r w:rsidRPr="000A4360">
        <w:rPr>
          <w:rFonts w:ascii="Verdana" w:hAnsi="Verdana" w:cstheme="minorHAnsi"/>
          <w:sz w:val="20"/>
          <w:szCs w:val="20"/>
        </w:rPr>
        <w:t>HCl</w:t>
      </w:r>
      <w:proofErr w:type="spellEnd"/>
      <w:r w:rsidRPr="000A4360">
        <w:rPr>
          <w:rFonts w:ascii="Verdana" w:hAnsi="Verdana" w:cstheme="minorHAnsi"/>
          <w:sz w:val="20"/>
          <w:szCs w:val="20"/>
        </w:rPr>
        <w:t>.</w:t>
      </w:r>
    </w:p>
    <w:p w:rsidR="00FB1C41" w:rsidRPr="000A4360" w:rsidRDefault="00FB1C41" w:rsidP="000A4360">
      <w:pPr>
        <w:pStyle w:val="Default"/>
        <w:numPr>
          <w:ilvl w:val="0"/>
          <w:numId w:val="3"/>
        </w:numPr>
        <w:ind w:left="426" w:hanging="425"/>
        <w:jc w:val="both"/>
        <w:rPr>
          <w:rFonts w:ascii="Verdana" w:hAnsi="Verdana" w:cstheme="minorHAnsi"/>
          <w:sz w:val="20"/>
          <w:szCs w:val="20"/>
        </w:rPr>
      </w:pPr>
      <w:proofErr w:type="spellStart"/>
      <w:r w:rsidRPr="000A4360">
        <w:rPr>
          <w:rFonts w:ascii="Verdana" w:hAnsi="Verdana" w:cstheme="minorHAnsi"/>
          <w:sz w:val="20"/>
          <w:szCs w:val="20"/>
        </w:rPr>
        <w:t>Dimasukan</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kedalam</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labu</w:t>
      </w:r>
      <w:proofErr w:type="spellEnd"/>
      <w:r w:rsidRPr="000A4360">
        <w:rPr>
          <w:rFonts w:ascii="Verdana" w:hAnsi="Verdana" w:cstheme="minorHAnsi"/>
          <w:sz w:val="20"/>
          <w:szCs w:val="20"/>
        </w:rPr>
        <w:t xml:space="preserve"> </w:t>
      </w:r>
      <w:proofErr w:type="spellStart"/>
      <w:r w:rsidRPr="000A4360">
        <w:rPr>
          <w:rFonts w:ascii="Verdana" w:hAnsi="Verdana" w:cstheme="minorHAnsi"/>
          <w:sz w:val="20"/>
          <w:szCs w:val="20"/>
        </w:rPr>
        <w:t>ukur</w:t>
      </w:r>
      <w:proofErr w:type="spellEnd"/>
      <w:r w:rsidRPr="000A4360">
        <w:rPr>
          <w:rFonts w:ascii="Verdana" w:hAnsi="Verdana" w:cstheme="minorHAnsi"/>
          <w:sz w:val="20"/>
          <w:szCs w:val="20"/>
        </w:rPr>
        <w:t xml:space="preserve"> 100 ml.</w:t>
      </w:r>
    </w:p>
    <w:p w:rsidR="00B24EDE" w:rsidRPr="000A4360" w:rsidRDefault="00B24EDE" w:rsidP="000A4360">
      <w:pPr>
        <w:pStyle w:val="Default"/>
        <w:numPr>
          <w:ilvl w:val="0"/>
          <w:numId w:val="3"/>
        </w:numPr>
        <w:ind w:left="426" w:hanging="425"/>
        <w:jc w:val="both"/>
        <w:rPr>
          <w:rFonts w:ascii="Verdana" w:hAnsi="Verdana"/>
          <w:sz w:val="20"/>
          <w:szCs w:val="20"/>
        </w:rPr>
      </w:pPr>
      <w:proofErr w:type="spellStart"/>
      <w:r w:rsidRPr="000A4360">
        <w:rPr>
          <w:rFonts w:ascii="Verdana" w:hAnsi="Verdana"/>
          <w:sz w:val="20"/>
          <w:szCs w:val="20"/>
        </w:rPr>
        <w:t>Lalu</w:t>
      </w:r>
      <w:proofErr w:type="spellEnd"/>
      <w:r w:rsidRPr="000A4360">
        <w:rPr>
          <w:rFonts w:ascii="Verdana" w:hAnsi="Verdana"/>
          <w:sz w:val="20"/>
          <w:szCs w:val="20"/>
        </w:rPr>
        <w:t xml:space="preserve"> </w:t>
      </w:r>
      <w:proofErr w:type="spellStart"/>
      <w:r w:rsidRPr="000A4360">
        <w:rPr>
          <w:rFonts w:ascii="Verdana" w:hAnsi="Verdana"/>
          <w:sz w:val="20"/>
          <w:szCs w:val="20"/>
        </w:rPr>
        <w:t>encerkan</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w:t>
      </w:r>
      <w:proofErr w:type="spellStart"/>
      <w:r w:rsidRPr="000A4360">
        <w:rPr>
          <w:rFonts w:ascii="Verdana" w:hAnsi="Verdana"/>
          <w:sz w:val="20"/>
          <w:szCs w:val="20"/>
        </w:rPr>
        <w:t>aquadest</w:t>
      </w:r>
      <w:proofErr w:type="spellEnd"/>
      <w:r w:rsidRPr="000A4360">
        <w:rPr>
          <w:rFonts w:ascii="Verdana" w:hAnsi="Verdana"/>
          <w:sz w:val="20"/>
          <w:szCs w:val="20"/>
        </w:rPr>
        <w:t xml:space="preserve"> </w:t>
      </w:r>
      <w:proofErr w:type="spellStart"/>
      <w:r w:rsidRPr="000A4360">
        <w:rPr>
          <w:rFonts w:ascii="Verdana" w:hAnsi="Verdana"/>
          <w:sz w:val="20"/>
          <w:szCs w:val="20"/>
        </w:rPr>
        <w:t>hingga</w:t>
      </w:r>
      <w:proofErr w:type="spellEnd"/>
      <w:r w:rsidRPr="000A4360">
        <w:rPr>
          <w:rFonts w:ascii="Verdana" w:hAnsi="Verdana"/>
          <w:sz w:val="20"/>
          <w:szCs w:val="20"/>
        </w:rPr>
        <w:t xml:space="preserve"> 100</w:t>
      </w:r>
      <w:proofErr w:type="gramStart"/>
      <w:r w:rsidRPr="000A4360">
        <w:rPr>
          <w:rFonts w:ascii="Verdana" w:hAnsi="Verdana"/>
          <w:sz w:val="20"/>
          <w:szCs w:val="20"/>
        </w:rPr>
        <w:t>,0</w:t>
      </w:r>
      <w:proofErr w:type="gramEnd"/>
      <w:r w:rsidRPr="000A4360">
        <w:rPr>
          <w:rFonts w:ascii="Verdana" w:hAnsi="Verdana"/>
          <w:sz w:val="20"/>
          <w:szCs w:val="20"/>
        </w:rPr>
        <w:t xml:space="preserve"> ml, </w:t>
      </w:r>
      <w:proofErr w:type="spellStart"/>
      <w:r w:rsidRPr="000A4360">
        <w:rPr>
          <w:rFonts w:ascii="Verdana" w:hAnsi="Verdana"/>
          <w:sz w:val="20"/>
          <w:szCs w:val="20"/>
        </w:rPr>
        <w:t>lalu</w:t>
      </w:r>
      <w:proofErr w:type="spellEnd"/>
      <w:r w:rsidRPr="000A4360">
        <w:rPr>
          <w:rFonts w:ascii="Verdana" w:hAnsi="Verdana"/>
          <w:sz w:val="20"/>
          <w:szCs w:val="20"/>
        </w:rPr>
        <w:t xml:space="preserve"> </w:t>
      </w:r>
      <w:proofErr w:type="spellStart"/>
      <w:r w:rsidRPr="000A4360">
        <w:rPr>
          <w:rFonts w:ascii="Verdana" w:hAnsi="Verdana"/>
          <w:sz w:val="20"/>
          <w:szCs w:val="20"/>
        </w:rPr>
        <w:t>dikocok</w:t>
      </w:r>
      <w:proofErr w:type="spellEnd"/>
      <w:r w:rsidRPr="000A4360">
        <w:rPr>
          <w:rFonts w:ascii="Verdana" w:hAnsi="Verdana"/>
          <w:sz w:val="20"/>
          <w:szCs w:val="20"/>
        </w:rPr>
        <w:t xml:space="preserve"> </w:t>
      </w:r>
      <w:proofErr w:type="spellStart"/>
      <w:r w:rsidRPr="000A4360">
        <w:rPr>
          <w:rFonts w:ascii="Verdana" w:hAnsi="Verdana"/>
          <w:sz w:val="20"/>
          <w:szCs w:val="20"/>
        </w:rPr>
        <w:t>sampai</w:t>
      </w:r>
      <w:proofErr w:type="spellEnd"/>
      <w:r w:rsidRPr="000A4360">
        <w:rPr>
          <w:rFonts w:ascii="Verdana" w:hAnsi="Verdana"/>
          <w:sz w:val="20"/>
          <w:szCs w:val="20"/>
        </w:rPr>
        <w:t xml:space="preserve"> </w:t>
      </w:r>
      <w:proofErr w:type="spellStart"/>
      <w:r w:rsidRPr="000A4360">
        <w:rPr>
          <w:rFonts w:ascii="Verdana" w:hAnsi="Verdana"/>
          <w:sz w:val="20"/>
          <w:szCs w:val="20"/>
        </w:rPr>
        <w:t>homogen</w:t>
      </w:r>
      <w:proofErr w:type="spellEnd"/>
      <w:r w:rsidRPr="000A4360">
        <w:rPr>
          <w:rFonts w:ascii="Verdana" w:hAnsi="Verdana"/>
          <w:sz w:val="20"/>
          <w:szCs w:val="20"/>
          <w:lang w:val="id-ID"/>
        </w:rPr>
        <w:t xml:space="preserve"> (didapat konsentrasi 10 ppm)</w:t>
      </w:r>
      <w:r w:rsidRPr="000A4360">
        <w:rPr>
          <w:rFonts w:ascii="Verdana" w:hAnsi="Verdana"/>
          <w:sz w:val="20"/>
          <w:szCs w:val="20"/>
        </w:rPr>
        <w:t>.</w:t>
      </w:r>
    </w:p>
    <w:p w:rsidR="00B24EDE" w:rsidRPr="000A4360" w:rsidRDefault="00B24EDE" w:rsidP="000A4360">
      <w:pPr>
        <w:pStyle w:val="Default"/>
        <w:numPr>
          <w:ilvl w:val="0"/>
          <w:numId w:val="3"/>
        </w:numPr>
        <w:ind w:left="426" w:hanging="425"/>
        <w:jc w:val="both"/>
        <w:rPr>
          <w:rFonts w:ascii="Verdana" w:hAnsi="Verdana"/>
          <w:sz w:val="20"/>
          <w:szCs w:val="20"/>
        </w:rPr>
      </w:pPr>
      <w:proofErr w:type="spellStart"/>
      <w:r w:rsidRPr="000A4360">
        <w:rPr>
          <w:rFonts w:ascii="Verdana" w:hAnsi="Verdana"/>
          <w:sz w:val="20"/>
          <w:szCs w:val="20"/>
        </w:rPr>
        <w:t>Diukur</w:t>
      </w:r>
      <w:proofErr w:type="spellEnd"/>
      <w:r w:rsidRPr="000A4360">
        <w:rPr>
          <w:rFonts w:ascii="Verdana" w:hAnsi="Verdana"/>
          <w:sz w:val="20"/>
          <w:szCs w:val="20"/>
        </w:rPr>
        <w:t xml:space="preserve"> </w:t>
      </w:r>
      <w:proofErr w:type="spellStart"/>
      <w:r w:rsidRPr="000A4360">
        <w:rPr>
          <w:rFonts w:ascii="Verdana" w:hAnsi="Verdana"/>
          <w:sz w:val="20"/>
          <w:szCs w:val="20"/>
        </w:rPr>
        <w:t>serapan</w:t>
      </w:r>
      <w:proofErr w:type="spellEnd"/>
      <w:r w:rsidRPr="000A4360">
        <w:rPr>
          <w:rFonts w:ascii="Verdana" w:hAnsi="Verdana"/>
          <w:sz w:val="20"/>
          <w:szCs w:val="20"/>
        </w:rPr>
        <w:t xml:space="preserve"> </w:t>
      </w:r>
      <w:proofErr w:type="spellStart"/>
      <w:r w:rsidRPr="000A4360">
        <w:rPr>
          <w:rFonts w:ascii="Verdana" w:hAnsi="Verdana"/>
          <w:sz w:val="20"/>
          <w:szCs w:val="20"/>
        </w:rPr>
        <w:t>pada</w:t>
      </w:r>
      <w:proofErr w:type="spellEnd"/>
      <w:r w:rsidRPr="000A4360">
        <w:rPr>
          <w:rFonts w:ascii="Verdana" w:hAnsi="Verdana"/>
          <w:sz w:val="20"/>
          <w:szCs w:val="20"/>
        </w:rPr>
        <w:t xml:space="preserve"> </w:t>
      </w:r>
      <w:proofErr w:type="spellStart"/>
      <w:r w:rsidRPr="000A4360">
        <w:rPr>
          <w:rFonts w:ascii="Verdana" w:hAnsi="Verdana"/>
          <w:sz w:val="20"/>
          <w:szCs w:val="20"/>
        </w:rPr>
        <w:t>rentang</w:t>
      </w:r>
      <w:proofErr w:type="spellEnd"/>
      <w:r w:rsidRPr="000A4360">
        <w:rPr>
          <w:rFonts w:ascii="Verdana" w:hAnsi="Verdana"/>
          <w:sz w:val="20"/>
          <w:szCs w:val="20"/>
        </w:rPr>
        <w:t xml:space="preserve"> </w:t>
      </w:r>
      <w:proofErr w:type="spellStart"/>
      <w:r w:rsidRPr="000A4360">
        <w:rPr>
          <w:rFonts w:ascii="Verdana" w:hAnsi="Verdana"/>
          <w:sz w:val="20"/>
          <w:szCs w:val="20"/>
        </w:rPr>
        <w:t>panjang</w:t>
      </w:r>
      <w:proofErr w:type="spellEnd"/>
      <w:r w:rsidRPr="000A4360">
        <w:rPr>
          <w:rFonts w:ascii="Verdana" w:hAnsi="Verdana"/>
          <w:sz w:val="20"/>
          <w:szCs w:val="20"/>
        </w:rPr>
        <w:t xml:space="preserve"> </w:t>
      </w:r>
      <w:proofErr w:type="spellStart"/>
      <w:r w:rsidRPr="000A4360">
        <w:rPr>
          <w:rFonts w:ascii="Verdana" w:hAnsi="Verdana"/>
          <w:sz w:val="20"/>
          <w:szCs w:val="20"/>
        </w:rPr>
        <w:t>gelombang</w:t>
      </w:r>
      <w:proofErr w:type="spellEnd"/>
      <w:r w:rsidRPr="000A4360">
        <w:rPr>
          <w:rFonts w:ascii="Verdana" w:hAnsi="Verdana"/>
          <w:sz w:val="20"/>
          <w:szCs w:val="20"/>
        </w:rPr>
        <w:t xml:space="preserve"> </w:t>
      </w:r>
      <w:r w:rsidRPr="000A4360">
        <w:rPr>
          <w:rFonts w:ascii="Verdana" w:hAnsi="Verdana"/>
          <w:sz w:val="20"/>
          <w:szCs w:val="20"/>
          <w:lang w:val="id-ID"/>
        </w:rPr>
        <w:t>200-400 nm.</w:t>
      </w:r>
    </w:p>
    <w:p w:rsidR="00ED6969" w:rsidRPr="000A4360" w:rsidRDefault="00ED6969"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eastAsia="id-ID"/>
        </w:rPr>
      </w:pPr>
    </w:p>
    <w:p w:rsidR="00A87BF0" w:rsidRPr="000A4360" w:rsidRDefault="00CE2DA8" w:rsidP="000A4360">
      <w:pPr>
        <w:pStyle w:val="Default"/>
        <w:jc w:val="both"/>
        <w:rPr>
          <w:rFonts w:ascii="Verdana" w:hAnsi="Verdana"/>
          <w:sz w:val="20"/>
          <w:szCs w:val="20"/>
        </w:rPr>
      </w:pPr>
      <w:proofErr w:type="spellStart"/>
      <w:r w:rsidRPr="000A4360">
        <w:rPr>
          <w:rFonts w:ascii="Verdana" w:hAnsi="Verdana"/>
          <w:sz w:val="20"/>
          <w:szCs w:val="20"/>
        </w:rPr>
        <w:t>Penentuan</w:t>
      </w:r>
      <w:proofErr w:type="spellEnd"/>
      <w:r w:rsidRPr="000A4360">
        <w:rPr>
          <w:rFonts w:ascii="Verdana" w:hAnsi="Verdana"/>
          <w:sz w:val="20"/>
          <w:szCs w:val="20"/>
        </w:rPr>
        <w:t xml:space="preserve"> Kadar Tablet Metformin </w:t>
      </w:r>
      <w:proofErr w:type="spellStart"/>
      <w:r w:rsidRPr="000A4360">
        <w:rPr>
          <w:rFonts w:ascii="Verdana" w:hAnsi="Verdana"/>
          <w:sz w:val="20"/>
          <w:szCs w:val="20"/>
        </w:rPr>
        <w:t>HCl</w:t>
      </w:r>
      <w:proofErr w:type="spellEnd"/>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r w:rsidRPr="000A4360">
        <w:rPr>
          <w:rFonts w:ascii="Verdana" w:hAnsi="Verdana"/>
          <w:sz w:val="20"/>
          <w:szCs w:val="20"/>
        </w:rPr>
        <w:t>Timbang</w:t>
      </w:r>
      <w:proofErr w:type="spellEnd"/>
      <w:r w:rsidRPr="000A4360">
        <w:rPr>
          <w:rFonts w:ascii="Verdana" w:hAnsi="Verdana"/>
          <w:sz w:val="20"/>
          <w:szCs w:val="20"/>
        </w:rPr>
        <w:t xml:space="preserve"> </w:t>
      </w:r>
      <w:proofErr w:type="spellStart"/>
      <w:r w:rsidRPr="000A4360">
        <w:rPr>
          <w:rFonts w:ascii="Verdana" w:hAnsi="Verdana"/>
          <w:sz w:val="20"/>
          <w:szCs w:val="20"/>
        </w:rPr>
        <w:t>serbuk</w:t>
      </w:r>
      <w:proofErr w:type="spellEnd"/>
      <w:r w:rsidRPr="000A4360">
        <w:rPr>
          <w:rFonts w:ascii="Verdana" w:hAnsi="Verdana"/>
          <w:sz w:val="20"/>
          <w:szCs w:val="20"/>
        </w:rPr>
        <w:t xml:space="preserve"> </w:t>
      </w:r>
      <w:proofErr w:type="spellStart"/>
      <w:r w:rsidRPr="000A4360">
        <w:rPr>
          <w:rFonts w:ascii="Verdana" w:hAnsi="Verdana"/>
          <w:sz w:val="20"/>
          <w:szCs w:val="20"/>
        </w:rPr>
        <w:t>setara</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100 mg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proofErr w:type="gramStart"/>
      <w:r w:rsidRPr="000A4360">
        <w:rPr>
          <w:rFonts w:ascii="Verdana" w:hAnsi="Verdana"/>
          <w:sz w:val="20"/>
          <w:szCs w:val="20"/>
        </w:rPr>
        <w:t>Dimasukkan</w:t>
      </w:r>
      <w:proofErr w:type="spellEnd"/>
      <w:r w:rsidRPr="000A4360">
        <w:rPr>
          <w:rFonts w:ascii="Verdana" w:hAnsi="Verdana"/>
          <w:sz w:val="20"/>
          <w:szCs w:val="20"/>
        </w:rPr>
        <w:t xml:space="preserve">  </w:t>
      </w:r>
      <w:proofErr w:type="spellStart"/>
      <w:r w:rsidRPr="000A4360">
        <w:rPr>
          <w:rFonts w:ascii="Verdana" w:hAnsi="Verdana"/>
          <w:sz w:val="20"/>
          <w:szCs w:val="20"/>
        </w:rPr>
        <w:t>ke</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dalam</w:t>
      </w:r>
      <w:proofErr w:type="spellEnd"/>
      <w:r w:rsidRPr="000A4360">
        <w:rPr>
          <w:rFonts w:ascii="Verdana" w:hAnsi="Verdana"/>
          <w:sz w:val="20"/>
          <w:szCs w:val="20"/>
        </w:rPr>
        <w:t xml:space="preserve"> </w:t>
      </w:r>
      <w:proofErr w:type="spellStart"/>
      <w:r w:rsidRPr="000A4360">
        <w:rPr>
          <w:rFonts w:ascii="Verdana" w:hAnsi="Verdana"/>
          <w:sz w:val="20"/>
          <w:szCs w:val="20"/>
        </w:rPr>
        <w:t>labu</w:t>
      </w:r>
      <w:proofErr w:type="spellEnd"/>
      <w:r w:rsidRPr="000A4360">
        <w:rPr>
          <w:rFonts w:ascii="Verdana" w:hAnsi="Verdana"/>
          <w:sz w:val="20"/>
          <w:szCs w:val="20"/>
        </w:rPr>
        <w:t xml:space="preserve"> </w:t>
      </w:r>
      <w:proofErr w:type="spellStart"/>
      <w:r w:rsidRPr="000A4360">
        <w:rPr>
          <w:rFonts w:ascii="Verdana" w:hAnsi="Verdana"/>
          <w:sz w:val="20"/>
          <w:szCs w:val="20"/>
        </w:rPr>
        <w:t>tentukur</w:t>
      </w:r>
      <w:proofErr w:type="spellEnd"/>
      <w:r w:rsidRPr="000A4360">
        <w:rPr>
          <w:rFonts w:ascii="Verdana" w:hAnsi="Verdana"/>
          <w:sz w:val="20"/>
          <w:szCs w:val="20"/>
        </w:rPr>
        <w:t xml:space="preserve"> 100 ml, </w:t>
      </w:r>
      <w:proofErr w:type="spellStart"/>
      <w:r w:rsidRPr="000A4360">
        <w:rPr>
          <w:rFonts w:ascii="Verdana" w:hAnsi="Verdana"/>
          <w:sz w:val="20"/>
          <w:szCs w:val="20"/>
        </w:rPr>
        <w:t>ditambahkan</w:t>
      </w:r>
      <w:proofErr w:type="spellEnd"/>
      <w:r w:rsidRPr="000A4360">
        <w:rPr>
          <w:rFonts w:ascii="Verdana" w:hAnsi="Verdana"/>
          <w:sz w:val="20"/>
          <w:szCs w:val="20"/>
        </w:rPr>
        <w:t xml:space="preserve"> ± 30 ml </w:t>
      </w:r>
      <w:proofErr w:type="spellStart"/>
      <w:r w:rsidRPr="000A4360">
        <w:rPr>
          <w:rFonts w:ascii="Verdana" w:hAnsi="Verdana"/>
          <w:sz w:val="20"/>
          <w:szCs w:val="20"/>
        </w:rPr>
        <w:t>aquadest</w:t>
      </w:r>
      <w:proofErr w:type="spellEnd"/>
      <w:r w:rsidRPr="000A4360">
        <w:rPr>
          <w:rFonts w:ascii="Verdana" w:hAnsi="Verdana"/>
          <w:sz w:val="20"/>
          <w:szCs w:val="20"/>
        </w:rPr>
        <w:t>.</w:t>
      </w:r>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r w:rsidRPr="000A4360">
        <w:rPr>
          <w:rFonts w:ascii="Verdana" w:hAnsi="Verdana"/>
          <w:sz w:val="20"/>
          <w:szCs w:val="20"/>
        </w:rPr>
        <w:t>Dikocok</w:t>
      </w:r>
      <w:proofErr w:type="spellEnd"/>
      <w:r w:rsidRPr="000A4360">
        <w:rPr>
          <w:rFonts w:ascii="Verdana" w:hAnsi="Verdana"/>
          <w:sz w:val="20"/>
          <w:szCs w:val="20"/>
        </w:rPr>
        <w:t xml:space="preserve"> </w:t>
      </w:r>
      <w:proofErr w:type="spellStart"/>
      <w:r w:rsidRPr="000A4360">
        <w:rPr>
          <w:rFonts w:ascii="Verdana" w:hAnsi="Verdana"/>
          <w:sz w:val="20"/>
          <w:szCs w:val="20"/>
        </w:rPr>
        <w:t>hingga</w:t>
      </w:r>
      <w:proofErr w:type="spellEnd"/>
      <w:r w:rsidRPr="000A4360">
        <w:rPr>
          <w:rFonts w:ascii="Verdana" w:hAnsi="Verdana"/>
          <w:sz w:val="20"/>
          <w:szCs w:val="20"/>
        </w:rPr>
        <w:t xml:space="preserve"> </w:t>
      </w:r>
      <w:proofErr w:type="spellStart"/>
      <w:r w:rsidRPr="000A4360">
        <w:rPr>
          <w:rFonts w:ascii="Verdana" w:hAnsi="Verdana"/>
          <w:sz w:val="20"/>
          <w:szCs w:val="20"/>
        </w:rPr>
        <w:t>homogen</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ditambahkan</w:t>
      </w:r>
      <w:proofErr w:type="spellEnd"/>
      <w:r w:rsidRPr="000A4360">
        <w:rPr>
          <w:rFonts w:ascii="Verdana" w:hAnsi="Verdana"/>
          <w:sz w:val="20"/>
          <w:szCs w:val="20"/>
        </w:rPr>
        <w:t xml:space="preserve"> </w:t>
      </w:r>
      <w:proofErr w:type="spellStart"/>
      <w:r w:rsidRPr="000A4360">
        <w:rPr>
          <w:rFonts w:ascii="Verdana" w:hAnsi="Verdana"/>
          <w:sz w:val="20"/>
          <w:szCs w:val="20"/>
        </w:rPr>
        <w:t>aquadest</w:t>
      </w:r>
      <w:proofErr w:type="spellEnd"/>
      <w:r w:rsidRPr="000A4360">
        <w:rPr>
          <w:rFonts w:ascii="Verdana" w:hAnsi="Verdana"/>
          <w:sz w:val="20"/>
          <w:szCs w:val="20"/>
        </w:rPr>
        <w:t xml:space="preserve"> </w:t>
      </w:r>
      <w:proofErr w:type="spellStart"/>
      <w:r w:rsidRPr="000A4360">
        <w:rPr>
          <w:rFonts w:ascii="Verdana" w:hAnsi="Verdana"/>
          <w:sz w:val="20"/>
          <w:szCs w:val="20"/>
        </w:rPr>
        <w:t>hingga</w:t>
      </w:r>
      <w:proofErr w:type="spellEnd"/>
      <w:r w:rsidRPr="000A4360">
        <w:rPr>
          <w:rFonts w:ascii="Verdana" w:hAnsi="Verdana"/>
          <w:sz w:val="20"/>
          <w:szCs w:val="20"/>
        </w:rPr>
        <w:t xml:space="preserve"> </w:t>
      </w:r>
      <w:proofErr w:type="spellStart"/>
      <w:r w:rsidRPr="000A4360">
        <w:rPr>
          <w:rFonts w:ascii="Verdana" w:hAnsi="Verdana"/>
          <w:sz w:val="20"/>
          <w:szCs w:val="20"/>
        </w:rPr>
        <w:t>garis</w:t>
      </w:r>
      <w:proofErr w:type="spellEnd"/>
      <w:r w:rsidRPr="000A4360">
        <w:rPr>
          <w:rFonts w:ascii="Verdana" w:hAnsi="Verdana"/>
          <w:sz w:val="20"/>
          <w:szCs w:val="20"/>
        </w:rPr>
        <w:t xml:space="preserve"> </w:t>
      </w:r>
      <w:proofErr w:type="spellStart"/>
      <w:r w:rsidRPr="000A4360">
        <w:rPr>
          <w:rFonts w:ascii="Verdana" w:hAnsi="Verdana"/>
          <w:sz w:val="20"/>
          <w:szCs w:val="20"/>
        </w:rPr>
        <w:t>tanda</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saring</w:t>
      </w:r>
      <w:proofErr w:type="spellEnd"/>
      <w:r w:rsidRPr="000A4360">
        <w:rPr>
          <w:rFonts w:ascii="Verdana" w:hAnsi="Verdana"/>
          <w:sz w:val="20"/>
          <w:szCs w:val="20"/>
          <w:lang w:val="id-ID"/>
        </w:rPr>
        <w:t xml:space="preserve"> (didapat konsentrasi 1000 ppm)</w:t>
      </w:r>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r w:rsidRPr="000A4360">
        <w:rPr>
          <w:rFonts w:ascii="Verdana" w:hAnsi="Verdana"/>
          <w:sz w:val="20"/>
          <w:szCs w:val="20"/>
        </w:rPr>
        <w:t>Sejumlah</w:t>
      </w:r>
      <w:proofErr w:type="spellEnd"/>
      <w:r w:rsidRPr="000A4360">
        <w:rPr>
          <w:rFonts w:ascii="Verdana" w:hAnsi="Verdana"/>
          <w:sz w:val="20"/>
          <w:szCs w:val="20"/>
        </w:rPr>
        <w:t xml:space="preserve"> </w:t>
      </w:r>
      <w:r w:rsidRPr="000A4360">
        <w:rPr>
          <w:rFonts w:ascii="Verdana" w:hAnsi="Verdana"/>
          <w:sz w:val="20"/>
          <w:szCs w:val="20"/>
          <w:lang w:val="id-ID"/>
        </w:rPr>
        <w:t>1</w:t>
      </w:r>
      <w:proofErr w:type="gramStart"/>
      <w:r w:rsidRPr="000A4360">
        <w:rPr>
          <w:rFonts w:ascii="Verdana" w:hAnsi="Verdana"/>
          <w:sz w:val="20"/>
          <w:szCs w:val="20"/>
          <w:lang w:val="id-ID"/>
        </w:rPr>
        <w:t>,0</w:t>
      </w:r>
      <w:proofErr w:type="gramEnd"/>
      <w:r w:rsidRPr="000A4360">
        <w:rPr>
          <w:rFonts w:ascii="Verdana" w:hAnsi="Verdana"/>
          <w:sz w:val="20"/>
          <w:szCs w:val="20"/>
        </w:rPr>
        <w:t xml:space="preserve"> ml </w:t>
      </w:r>
      <w:proofErr w:type="spellStart"/>
      <w:r w:rsidRPr="000A4360">
        <w:rPr>
          <w:rFonts w:ascii="Verdana" w:hAnsi="Verdana"/>
          <w:sz w:val="20"/>
          <w:szCs w:val="20"/>
        </w:rPr>
        <w:t>filtrat</w:t>
      </w:r>
      <w:proofErr w:type="spellEnd"/>
      <w:r w:rsidRPr="000A4360">
        <w:rPr>
          <w:rFonts w:ascii="Verdana" w:hAnsi="Verdana"/>
          <w:sz w:val="20"/>
          <w:szCs w:val="20"/>
        </w:rPr>
        <w:t xml:space="preserve"> </w:t>
      </w:r>
      <w:proofErr w:type="spellStart"/>
      <w:r w:rsidRPr="000A4360">
        <w:rPr>
          <w:rFonts w:ascii="Verdana" w:hAnsi="Verdana"/>
          <w:sz w:val="20"/>
          <w:szCs w:val="20"/>
        </w:rPr>
        <w:t>dipipet</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dimasukkan</w:t>
      </w:r>
      <w:proofErr w:type="spellEnd"/>
      <w:r w:rsidRPr="000A4360">
        <w:rPr>
          <w:rFonts w:ascii="Verdana" w:hAnsi="Verdana"/>
          <w:sz w:val="20"/>
          <w:szCs w:val="20"/>
        </w:rPr>
        <w:t xml:space="preserve"> </w:t>
      </w:r>
      <w:proofErr w:type="spellStart"/>
      <w:r w:rsidRPr="000A4360">
        <w:rPr>
          <w:rFonts w:ascii="Verdana" w:hAnsi="Verdana"/>
          <w:sz w:val="20"/>
          <w:szCs w:val="20"/>
        </w:rPr>
        <w:t>kedalam</w:t>
      </w:r>
      <w:proofErr w:type="spellEnd"/>
      <w:r w:rsidRPr="000A4360">
        <w:rPr>
          <w:rFonts w:ascii="Verdana" w:hAnsi="Verdana"/>
          <w:sz w:val="20"/>
          <w:szCs w:val="20"/>
        </w:rPr>
        <w:t xml:space="preserve"> </w:t>
      </w:r>
      <w:proofErr w:type="spellStart"/>
      <w:r w:rsidRPr="000A4360">
        <w:rPr>
          <w:rFonts w:ascii="Verdana" w:hAnsi="Verdana"/>
          <w:sz w:val="20"/>
          <w:szCs w:val="20"/>
        </w:rPr>
        <w:t>labu</w:t>
      </w:r>
      <w:proofErr w:type="spellEnd"/>
      <w:r w:rsidRPr="000A4360">
        <w:rPr>
          <w:rFonts w:ascii="Verdana" w:hAnsi="Verdana"/>
          <w:sz w:val="20"/>
          <w:szCs w:val="20"/>
        </w:rPr>
        <w:t xml:space="preserve"> </w:t>
      </w:r>
      <w:proofErr w:type="spellStart"/>
      <w:r w:rsidRPr="000A4360">
        <w:rPr>
          <w:rFonts w:ascii="Verdana" w:hAnsi="Verdana"/>
          <w:sz w:val="20"/>
          <w:szCs w:val="20"/>
        </w:rPr>
        <w:t>ukur</w:t>
      </w:r>
      <w:proofErr w:type="spellEnd"/>
      <w:r w:rsidRPr="000A4360">
        <w:rPr>
          <w:rFonts w:ascii="Verdana" w:hAnsi="Verdana"/>
          <w:sz w:val="20"/>
          <w:szCs w:val="20"/>
        </w:rPr>
        <w:t xml:space="preserve"> 100 ml.</w:t>
      </w:r>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r w:rsidRPr="000A4360">
        <w:rPr>
          <w:rFonts w:ascii="Verdana" w:hAnsi="Verdana"/>
          <w:sz w:val="20"/>
          <w:szCs w:val="20"/>
        </w:rPr>
        <w:t>Diencerkan</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w:t>
      </w:r>
      <w:proofErr w:type="spellStart"/>
      <w:r w:rsidRPr="000A4360">
        <w:rPr>
          <w:rFonts w:ascii="Verdana" w:hAnsi="Verdana"/>
          <w:sz w:val="20"/>
          <w:szCs w:val="20"/>
        </w:rPr>
        <w:t>aquadest</w:t>
      </w:r>
      <w:proofErr w:type="spellEnd"/>
      <w:r w:rsidRPr="000A4360">
        <w:rPr>
          <w:rFonts w:ascii="Verdana" w:hAnsi="Verdana"/>
          <w:sz w:val="20"/>
          <w:szCs w:val="20"/>
        </w:rPr>
        <w:t xml:space="preserve"> </w:t>
      </w:r>
      <w:proofErr w:type="spellStart"/>
      <w:r w:rsidRPr="000A4360">
        <w:rPr>
          <w:rFonts w:ascii="Verdana" w:hAnsi="Verdana"/>
          <w:sz w:val="20"/>
          <w:szCs w:val="20"/>
        </w:rPr>
        <w:t>hingga</w:t>
      </w:r>
      <w:proofErr w:type="spellEnd"/>
      <w:r w:rsidRPr="000A4360">
        <w:rPr>
          <w:rFonts w:ascii="Verdana" w:hAnsi="Verdana"/>
          <w:sz w:val="20"/>
          <w:szCs w:val="20"/>
        </w:rPr>
        <w:t xml:space="preserve"> </w:t>
      </w:r>
      <w:proofErr w:type="spellStart"/>
      <w:r w:rsidRPr="000A4360">
        <w:rPr>
          <w:rFonts w:ascii="Verdana" w:hAnsi="Verdana"/>
          <w:sz w:val="20"/>
          <w:szCs w:val="20"/>
        </w:rPr>
        <w:t>garis</w:t>
      </w:r>
      <w:proofErr w:type="spellEnd"/>
      <w:r w:rsidRPr="000A4360">
        <w:rPr>
          <w:rFonts w:ascii="Verdana" w:hAnsi="Verdana"/>
          <w:sz w:val="20"/>
          <w:szCs w:val="20"/>
        </w:rPr>
        <w:t xml:space="preserve"> </w:t>
      </w:r>
      <w:proofErr w:type="spellStart"/>
      <w:r w:rsidRPr="000A4360">
        <w:rPr>
          <w:rFonts w:ascii="Verdana" w:hAnsi="Verdana"/>
          <w:sz w:val="20"/>
          <w:szCs w:val="20"/>
        </w:rPr>
        <w:t>tanda</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dikocok</w:t>
      </w:r>
      <w:proofErr w:type="spellEnd"/>
      <w:r w:rsidRPr="000A4360">
        <w:rPr>
          <w:rFonts w:ascii="Verdana" w:hAnsi="Verdana"/>
          <w:sz w:val="20"/>
          <w:szCs w:val="20"/>
        </w:rPr>
        <w:t xml:space="preserve"> </w:t>
      </w:r>
      <w:proofErr w:type="spellStart"/>
      <w:r w:rsidRPr="000A4360">
        <w:rPr>
          <w:rFonts w:ascii="Verdana" w:hAnsi="Verdana"/>
          <w:sz w:val="20"/>
          <w:szCs w:val="20"/>
        </w:rPr>
        <w:t>hingga</w:t>
      </w:r>
      <w:proofErr w:type="spellEnd"/>
      <w:r w:rsidRPr="000A4360">
        <w:rPr>
          <w:rFonts w:ascii="Verdana" w:hAnsi="Verdana"/>
          <w:sz w:val="20"/>
          <w:szCs w:val="20"/>
        </w:rPr>
        <w:t xml:space="preserve"> </w:t>
      </w:r>
      <w:proofErr w:type="spellStart"/>
      <w:r w:rsidRPr="000A4360">
        <w:rPr>
          <w:rFonts w:ascii="Verdana" w:hAnsi="Verdana"/>
          <w:sz w:val="20"/>
          <w:szCs w:val="20"/>
        </w:rPr>
        <w:t>homogen</w:t>
      </w:r>
      <w:proofErr w:type="spellEnd"/>
      <w:r w:rsidRPr="000A4360">
        <w:rPr>
          <w:rFonts w:ascii="Verdana" w:hAnsi="Verdana"/>
          <w:sz w:val="20"/>
          <w:szCs w:val="20"/>
          <w:lang w:val="id-ID"/>
        </w:rPr>
        <w:t xml:space="preserve"> (didapat konsentrasi 10 ppm)</w:t>
      </w:r>
      <w:r w:rsidRPr="000A4360">
        <w:rPr>
          <w:rFonts w:ascii="Verdana" w:hAnsi="Verdana"/>
          <w:sz w:val="20"/>
          <w:szCs w:val="20"/>
        </w:rPr>
        <w:t>.</w:t>
      </w:r>
    </w:p>
    <w:p w:rsidR="00CE2DA8" w:rsidRPr="000A4360" w:rsidRDefault="00CE2DA8" w:rsidP="000A4360">
      <w:pPr>
        <w:pStyle w:val="Default"/>
        <w:numPr>
          <w:ilvl w:val="0"/>
          <w:numId w:val="4"/>
        </w:numPr>
        <w:ind w:left="426" w:hanging="426"/>
        <w:jc w:val="both"/>
        <w:rPr>
          <w:rFonts w:ascii="Verdana" w:hAnsi="Verdana"/>
          <w:sz w:val="20"/>
          <w:szCs w:val="20"/>
        </w:rPr>
      </w:pPr>
      <w:proofErr w:type="spellStart"/>
      <w:r w:rsidRPr="000A4360">
        <w:rPr>
          <w:rFonts w:ascii="Verdana" w:hAnsi="Verdana"/>
          <w:sz w:val="20"/>
          <w:szCs w:val="20"/>
        </w:rPr>
        <w:t>Diukur</w:t>
      </w:r>
      <w:proofErr w:type="spellEnd"/>
      <w:r w:rsidRPr="000A4360">
        <w:rPr>
          <w:rFonts w:ascii="Verdana" w:hAnsi="Verdana"/>
          <w:sz w:val="20"/>
          <w:szCs w:val="20"/>
        </w:rPr>
        <w:t xml:space="preserve"> </w:t>
      </w:r>
      <w:proofErr w:type="spellStart"/>
      <w:r w:rsidRPr="000A4360">
        <w:rPr>
          <w:rFonts w:ascii="Verdana" w:hAnsi="Verdana"/>
          <w:sz w:val="20"/>
          <w:szCs w:val="20"/>
        </w:rPr>
        <w:t>serapannya</w:t>
      </w:r>
      <w:proofErr w:type="spellEnd"/>
      <w:r w:rsidRPr="000A4360">
        <w:rPr>
          <w:rFonts w:ascii="Verdana" w:hAnsi="Verdana"/>
          <w:sz w:val="20"/>
          <w:szCs w:val="20"/>
        </w:rPr>
        <w:t xml:space="preserve"> </w:t>
      </w:r>
      <w:proofErr w:type="spellStart"/>
      <w:r w:rsidRPr="000A4360">
        <w:rPr>
          <w:rFonts w:ascii="Verdana" w:hAnsi="Verdana"/>
          <w:sz w:val="20"/>
          <w:szCs w:val="20"/>
        </w:rPr>
        <w:t>pada</w:t>
      </w:r>
      <w:proofErr w:type="spellEnd"/>
      <w:r w:rsidRPr="000A4360">
        <w:rPr>
          <w:rFonts w:ascii="Verdana" w:hAnsi="Verdana"/>
          <w:sz w:val="20"/>
          <w:szCs w:val="20"/>
        </w:rPr>
        <w:t xml:space="preserve"> </w:t>
      </w:r>
      <w:proofErr w:type="spellStart"/>
      <w:r w:rsidRPr="000A4360">
        <w:rPr>
          <w:rFonts w:ascii="Verdana" w:hAnsi="Verdana"/>
          <w:sz w:val="20"/>
          <w:szCs w:val="20"/>
        </w:rPr>
        <w:t>panjang</w:t>
      </w:r>
      <w:proofErr w:type="spellEnd"/>
      <w:r w:rsidRPr="000A4360">
        <w:rPr>
          <w:rFonts w:ascii="Verdana" w:hAnsi="Verdana"/>
          <w:sz w:val="20"/>
          <w:szCs w:val="20"/>
        </w:rPr>
        <w:t xml:space="preserve"> </w:t>
      </w:r>
      <w:proofErr w:type="spellStart"/>
      <w:r w:rsidRPr="000A4360">
        <w:rPr>
          <w:rFonts w:ascii="Verdana" w:hAnsi="Verdana"/>
          <w:sz w:val="20"/>
          <w:szCs w:val="20"/>
        </w:rPr>
        <w:t>gelombang</w:t>
      </w:r>
      <w:proofErr w:type="spellEnd"/>
      <w:r w:rsidRPr="000A4360">
        <w:rPr>
          <w:rFonts w:ascii="Verdana" w:hAnsi="Verdana"/>
          <w:sz w:val="20"/>
          <w:szCs w:val="20"/>
        </w:rPr>
        <w:t xml:space="preserve"> </w:t>
      </w:r>
      <w:proofErr w:type="spellStart"/>
      <w:r w:rsidRPr="000A4360">
        <w:rPr>
          <w:rFonts w:ascii="Verdana" w:hAnsi="Verdana"/>
          <w:sz w:val="20"/>
          <w:szCs w:val="20"/>
        </w:rPr>
        <w:t>maksimal</w:t>
      </w:r>
      <w:proofErr w:type="spellEnd"/>
      <w:r w:rsidRPr="000A4360">
        <w:rPr>
          <w:rFonts w:ascii="Verdana" w:hAnsi="Verdana"/>
          <w:sz w:val="20"/>
          <w:szCs w:val="20"/>
        </w:rPr>
        <w:t xml:space="preserve"> yang </w:t>
      </w:r>
      <w:proofErr w:type="spellStart"/>
      <w:r w:rsidRPr="000A4360">
        <w:rPr>
          <w:rFonts w:ascii="Verdana" w:hAnsi="Verdana"/>
          <w:sz w:val="20"/>
          <w:szCs w:val="20"/>
        </w:rPr>
        <w:t>telah</w:t>
      </w:r>
      <w:proofErr w:type="spellEnd"/>
      <w:r w:rsidRPr="000A4360">
        <w:rPr>
          <w:rFonts w:ascii="Verdana" w:hAnsi="Verdana"/>
          <w:sz w:val="20"/>
          <w:szCs w:val="20"/>
        </w:rPr>
        <w:t xml:space="preserve"> </w:t>
      </w:r>
      <w:proofErr w:type="spellStart"/>
      <w:r w:rsidRPr="000A4360">
        <w:rPr>
          <w:rFonts w:ascii="Verdana" w:hAnsi="Verdana"/>
          <w:sz w:val="20"/>
          <w:szCs w:val="20"/>
        </w:rPr>
        <w:t>diperoleh</w:t>
      </w:r>
      <w:proofErr w:type="spellEnd"/>
      <w:r w:rsidRPr="000A4360">
        <w:rPr>
          <w:rFonts w:ascii="Verdana" w:hAnsi="Verdana"/>
          <w:sz w:val="20"/>
          <w:szCs w:val="20"/>
        </w:rPr>
        <w:t>.</w:t>
      </w:r>
    </w:p>
    <w:p w:rsidR="00A87BF0" w:rsidRDefault="00A87BF0" w:rsidP="000A4360">
      <w:pPr>
        <w:pStyle w:val="Default"/>
        <w:tabs>
          <w:tab w:val="left" w:pos="284"/>
        </w:tabs>
        <w:jc w:val="both"/>
        <w:rPr>
          <w:rFonts w:ascii="Verdana" w:hAnsi="Verdana"/>
          <w:sz w:val="20"/>
          <w:szCs w:val="20"/>
        </w:rPr>
      </w:pPr>
    </w:p>
    <w:p w:rsidR="00C65B78" w:rsidRPr="000A4360" w:rsidRDefault="00C65B78" w:rsidP="000A4360">
      <w:pPr>
        <w:pStyle w:val="Default"/>
        <w:tabs>
          <w:tab w:val="left" w:pos="284"/>
        </w:tabs>
        <w:jc w:val="both"/>
        <w:rPr>
          <w:rFonts w:ascii="Verdana" w:hAnsi="Verdana"/>
          <w:sz w:val="20"/>
          <w:szCs w:val="20"/>
        </w:rPr>
      </w:pPr>
    </w:p>
    <w:p w:rsidR="00A87BF0" w:rsidRPr="000A4360" w:rsidRDefault="00A87BF0" w:rsidP="000A4360">
      <w:pPr>
        <w:pStyle w:val="Default"/>
        <w:tabs>
          <w:tab w:val="left" w:pos="284"/>
        </w:tabs>
        <w:jc w:val="both"/>
        <w:rPr>
          <w:rFonts w:ascii="Verdana" w:hAnsi="Verdana"/>
          <w:b/>
          <w:bCs/>
          <w:sz w:val="20"/>
          <w:szCs w:val="20"/>
        </w:rPr>
      </w:pPr>
      <w:r w:rsidRPr="000A4360">
        <w:rPr>
          <w:rFonts w:ascii="Verdana" w:hAnsi="Verdana"/>
          <w:b/>
          <w:bCs/>
          <w:sz w:val="20"/>
          <w:szCs w:val="20"/>
        </w:rPr>
        <w:lastRenderedPageBreak/>
        <w:t>PERHITUNGAN KADAR</w:t>
      </w:r>
    </w:p>
    <w:p w:rsidR="00A87BF0" w:rsidRPr="000A4360" w:rsidRDefault="00A87BF0" w:rsidP="000A4360">
      <w:pPr>
        <w:pStyle w:val="Default"/>
        <w:jc w:val="both"/>
        <w:rPr>
          <w:rFonts w:ascii="Verdana" w:hAnsi="Verdana"/>
          <w:sz w:val="20"/>
          <w:szCs w:val="20"/>
        </w:rPr>
      </w:pPr>
      <w:proofErr w:type="spellStart"/>
      <w:r w:rsidRPr="000A4360">
        <w:rPr>
          <w:rFonts w:ascii="Verdana" w:hAnsi="Verdana"/>
          <w:sz w:val="20"/>
          <w:szCs w:val="20"/>
        </w:rPr>
        <w:t>Perhitungan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dapat</w:t>
      </w:r>
      <w:proofErr w:type="spellEnd"/>
      <w:r w:rsidRPr="000A4360">
        <w:rPr>
          <w:rFonts w:ascii="Verdana" w:hAnsi="Verdana"/>
          <w:sz w:val="20"/>
          <w:szCs w:val="20"/>
        </w:rPr>
        <w:t xml:space="preserve"> </w:t>
      </w:r>
      <w:proofErr w:type="spellStart"/>
      <w:r w:rsidRPr="000A4360">
        <w:rPr>
          <w:rFonts w:ascii="Verdana" w:hAnsi="Verdana"/>
          <w:sz w:val="20"/>
          <w:szCs w:val="20"/>
        </w:rPr>
        <w:t>dilakukan</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w:t>
      </w:r>
      <w:proofErr w:type="spellStart"/>
      <w:r w:rsidRPr="000A4360">
        <w:rPr>
          <w:rFonts w:ascii="Verdana" w:hAnsi="Verdana"/>
          <w:sz w:val="20"/>
          <w:szCs w:val="20"/>
        </w:rPr>
        <w:t>menggunakan</w:t>
      </w:r>
      <w:proofErr w:type="spellEnd"/>
      <w:r w:rsidRPr="000A4360">
        <w:rPr>
          <w:rFonts w:ascii="Verdana" w:hAnsi="Verdana"/>
          <w:sz w:val="20"/>
          <w:szCs w:val="20"/>
        </w:rPr>
        <w:t xml:space="preserve"> </w:t>
      </w:r>
      <w:proofErr w:type="spellStart"/>
      <w:r w:rsidRPr="000A4360">
        <w:rPr>
          <w:rFonts w:ascii="Verdana" w:hAnsi="Verdana"/>
          <w:sz w:val="20"/>
          <w:szCs w:val="20"/>
        </w:rPr>
        <w:t>rumus</w:t>
      </w:r>
      <w:proofErr w:type="spellEnd"/>
      <w:r w:rsidRPr="000A4360">
        <w:rPr>
          <w:rFonts w:ascii="Verdana" w:hAnsi="Verdana"/>
          <w:sz w:val="20"/>
          <w:szCs w:val="20"/>
        </w:rPr>
        <w:t xml:space="preserve">: </w:t>
      </w:r>
    </w:p>
    <w:p w:rsidR="00A87BF0" w:rsidRPr="000A4360" w:rsidRDefault="00A87BF0" w:rsidP="000A4360">
      <w:pPr>
        <w:pStyle w:val="Default"/>
        <w:jc w:val="center"/>
        <w:rPr>
          <w:rFonts w:ascii="Verdana" w:hAnsi="Verdana"/>
          <w:sz w:val="20"/>
          <w:szCs w:val="20"/>
        </w:rPr>
      </w:pPr>
      <w:r w:rsidRPr="000A4360">
        <w:rPr>
          <w:rFonts w:ascii="Verdana" w:hAnsi="Verdana"/>
          <w:sz w:val="20"/>
          <w:szCs w:val="20"/>
        </w:rPr>
        <w:t xml:space="preserve">Kadar % </w:t>
      </w:r>
      <m:oMath>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Au</m:t>
            </m:r>
          </m:num>
          <m:den>
            <m:r>
              <w:rPr>
                <w:rFonts w:ascii="Cambria Math" w:hAnsi="Cambria Math"/>
                <w:sz w:val="20"/>
                <w:szCs w:val="20"/>
              </w:rPr>
              <m:t>Ab</m:t>
            </m:r>
          </m:den>
        </m:f>
        <m:r>
          <m:rPr>
            <m:sty m:val="p"/>
          </m:rPr>
          <w:rPr>
            <w:rFonts w:ascii="Cambria Math" w:hAnsi="Cambria Math"/>
            <w:sz w:val="20"/>
            <w:szCs w:val="20"/>
          </w:rPr>
          <m:t>x</m:t>
        </m:r>
        <m:f>
          <m:fPr>
            <m:ctrlPr>
              <w:rPr>
                <w:rFonts w:ascii="Cambria Math" w:hAnsi="Cambria Math"/>
                <w:sz w:val="20"/>
                <w:szCs w:val="20"/>
              </w:rPr>
            </m:ctrlPr>
          </m:fPr>
          <m:num>
            <m:r>
              <m:rPr>
                <m:sty m:val="p"/>
              </m:rPr>
              <w:rPr>
                <w:rFonts w:ascii="Cambria Math" w:hAnsi="Cambria Math"/>
                <w:sz w:val="20"/>
                <w:szCs w:val="20"/>
              </w:rPr>
              <m:t>Bb</m:t>
            </m:r>
          </m:num>
          <m:den>
            <m:r>
              <w:rPr>
                <w:rFonts w:ascii="Cambria Math" w:hAnsi="Cambria Math"/>
                <w:sz w:val="20"/>
                <w:szCs w:val="20"/>
              </w:rPr>
              <m:t>Bu</m:t>
            </m:r>
          </m:den>
        </m:f>
        <m:r>
          <m:rPr>
            <m:sty m:val="p"/>
          </m:rPr>
          <w:rPr>
            <w:rFonts w:ascii="Cambria Math" w:hAnsi="Cambria Math"/>
            <w:sz w:val="20"/>
            <w:szCs w:val="20"/>
          </w:rPr>
          <m:t>x</m:t>
        </m:r>
        <m:f>
          <m:fPr>
            <m:ctrlPr>
              <w:rPr>
                <w:rFonts w:ascii="Cambria Math" w:hAnsi="Cambria Math"/>
                <w:sz w:val="20"/>
                <w:szCs w:val="20"/>
              </w:rPr>
            </m:ctrlPr>
          </m:fPr>
          <m:num>
            <m:r>
              <m:rPr>
                <m:sty m:val="p"/>
              </m:rPr>
              <w:rPr>
                <w:rFonts w:ascii="Cambria Math" w:hAnsi="Cambria Math"/>
                <w:sz w:val="20"/>
                <w:szCs w:val="20"/>
              </w:rPr>
              <m:t>Br</m:t>
            </m:r>
          </m:num>
          <m:den>
            <m:r>
              <m:rPr>
                <m:sty m:val="p"/>
              </m:rPr>
              <w:rPr>
                <w:rFonts w:ascii="Cambria Math" w:hAnsi="Cambria Math"/>
                <w:sz w:val="20"/>
                <w:szCs w:val="20"/>
              </w:rPr>
              <m:t>Ke</m:t>
            </m:r>
          </m:den>
        </m:f>
        <m:r>
          <m:rPr>
            <m:sty m:val="p"/>
          </m:rPr>
          <w:rPr>
            <w:rFonts w:ascii="Cambria Math" w:hAnsi="Cambria Math"/>
            <w:sz w:val="20"/>
            <w:szCs w:val="20"/>
          </w:rPr>
          <m:t>x</m:t>
        </m:r>
        <m:f>
          <m:fPr>
            <m:ctrlPr>
              <w:rPr>
                <w:rFonts w:ascii="Cambria Math" w:hAnsi="Cambria Math"/>
                <w:sz w:val="20"/>
                <w:szCs w:val="20"/>
              </w:rPr>
            </m:ctrlPr>
          </m:fPr>
          <m:num>
            <m:r>
              <m:rPr>
                <m:sty m:val="p"/>
              </m:rPr>
              <w:rPr>
                <w:rFonts w:ascii="Cambria Math" w:hAnsi="Cambria Math"/>
                <w:sz w:val="20"/>
                <w:szCs w:val="20"/>
              </w:rPr>
              <m:t>Fu</m:t>
            </m:r>
          </m:num>
          <m:den>
            <m:r>
              <m:rPr>
                <m:sty m:val="p"/>
              </m:rPr>
              <w:rPr>
                <w:rFonts w:ascii="Cambria Math" w:hAnsi="Cambria Math"/>
                <w:sz w:val="20"/>
                <w:szCs w:val="20"/>
              </w:rPr>
              <m:t>Fb</m:t>
            </m:r>
          </m:den>
        </m:f>
        <m:r>
          <m:rPr>
            <m:sty m:val="p"/>
          </m:rPr>
          <w:rPr>
            <w:rFonts w:ascii="Cambria Math" w:hAnsi="Cambria Math"/>
            <w:sz w:val="20"/>
            <w:szCs w:val="20"/>
          </w:rPr>
          <m:t>x 100%</m:t>
        </m:r>
      </m:oMath>
    </w:p>
    <w:p w:rsidR="00A87BF0" w:rsidRPr="000A4360" w:rsidRDefault="00A87BF0" w:rsidP="000A4360">
      <w:pPr>
        <w:pStyle w:val="Default"/>
        <w:tabs>
          <w:tab w:val="left" w:pos="567"/>
          <w:tab w:val="left" w:pos="993"/>
        </w:tabs>
        <w:jc w:val="both"/>
        <w:rPr>
          <w:rFonts w:ascii="Verdana" w:hAnsi="Verdana"/>
          <w:sz w:val="20"/>
          <w:szCs w:val="20"/>
        </w:rPr>
      </w:pPr>
      <w:proofErr w:type="spellStart"/>
      <w:r w:rsidRPr="000A4360">
        <w:rPr>
          <w:rFonts w:ascii="Verdana" w:hAnsi="Verdana"/>
          <w:sz w:val="20"/>
          <w:szCs w:val="20"/>
        </w:rPr>
        <w:t>Ket</w:t>
      </w:r>
      <w:proofErr w:type="spellEnd"/>
      <w:r w:rsidRPr="000A4360">
        <w:rPr>
          <w:rFonts w:ascii="Verdana" w:hAnsi="Verdana"/>
          <w:sz w:val="20"/>
          <w:szCs w:val="20"/>
        </w:rPr>
        <w:tab/>
        <w:t xml:space="preserve">Au </w:t>
      </w:r>
      <w:r w:rsidRPr="000A4360">
        <w:rPr>
          <w:rFonts w:ascii="Verdana" w:hAnsi="Verdana"/>
          <w:sz w:val="20"/>
          <w:szCs w:val="20"/>
        </w:rPr>
        <w:tab/>
        <w:t xml:space="preserve">= </w:t>
      </w:r>
      <w:proofErr w:type="spellStart"/>
      <w:r w:rsidRPr="000A4360">
        <w:rPr>
          <w:rFonts w:ascii="Verdana" w:hAnsi="Verdana"/>
          <w:sz w:val="20"/>
          <w:szCs w:val="20"/>
        </w:rPr>
        <w:t>Serapan</w:t>
      </w:r>
      <w:proofErr w:type="spellEnd"/>
      <w:r w:rsidRPr="000A4360">
        <w:rPr>
          <w:rFonts w:ascii="Verdana" w:hAnsi="Verdana"/>
          <w:sz w:val="20"/>
          <w:szCs w:val="20"/>
        </w:rPr>
        <w:t xml:space="preserve"> </w:t>
      </w:r>
      <w:proofErr w:type="spellStart"/>
      <w:r w:rsidRPr="000A4360">
        <w:rPr>
          <w:rFonts w:ascii="Verdana" w:hAnsi="Verdana"/>
          <w:sz w:val="20"/>
          <w:szCs w:val="20"/>
        </w:rPr>
        <w:t>larutan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p>
    <w:p w:rsidR="00A87BF0" w:rsidRPr="000A4360" w:rsidRDefault="00A87BF0" w:rsidP="000A4360">
      <w:pPr>
        <w:pStyle w:val="Default"/>
        <w:tabs>
          <w:tab w:val="left" w:pos="567"/>
          <w:tab w:val="left" w:pos="993"/>
        </w:tabs>
        <w:ind w:left="567"/>
        <w:jc w:val="both"/>
        <w:rPr>
          <w:rFonts w:ascii="Verdana" w:hAnsi="Verdana"/>
          <w:sz w:val="20"/>
          <w:szCs w:val="20"/>
        </w:rPr>
      </w:pPr>
      <w:proofErr w:type="spellStart"/>
      <w:r w:rsidRPr="000A4360">
        <w:rPr>
          <w:rFonts w:ascii="Verdana" w:hAnsi="Verdana"/>
          <w:sz w:val="20"/>
          <w:szCs w:val="20"/>
        </w:rPr>
        <w:t>Ab</w:t>
      </w:r>
      <w:proofErr w:type="spellEnd"/>
      <w:r w:rsidRPr="000A4360">
        <w:rPr>
          <w:rFonts w:ascii="Verdana" w:hAnsi="Verdana"/>
          <w:sz w:val="20"/>
          <w:szCs w:val="20"/>
        </w:rPr>
        <w:t xml:space="preserve"> </w:t>
      </w:r>
      <w:r w:rsidRPr="000A4360">
        <w:rPr>
          <w:rFonts w:ascii="Verdana" w:hAnsi="Verdana"/>
          <w:sz w:val="20"/>
          <w:szCs w:val="20"/>
        </w:rPr>
        <w:tab/>
        <w:t xml:space="preserve">= </w:t>
      </w:r>
      <w:proofErr w:type="spellStart"/>
      <w:r w:rsidRPr="000A4360">
        <w:rPr>
          <w:rFonts w:ascii="Verdana" w:hAnsi="Verdana"/>
          <w:sz w:val="20"/>
          <w:szCs w:val="20"/>
        </w:rPr>
        <w:t>Serapan</w:t>
      </w:r>
      <w:proofErr w:type="spellEnd"/>
      <w:r w:rsidRPr="000A4360">
        <w:rPr>
          <w:rFonts w:ascii="Verdana" w:hAnsi="Verdana"/>
          <w:sz w:val="20"/>
          <w:szCs w:val="20"/>
        </w:rPr>
        <w:t xml:space="preserve"> </w:t>
      </w:r>
      <w:proofErr w:type="spellStart"/>
      <w:r w:rsidRPr="000A4360">
        <w:rPr>
          <w:rFonts w:ascii="Verdana" w:hAnsi="Verdana"/>
          <w:sz w:val="20"/>
          <w:szCs w:val="20"/>
        </w:rPr>
        <w:t>larutan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baku</w:t>
      </w:r>
      <w:proofErr w:type="spellEnd"/>
      <w:proofErr w:type="gramEnd"/>
    </w:p>
    <w:p w:rsidR="00A87BF0" w:rsidRPr="000A4360" w:rsidRDefault="00A87BF0" w:rsidP="000A4360">
      <w:pPr>
        <w:pStyle w:val="Default"/>
        <w:tabs>
          <w:tab w:val="left" w:pos="993"/>
          <w:tab w:val="left" w:pos="1276"/>
        </w:tabs>
        <w:ind w:left="1276" w:hanging="709"/>
        <w:jc w:val="both"/>
        <w:rPr>
          <w:rFonts w:ascii="Verdana" w:hAnsi="Verdana"/>
          <w:sz w:val="20"/>
          <w:szCs w:val="20"/>
        </w:rPr>
      </w:pPr>
      <w:r w:rsidRPr="000A4360">
        <w:rPr>
          <w:rFonts w:ascii="Verdana" w:hAnsi="Verdana"/>
          <w:sz w:val="20"/>
          <w:szCs w:val="20"/>
        </w:rPr>
        <w:t>Bb</w:t>
      </w:r>
      <w:r w:rsidRPr="000A4360">
        <w:rPr>
          <w:rFonts w:ascii="Verdana" w:hAnsi="Verdana"/>
          <w:sz w:val="20"/>
          <w:szCs w:val="20"/>
        </w:rPr>
        <w:tab/>
        <w:t>=</w:t>
      </w:r>
      <w:r w:rsidRPr="000A4360">
        <w:rPr>
          <w:rFonts w:ascii="Verdana" w:hAnsi="Verdana"/>
          <w:sz w:val="20"/>
          <w:szCs w:val="20"/>
        </w:rPr>
        <w:tab/>
      </w:r>
      <w:proofErr w:type="spellStart"/>
      <w:r w:rsidRPr="000A4360">
        <w:rPr>
          <w:rFonts w:ascii="Verdana" w:hAnsi="Verdana"/>
          <w:sz w:val="20"/>
          <w:szCs w:val="20"/>
        </w:rPr>
        <w:t>Bobot</w:t>
      </w:r>
      <w:proofErr w:type="spellEnd"/>
      <w:r w:rsidRPr="000A4360">
        <w:rPr>
          <w:rFonts w:ascii="Verdana" w:hAnsi="Verdana"/>
          <w:sz w:val="20"/>
          <w:szCs w:val="20"/>
        </w:rPr>
        <w:t xml:space="preserve"> </w:t>
      </w:r>
      <w:proofErr w:type="gramStart"/>
      <w:r w:rsidRPr="000A4360">
        <w:rPr>
          <w:rFonts w:ascii="Verdana" w:hAnsi="Verdana"/>
          <w:sz w:val="20"/>
          <w:szCs w:val="20"/>
          <w:lang w:val="id-ID"/>
        </w:rPr>
        <w:t>baku</w:t>
      </w:r>
      <w:proofErr w:type="gramEnd"/>
      <w:r w:rsidRPr="000A4360">
        <w:rPr>
          <w:rFonts w:ascii="Verdana" w:hAnsi="Verdana"/>
          <w:sz w:val="20"/>
          <w:szCs w:val="20"/>
          <w:lang w:val="id-ID"/>
        </w:rPr>
        <w:t xml:space="preserve"> pembanding </w:t>
      </w:r>
      <w:r w:rsidRPr="000A4360">
        <w:rPr>
          <w:rFonts w:ascii="Verdana" w:hAnsi="Verdana"/>
          <w:sz w:val="20"/>
          <w:szCs w:val="20"/>
        </w:rPr>
        <w:t xml:space="preserve">Metformin </w:t>
      </w:r>
      <w:proofErr w:type="spellStart"/>
      <w:r w:rsidRPr="000A4360">
        <w:rPr>
          <w:rFonts w:ascii="Verdana" w:hAnsi="Verdana"/>
          <w:sz w:val="20"/>
          <w:szCs w:val="20"/>
        </w:rPr>
        <w:t>HCl</w:t>
      </w:r>
      <w:proofErr w:type="spellEnd"/>
      <w:r w:rsidRPr="000A4360">
        <w:rPr>
          <w:rFonts w:ascii="Verdana" w:hAnsi="Verdana"/>
          <w:sz w:val="20"/>
          <w:szCs w:val="20"/>
        </w:rPr>
        <w:t xml:space="preserve"> yang </w:t>
      </w:r>
      <w:proofErr w:type="spellStart"/>
      <w:r w:rsidRPr="000A4360">
        <w:rPr>
          <w:rFonts w:ascii="Verdana" w:hAnsi="Verdana"/>
          <w:sz w:val="20"/>
          <w:szCs w:val="20"/>
        </w:rPr>
        <w:t>ditimbang</w:t>
      </w:r>
      <w:proofErr w:type="spellEnd"/>
      <w:r w:rsidRPr="000A4360">
        <w:rPr>
          <w:rFonts w:ascii="Verdana" w:hAnsi="Verdana"/>
          <w:sz w:val="20"/>
          <w:szCs w:val="20"/>
        </w:rPr>
        <w:t xml:space="preserve"> </w:t>
      </w:r>
      <w:proofErr w:type="spellStart"/>
      <w:r w:rsidRPr="000A4360">
        <w:rPr>
          <w:rFonts w:ascii="Verdana" w:hAnsi="Verdana"/>
          <w:sz w:val="20"/>
          <w:szCs w:val="20"/>
        </w:rPr>
        <w:t>dalam</w:t>
      </w:r>
      <w:proofErr w:type="spellEnd"/>
      <w:r w:rsidRPr="000A4360">
        <w:rPr>
          <w:rFonts w:ascii="Verdana" w:hAnsi="Verdana"/>
          <w:sz w:val="20"/>
          <w:szCs w:val="20"/>
        </w:rPr>
        <w:t xml:space="preserve"> mg</w:t>
      </w:r>
    </w:p>
    <w:p w:rsidR="00A87BF0" w:rsidRPr="000A4360" w:rsidRDefault="00A87BF0" w:rsidP="000A4360">
      <w:pPr>
        <w:pStyle w:val="Default"/>
        <w:tabs>
          <w:tab w:val="left" w:pos="1276"/>
        </w:tabs>
        <w:ind w:left="1276" w:hanging="709"/>
        <w:jc w:val="both"/>
        <w:rPr>
          <w:rFonts w:ascii="Verdana" w:hAnsi="Verdana"/>
          <w:sz w:val="20"/>
          <w:szCs w:val="20"/>
        </w:rPr>
      </w:pPr>
      <w:r w:rsidRPr="000A4360">
        <w:rPr>
          <w:rFonts w:ascii="Verdana" w:hAnsi="Verdana"/>
          <w:sz w:val="20"/>
          <w:szCs w:val="20"/>
        </w:rPr>
        <w:t xml:space="preserve">Bu = </w:t>
      </w:r>
      <w:proofErr w:type="spellStart"/>
      <w:r w:rsidRPr="000A4360">
        <w:rPr>
          <w:rFonts w:ascii="Verdana" w:hAnsi="Verdana"/>
          <w:sz w:val="20"/>
          <w:szCs w:val="20"/>
        </w:rPr>
        <w:t>Bobot</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yang </w:t>
      </w:r>
      <w:proofErr w:type="spellStart"/>
      <w:r w:rsidRPr="000A4360">
        <w:rPr>
          <w:rFonts w:ascii="Verdana" w:hAnsi="Verdana"/>
          <w:sz w:val="20"/>
          <w:szCs w:val="20"/>
        </w:rPr>
        <w:t>ditimbang</w:t>
      </w:r>
      <w:proofErr w:type="spellEnd"/>
      <w:r w:rsidRPr="000A4360">
        <w:rPr>
          <w:rFonts w:ascii="Verdana" w:hAnsi="Verdana"/>
          <w:sz w:val="20"/>
          <w:szCs w:val="20"/>
        </w:rPr>
        <w:t xml:space="preserve"> </w:t>
      </w:r>
      <w:proofErr w:type="spellStart"/>
      <w:r w:rsidRPr="000A4360">
        <w:rPr>
          <w:rFonts w:ascii="Verdana" w:hAnsi="Verdana"/>
          <w:sz w:val="20"/>
          <w:szCs w:val="20"/>
        </w:rPr>
        <w:t>dalam</w:t>
      </w:r>
      <w:proofErr w:type="spellEnd"/>
      <w:r w:rsidRPr="000A4360">
        <w:rPr>
          <w:rFonts w:ascii="Verdana" w:hAnsi="Verdana"/>
          <w:sz w:val="20"/>
          <w:szCs w:val="20"/>
        </w:rPr>
        <w:t xml:space="preserve"> mg</w:t>
      </w:r>
    </w:p>
    <w:p w:rsidR="00A87BF0" w:rsidRPr="000A4360" w:rsidRDefault="00A87BF0" w:rsidP="000A4360">
      <w:pPr>
        <w:pStyle w:val="Default"/>
        <w:tabs>
          <w:tab w:val="left" w:pos="567"/>
        </w:tabs>
        <w:ind w:left="567"/>
        <w:jc w:val="both"/>
        <w:rPr>
          <w:rFonts w:ascii="Verdana" w:hAnsi="Verdana"/>
          <w:sz w:val="20"/>
          <w:szCs w:val="20"/>
        </w:rPr>
      </w:pPr>
      <w:r w:rsidRPr="000A4360">
        <w:rPr>
          <w:rFonts w:ascii="Verdana" w:hAnsi="Verdana"/>
          <w:sz w:val="20"/>
          <w:szCs w:val="20"/>
        </w:rPr>
        <w:t xml:space="preserve">Br= </w:t>
      </w:r>
      <w:proofErr w:type="spellStart"/>
      <w:r w:rsidRPr="000A4360">
        <w:rPr>
          <w:rFonts w:ascii="Verdana" w:hAnsi="Verdana"/>
          <w:sz w:val="20"/>
          <w:szCs w:val="20"/>
        </w:rPr>
        <w:t>Berat</w:t>
      </w:r>
      <w:proofErr w:type="spellEnd"/>
      <w:r w:rsidRPr="000A4360">
        <w:rPr>
          <w:rFonts w:ascii="Verdana" w:hAnsi="Verdana"/>
          <w:sz w:val="20"/>
          <w:szCs w:val="20"/>
        </w:rPr>
        <w:t xml:space="preserve"> rata-rata tablet</w:t>
      </w:r>
    </w:p>
    <w:p w:rsidR="00A87BF0" w:rsidRPr="000A4360" w:rsidRDefault="00A87BF0" w:rsidP="000A4360">
      <w:pPr>
        <w:pStyle w:val="Default"/>
        <w:tabs>
          <w:tab w:val="left" w:pos="1276"/>
        </w:tabs>
        <w:ind w:left="1276" w:hanging="709"/>
        <w:jc w:val="both"/>
        <w:rPr>
          <w:rFonts w:ascii="Verdana" w:hAnsi="Verdana"/>
          <w:sz w:val="20"/>
          <w:szCs w:val="20"/>
        </w:rPr>
      </w:pPr>
      <w:proofErr w:type="spellStart"/>
      <w:r w:rsidRPr="000A4360">
        <w:rPr>
          <w:rFonts w:ascii="Verdana" w:hAnsi="Verdana"/>
          <w:sz w:val="20"/>
          <w:szCs w:val="20"/>
        </w:rPr>
        <w:t>Ke</w:t>
      </w:r>
      <w:proofErr w:type="spellEnd"/>
      <w:r w:rsidRPr="000A4360">
        <w:rPr>
          <w:rFonts w:ascii="Verdana" w:hAnsi="Verdana"/>
          <w:sz w:val="20"/>
          <w:szCs w:val="20"/>
        </w:rPr>
        <w:t xml:space="preserve"> = </w:t>
      </w:r>
      <w:proofErr w:type="spellStart"/>
      <w:r w:rsidRPr="000A4360">
        <w:rPr>
          <w:rFonts w:ascii="Verdana" w:hAnsi="Verdana"/>
          <w:sz w:val="20"/>
          <w:szCs w:val="20"/>
        </w:rPr>
        <w:t>Kandungan</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per tablet yang </w:t>
      </w:r>
      <w:proofErr w:type="spellStart"/>
      <w:r w:rsidRPr="000A4360">
        <w:rPr>
          <w:rFonts w:ascii="Verdana" w:hAnsi="Verdana"/>
          <w:sz w:val="20"/>
          <w:szCs w:val="20"/>
        </w:rPr>
        <w:t>tertera</w:t>
      </w:r>
      <w:proofErr w:type="spellEnd"/>
      <w:r w:rsidRPr="000A4360">
        <w:rPr>
          <w:rFonts w:ascii="Verdana" w:hAnsi="Verdana"/>
          <w:sz w:val="20"/>
          <w:szCs w:val="20"/>
        </w:rPr>
        <w:t xml:space="preserve"> </w:t>
      </w:r>
      <w:proofErr w:type="spellStart"/>
      <w:r w:rsidRPr="000A4360">
        <w:rPr>
          <w:rFonts w:ascii="Verdana" w:hAnsi="Verdana"/>
          <w:sz w:val="20"/>
          <w:szCs w:val="20"/>
        </w:rPr>
        <w:t>pada</w:t>
      </w:r>
      <w:proofErr w:type="spellEnd"/>
      <w:r w:rsidRPr="000A4360">
        <w:rPr>
          <w:rFonts w:ascii="Verdana" w:hAnsi="Verdana"/>
          <w:sz w:val="20"/>
          <w:szCs w:val="20"/>
        </w:rPr>
        <w:t xml:space="preserve"> </w:t>
      </w:r>
      <w:proofErr w:type="spellStart"/>
      <w:r w:rsidRPr="000A4360">
        <w:rPr>
          <w:rFonts w:ascii="Verdana" w:hAnsi="Verdana"/>
          <w:sz w:val="20"/>
          <w:szCs w:val="20"/>
        </w:rPr>
        <w:t>etiket</w:t>
      </w:r>
      <w:proofErr w:type="spellEnd"/>
    </w:p>
    <w:p w:rsidR="00A87BF0" w:rsidRPr="000A4360" w:rsidRDefault="00A87BF0" w:rsidP="000A4360">
      <w:pPr>
        <w:pStyle w:val="Default"/>
        <w:tabs>
          <w:tab w:val="left" w:pos="1134"/>
        </w:tabs>
        <w:ind w:left="1134" w:hanging="567"/>
        <w:jc w:val="both"/>
        <w:rPr>
          <w:rFonts w:ascii="Verdana" w:hAnsi="Verdana"/>
          <w:sz w:val="20"/>
          <w:szCs w:val="20"/>
        </w:rPr>
      </w:pPr>
      <w:r w:rsidRPr="000A4360">
        <w:rPr>
          <w:rFonts w:ascii="Verdana" w:hAnsi="Verdana"/>
          <w:sz w:val="20"/>
          <w:szCs w:val="20"/>
        </w:rPr>
        <w:t xml:space="preserve">Fu = </w:t>
      </w:r>
      <w:proofErr w:type="spellStart"/>
      <w:r w:rsidRPr="000A4360">
        <w:rPr>
          <w:rFonts w:ascii="Verdana" w:hAnsi="Verdana"/>
          <w:sz w:val="20"/>
          <w:szCs w:val="20"/>
        </w:rPr>
        <w:t>Faktor</w:t>
      </w:r>
      <w:proofErr w:type="spellEnd"/>
      <w:r w:rsidRPr="000A4360">
        <w:rPr>
          <w:rFonts w:ascii="Verdana" w:hAnsi="Verdana"/>
          <w:sz w:val="20"/>
          <w:szCs w:val="20"/>
        </w:rPr>
        <w:t xml:space="preserve"> </w:t>
      </w:r>
      <w:proofErr w:type="spellStart"/>
      <w:r w:rsidRPr="000A4360">
        <w:rPr>
          <w:rFonts w:ascii="Verdana" w:hAnsi="Verdana"/>
          <w:sz w:val="20"/>
          <w:szCs w:val="20"/>
        </w:rPr>
        <w:t>Pengenceran</w:t>
      </w:r>
      <w:proofErr w:type="spellEnd"/>
      <w:r w:rsidRPr="000A4360">
        <w:rPr>
          <w:rFonts w:ascii="Verdana" w:hAnsi="Verdana"/>
          <w:sz w:val="20"/>
          <w:szCs w:val="20"/>
        </w:rPr>
        <w:t xml:space="preserve"> </w:t>
      </w:r>
      <w:proofErr w:type="spellStart"/>
      <w:r w:rsidRPr="000A4360">
        <w:rPr>
          <w:rFonts w:ascii="Verdana" w:hAnsi="Verdana"/>
          <w:sz w:val="20"/>
          <w:szCs w:val="20"/>
        </w:rPr>
        <w:t>larutan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w:t>
      </w:r>
    </w:p>
    <w:p w:rsidR="00A87BF0" w:rsidRPr="000A4360" w:rsidRDefault="00A87BF0" w:rsidP="000A4360">
      <w:pPr>
        <w:pStyle w:val="Default"/>
        <w:tabs>
          <w:tab w:val="left" w:pos="1134"/>
        </w:tabs>
        <w:ind w:left="1134" w:hanging="567"/>
        <w:jc w:val="both"/>
        <w:rPr>
          <w:rFonts w:ascii="Verdana" w:hAnsi="Verdana"/>
          <w:sz w:val="20"/>
          <w:szCs w:val="20"/>
        </w:rPr>
      </w:pPr>
      <w:proofErr w:type="spellStart"/>
      <w:r w:rsidRPr="000A4360">
        <w:rPr>
          <w:rFonts w:ascii="Verdana" w:hAnsi="Verdana"/>
          <w:sz w:val="20"/>
          <w:szCs w:val="20"/>
        </w:rPr>
        <w:t>Fb</w:t>
      </w:r>
      <w:proofErr w:type="spellEnd"/>
      <w:r w:rsidRPr="000A4360">
        <w:rPr>
          <w:rFonts w:ascii="Verdana" w:hAnsi="Verdana"/>
          <w:sz w:val="20"/>
          <w:szCs w:val="20"/>
        </w:rPr>
        <w:t xml:space="preserve"> = </w:t>
      </w:r>
      <w:proofErr w:type="spellStart"/>
      <w:r w:rsidRPr="000A4360">
        <w:rPr>
          <w:rFonts w:ascii="Verdana" w:hAnsi="Verdana"/>
          <w:sz w:val="20"/>
          <w:szCs w:val="20"/>
        </w:rPr>
        <w:t>Faktor</w:t>
      </w:r>
      <w:proofErr w:type="spellEnd"/>
      <w:r w:rsidRPr="000A4360">
        <w:rPr>
          <w:rFonts w:ascii="Verdana" w:hAnsi="Verdana"/>
          <w:sz w:val="20"/>
          <w:szCs w:val="20"/>
        </w:rPr>
        <w:t xml:space="preserve"> </w:t>
      </w:r>
      <w:proofErr w:type="spellStart"/>
      <w:r w:rsidRPr="000A4360">
        <w:rPr>
          <w:rFonts w:ascii="Verdana" w:hAnsi="Verdana"/>
          <w:sz w:val="20"/>
          <w:szCs w:val="20"/>
        </w:rPr>
        <w:t>Pengenceran</w:t>
      </w:r>
      <w:proofErr w:type="spellEnd"/>
      <w:r w:rsidRPr="000A4360">
        <w:rPr>
          <w:rFonts w:ascii="Verdana" w:hAnsi="Verdana"/>
          <w:sz w:val="20"/>
          <w:szCs w:val="20"/>
        </w:rPr>
        <w:t xml:space="preserve"> </w:t>
      </w:r>
      <w:proofErr w:type="spellStart"/>
      <w:r w:rsidRPr="000A4360">
        <w:rPr>
          <w:rFonts w:ascii="Verdana" w:hAnsi="Verdana"/>
          <w:sz w:val="20"/>
          <w:szCs w:val="20"/>
        </w:rPr>
        <w:t>larutan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baku</w:t>
      </w:r>
      <w:proofErr w:type="spellEnd"/>
      <w:proofErr w:type="gramEnd"/>
    </w:p>
    <w:p w:rsidR="000A4360" w:rsidRDefault="000A4360" w:rsidP="000A4360">
      <w:pPr>
        <w:pStyle w:val="Default"/>
        <w:tabs>
          <w:tab w:val="left" w:pos="1134"/>
        </w:tabs>
        <w:jc w:val="both"/>
        <w:rPr>
          <w:rFonts w:ascii="Verdana" w:hAnsi="Verdana"/>
          <w:b/>
          <w:bCs/>
          <w:sz w:val="20"/>
          <w:szCs w:val="20"/>
        </w:rPr>
      </w:pPr>
    </w:p>
    <w:p w:rsidR="00A87BF0" w:rsidRPr="000A4360" w:rsidRDefault="00A87BF0" w:rsidP="000A4360">
      <w:pPr>
        <w:pStyle w:val="Default"/>
        <w:tabs>
          <w:tab w:val="left" w:pos="1134"/>
        </w:tabs>
        <w:jc w:val="both"/>
        <w:rPr>
          <w:rFonts w:ascii="Verdana" w:hAnsi="Verdana"/>
          <w:b/>
          <w:bCs/>
          <w:sz w:val="20"/>
          <w:szCs w:val="20"/>
        </w:rPr>
      </w:pPr>
      <w:r w:rsidRPr="000A4360">
        <w:rPr>
          <w:rFonts w:ascii="Verdana" w:hAnsi="Verdana"/>
          <w:b/>
          <w:bCs/>
          <w:sz w:val="20"/>
          <w:szCs w:val="20"/>
        </w:rPr>
        <w:t>ANALISA DATA</w:t>
      </w:r>
    </w:p>
    <w:p w:rsidR="00A22779" w:rsidRPr="000A4360" w:rsidRDefault="00A22779" w:rsidP="000A4360">
      <w:pPr>
        <w:pStyle w:val="Default"/>
        <w:ind w:firstLine="720"/>
        <w:jc w:val="both"/>
        <w:rPr>
          <w:rFonts w:ascii="Verdana" w:hAnsi="Verdana"/>
          <w:sz w:val="20"/>
          <w:szCs w:val="20"/>
        </w:rPr>
      </w:pPr>
      <w:proofErr w:type="spellStart"/>
      <w:r w:rsidRPr="000A4360">
        <w:rPr>
          <w:rFonts w:ascii="Verdana" w:hAnsi="Verdana"/>
          <w:sz w:val="20"/>
          <w:szCs w:val="20"/>
        </w:rPr>
        <w:t>Setelah</w:t>
      </w:r>
      <w:proofErr w:type="spellEnd"/>
      <w:r w:rsidRPr="000A4360">
        <w:rPr>
          <w:rFonts w:ascii="Verdana" w:hAnsi="Verdana"/>
          <w:sz w:val="20"/>
          <w:szCs w:val="20"/>
        </w:rPr>
        <w:t xml:space="preserve"> </w:t>
      </w:r>
      <w:proofErr w:type="spellStart"/>
      <w:r w:rsidRPr="000A4360">
        <w:rPr>
          <w:rFonts w:ascii="Verdana" w:hAnsi="Verdana"/>
          <w:sz w:val="20"/>
          <w:szCs w:val="20"/>
        </w:rPr>
        <w:t>diperoleh</w:t>
      </w:r>
      <w:proofErr w:type="spellEnd"/>
      <w:r w:rsidRPr="000A4360">
        <w:rPr>
          <w:rFonts w:ascii="Verdana" w:hAnsi="Verdana"/>
          <w:sz w:val="20"/>
          <w:szCs w:val="20"/>
        </w:rPr>
        <w:t xml:space="preserve"> data </w:t>
      </w:r>
      <w:proofErr w:type="spellStart"/>
      <w:r w:rsidRPr="000A4360">
        <w:rPr>
          <w:rFonts w:ascii="Verdana" w:hAnsi="Verdana"/>
          <w:sz w:val="20"/>
          <w:szCs w:val="20"/>
        </w:rPr>
        <w:t>dari</w:t>
      </w:r>
      <w:proofErr w:type="spellEnd"/>
      <w:r w:rsidRPr="000A4360">
        <w:rPr>
          <w:rFonts w:ascii="Verdana" w:hAnsi="Verdana"/>
          <w:sz w:val="20"/>
          <w:szCs w:val="20"/>
        </w:rPr>
        <w:t xml:space="preserve"> </w:t>
      </w:r>
      <w:proofErr w:type="spellStart"/>
      <w:r w:rsidRPr="000A4360">
        <w:rPr>
          <w:rFonts w:ascii="Verdana" w:hAnsi="Verdana"/>
          <w:sz w:val="20"/>
          <w:szCs w:val="20"/>
        </w:rPr>
        <w:t>hasil</w:t>
      </w:r>
      <w:proofErr w:type="spellEnd"/>
      <w:r w:rsidRPr="000A4360">
        <w:rPr>
          <w:rFonts w:ascii="Verdana" w:hAnsi="Verdana"/>
          <w:sz w:val="20"/>
          <w:szCs w:val="20"/>
        </w:rPr>
        <w:t xml:space="preserve"> </w:t>
      </w:r>
      <w:proofErr w:type="spellStart"/>
      <w:r w:rsidRPr="000A4360">
        <w:rPr>
          <w:rFonts w:ascii="Verdana" w:hAnsi="Verdana"/>
          <w:sz w:val="20"/>
          <w:szCs w:val="20"/>
        </w:rPr>
        <w:t>penetapan</w:t>
      </w:r>
      <w:proofErr w:type="spellEnd"/>
      <w:r w:rsidRPr="000A4360">
        <w:rPr>
          <w:rFonts w:ascii="Verdana" w:hAnsi="Verdana"/>
          <w:sz w:val="20"/>
          <w:szCs w:val="20"/>
        </w:rPr>
        <w:t xml:space="preserve"> </w:t>
      </w:r>
      <w:proofErr w:type="spellStart"/>
      <w:r w:rsidRPr="000A4360">
        <w:rPr>
          <w:rFonts w:ascii="Verdana" w:hAnsi="Verdana"/>
          <w:sz w:val="20"/>
          <w:szCs w:val="20"/>
        </w:rPr>
        <w:t>kadar</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da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roofErr w:type="spellStart"/>
      <w:r w:rsidRPr="000A4360">
        <w:rPr>
          <w:rFonts w:ascii="Verdana" w:hAnsi="Verdana"/>
          <w:sz w:val="20"/>
          <w:szCs w:val="20"/>
        </w:rPr>
        <w:t>kemudian</w:t>
      </w:r>
      <w:proofErr w:type="spellEnd"/>
      <w:r w:rsidRPr="000A4360">
        <w:rPr>
          <w:rFonts w:ascii="Verdana" w:hAnsi="Verdana"/>
          <w:sz w:val="20"/>
          <w:szCs w:val="20"/>
        </w:rPr>
        <w:t xml:space="preserve"> </w:t>
      </w:r>
      <w:proofErr w:type="spellStart"/>
      <w:r w:rsidRPr="000A4360">
        <w:rPr>
          <w:rFonts w:ascii="Verdana" w:hAnsi="Verdana"/>
          <w:sz w:val="20"/>
          <w:szCs w:val="20"/>
        </w:rPr>
        <w:t>dibandingkan</w:t>
      </w:r>
      <w:proofErr w:type="spellEnd"/>
      <w:r w:rsidRPr="000A4360">
        <w:rPr>
          <w:rFonts w:ascii="Verdana" w:hAnsi="Verdana"/>
          <w:sz w:val="20"/>
          <w:szCs w:val="20"/>
        </w:rPr>
        <w:t xml:space="preserve"> </w:t>
      </w:r>
      <w:proofErr w:type="spellStart"/>
      <w:r w:rsidRPr="000A4360">
        <w:rPr>
          <w:rFonts w:ascii="Verdana" w:hAnsi="Verdana"/>
          <w:sz w:val="20"/>
          <w:szCs w:val="20"/>
        </w:rPr>
        <w:t>secara</w:t>
      </w:r>
      <w:proofErr w:type="spellEnd"/>
      <w:r w:rsidRPr="000A4360">
        <w:rPr>
          <w:rFonts w:ascii="Verdana" w:hAnsi="Verdana"/>
          <w:sz w:val="20"/>
          <w:szCs w:val="20"/>
        </w:rPr>
        <w:t xml:space="preserve"> </w:t>
      </w:r>
      <w:proofErr w:type="spellStart"/>
      <w:r w:rsidRPr="000A4360">
        <w:rPr>
          <w:rFonts w:ascii="Verdana" w:hAnsi="Verdana"/>
          <w:sz w:val="20"/>
          <w:szCs w:val="20"/>
        </w:rPr>
        <w:t>statisti</w:t>
      </w:r>
      <w:proofErr w:type="spellEnd"/>
      <w:r w:rsidRPr="000A4360">
        <w:rPr>
          <w:rFonts w:ascii="Verdana" w:hAnsi="Verdana"/>
          <w:sz w:val="20"/>
          <w:szCs w:val="20"/>
          <w:lang w:val="id-ID"/>
        </w:rPr>
        <w:t>k</w:t>
      </w:r>
      <w:proofErr w:type="spellStart"/>
      <w:r w:rsidRPr="000A4360">
        <w:rPr>
          <w:rFonts w:ascii="Verdana" w:hAnsi="Verdana"/>
          <w:sz w:val="20"/>
          <w:szCs w:val="20"/>
        </w:rPr>
        <w:t>menggunakan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t, </w:t>
      </w:r>
      <w:proofErr w:type="spellStart"/>
      <w:r w:rsidRPr="000A4360">
        <w:rPr>
          <w:rFonts w:ascii="Verdana" w:hAnsi="Verdana"/>
          <w:sz w:val="20"/>
          <w:szCs w:val="20"/>
        </w:rPr>
        <w:t>dengan</w:t>
      </w:r>
      <w:proofErr w:type="spellEnd"/>
      <w:r w:rsidRPr="000A4360">
        <w:rPr>
          <w:rFonts w:ascii="Verdana" w:hAnsi="Verdana"/>
          <w:sz w:val="20"/>
          <w:szCs w:val="20"/>
        </w:rPr>
        <w:t xml:space="preserve"> α 0</w:t>
      </w:r>
      <w:proofErr w:type="gramStart"/>
      <w:r w:rsidRPr="000A4360">
        <w:rPr>
          <w:rFonts w:ascii="Verdana" w:hAnsi="Verdana"/>
          <w:sz w:val="20"/>
          <w:szCs w:val="20"/>
        </w:rPr>
        <w:t>,01</w:t>
      </w:r>
      <w:proofErr w:type="gramEnd"/>
      <w:r w:rsidRPr="000A4360">
        <w:rPr>
          <w:rFonts w:ascii="Verdana" w:hAnsi="Verdana"/>
          <w:sz w:val="20"/>
          <w:szCs w:val="20"/>
        </w:rPr>
        <w:t xml:space="preserve"> (</w:t>
      </w:r>
      <w:proofErr w:type="spellStart"/>
      <w:r w:rsidRPr="000A4360">
        <w:rPr>
          <w:rFonts w:ascii="Verdana" w:hAnsi="Verdana"/>
          <w:sz w:val="20"/>
          <w:szCs w:val="20"/>
        </w:rPr>
        <w:t>tingkat</w:t>
      </w:r>
      <w:proofErr w:type="spellEnd"/>
      <w:r w:rsidRPr="000A4360">
        <w:rPr>
          <w:rFonts w:ascii="Verdana" w:hAnsi="Verdana"/>
          <w:sz w:val="20"/>
          <w:szCs w:val="20"/>
        </w:rPr>
        <w:t xml:space="preserve"> </w:t>
      </w:r>
      <w:proofErr w:type="spellStart"/>
      <w:r w:rsidRPr="000A4360">
        <w:rPr>
          <w:rFonts w:ascii="Verdana" w:hAnsi="Verdana"/>
          <w:sz w:val="20"/>
          <w:szCs w:val="20"/>
        </w:rPr>
        <w:t>kepercayaan</w:t>
      </w:r>
      <w:proofErr w:type="spellEnd"/>
      <w:r w:rsidRPr="000A4360">
        <w:rPr>
          <w:rFonts w:ascii="Verdana" w:hAnsi="Verdana"/>
          <w:sz w:val="20"/>
          <w:szCs w:val="20"/>
        </w:rPr>
        <w:t xml:space="preserve"> 99%).</w:t>
      </w:r>
    </w:p>
    <w:p w:rsidR="00A22779" w:rsidRPr="000A4360" w:rsidRDefault="00A22779" w:rsidP="000A4360">
      <w:pPr>
        <w:pStyle w:val="Default"/>
        <w:ind w:left="426"/>
        <w:jc w:val="center"/>
        <w:rPr>
          <w:rFonts w:ascii="Verdana" w:eastAsiaTheme="minorEastAsia" w:hAnsi="Verdana"/>
          <w:b/>
          <w:sz w:val="20"/>
          <w:szCs w:val="20"/>
          <w:lang w:val="id-ID"/>
        </w:rPr>
      </w:pPr>
      <w:r w:rsidRPr="000A4360">
        <w:rPr>
          <w:rFonts w:ascii="Verdana" w:eastAsiaTheme="minorEastAsia" w:hAnsi="Verdana"/>
          <w:b/>
          <w:sz w:val="20"/>
          <w:szCs w:val="20"/>
          <w:lang w:val="id-ID"/>
        </w:rPr>
        <w:lastRenderedPageBreak/>
        <w:t xml:space="preserve">t </w:t>
      </w:r>
      <m:oMath>
        <m:r>
          <m:rPr>
            <m:sty m:val="bi"/>
          </m:rPr>
          <w:rPr>
            <w:rFonts w:ascii="Cambria Math" w:hAnsi="Cambria Math" w:cs="Arial"/>
            <w:sz w:val="20"/>
            <w:szCs w:val="20"/>
          </w:rPr>
          <m:t>=</m:t>
        </m:r>
        <m:d>
          <m:dPr>
            <m:begChr m:val="|"/>
            <m:endChr m:val="|"/>
            <m:ctrlPr>
              <w:rPr>
                <w:rFonts w:ascii="Cambria Math" w:hAnsi="Cambria Math" w:cs="Arial"/>
                <w:b/>
                <w:i/>
                <w:sz w:val="20"/>
                <w:szCs w:val="20"/>
              </w:rPr>
            </m:ctrlPr>
          </m:dPr>
          <m:e>
            <m:f>
              <m:fPr>
                <m:ctrlPr>
                  <w:rPr>
                    <w:rFonts w:ascii="Cambria Math" w:hAnsi="Cambria Math" w:cs="Arial"/>
                    <w:b/>
                    <w:sz w:val="20"/>
                    <w:szCs w:val="20"/>
                  </w:rPr>
                </m:ctrlPr>
              </m:fPr>
              <m:num>
                <m:sSub>
                  <m:sSubPr>
                    <m:ctrlPr>
                      <w:rPr>
                        <w:rFonts w:ascii="Cambria Math" w:hAnsi="Cambria Math" w:cs="Arial"/>
                        <w:b/>
                        <w:sz w:val="20"/>
                        <w:szCs w:val="20"/>
                      </w:rPr>
                    </m:ctrlPr>
                  </m:sSubPr>
                  <m:e>
                    <m:r>
                      <m:rPr>
                        <m:sty m:val="b"/>
                      </m:rPr>
                      <w:rPr>
                        <w:rFonts w:ascii="Cambria Math" w:hAnsi="Cambria Math" w:cs="Arial"/>
                        <w:sz w:val="20"/>
                        <w:szCs w:val="20"/>
                      </w:rPr>
                      <m:t>x</m:t>
                    </m:r>
                  </m:e>
                  <m:sub>
                    <m:r>
                      <m:rPr>
                        <m:sty m:val="b"/>
                      </m:rPr>
                      <w:rPr>
                        <w:rFonts w:ascii="Cambria Math" w:hAnsi="Cambria Math" w:cs="Arial"/>
                        <w:sz w:val="20"/>
                        <w:szCs w:val="20"/>
                      </w:rPr>
                      <m:t>1</m:t>
                    </m:r>
                  </m:sub>
                </m:sSub>
                <m:r>
                  <m:rPr>
                    <m:sty m:val="b"/>
                  </m:rPr>
                  <w:rPr>
                    <w:rFonts w:ascii="Cambria Math" w:hAnsi="Cambria Math" w:cs="Arial"/>
                    <w:sz w:val="20"/>
                    <w:szCs w:val="20"/>
                  </w:rPr>
                  <m:t>-</m:t>
                </m:r>
                <m:sSub>
                  <m:sSubPr>
                    <m:ctrlPr>
                      <w:rPr>
                        <w:rFonts w:ascii="Cambria Math" w:hAnsi="Cambria Math" w:cs="Arial"/>
                        <w:b/>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2</m:t>
                    </m:r>
                  </m:sub>
                </m:sSub>
              </m:num>
              <m:den>
                <m:rad>
                  <m:radPr>
                    <m:degHide m:val="1"/>
                    <m:ctrlPr>
                      <w:rPr>
                        <w:rFonts w:ascii="Cambria Math" w:hAnsi="Cambria Math" w:cs="Arial"/>
                        <w:b/>
                        <w:sz w:val="20"/>
                        <w:szCs w:val="20"/>
                      </w:rPr>
                    </m:ctrlPr>
                  </m:radPr>
                  <m:deg/>
                  <m:e>
                    <m:f>
                      <m:fPr>
                        <m:ctrlPr>
                          <w:rPr>
                            <w:rFonts w:ascii="Cambria Math" w:hAnsi="Cambria Math" w:cs="Arial"/>
                            <w:b/>
                            <w:sz w:val="20"/>
                            <w:szCs w:val="20"/>
                          </w:rPr>
                        </m:ctrlPr>
                      </m:fPr>
                      <m:num>
                        <m:sSubSup>
                          <m:sSubSupPr>
                            <m:ctrlPr>
                              <w:rPr>
                                <w:rFonts w:ascii="Cambria Math" w:hAnsi="Cambria Math" w:cs="Arial"/>
                                <w:b/>
                                <w:sz w:val="20"/>
                                <w:szCs w:val="20"/>
                              </w:rPr>
                            </m:ctrlPr>
                          </m:sSubSupPr>
                          <m:e>
                            <m:r>
                              <m:rPr>
                                <m:sty m:val="b"/>
                              </m:rPr>
                              <w:rPr>
                                <w:rFonts w:ascii="Cambria Math" w:hAnsi="Cambria Math" w:cs="Arial"/>
                                <w:sz w:val="20"/>
                                <w:szCs w:val="20"/>
                              </w:rPr>
                              <m:t>s</m:t>
                            </m:r>
                          </m:e>
                          <m:sub>
                            <m:r>
                              <m:rPr>
                                <m:sty m:val="b"/>
                              </m:rPr>
                              <w:rPr>
                                <w:rFonts w:ascii="Cambria Math" w:hAnsi="Cambria Math" w:cs="Arial"/>
                                <w:sz w:val="20"/>
                                <w:szCs w:val="20"/>
                              </w:rPr>
                              <m:t>1</m:t>
                            </m:r>
                          </m:sub>
                          <m:sup>
                            <m:r>
                              <m:rPr>
                                <m:sty m:val="b"/>
                              </m:rPr>
                              <w:rPr>
                                <w:rFonts w:ascii="Cambria Math" w:hAnsi="Cambria Math" w:cs="Arial"/>
                                <w:sz w:val="20"/>
                                <w:szCs w:val="20"/>
                              </w:rPr>
                              <m:t>2</m:t>
                            </m:r>
                          </m:sup>
                        </m:sSubSup>
                      </m:num>
                      <m:den>
                        <m:sSub>
                          <m:sSubPr>
                            <m:ctrlPr>
                              <w:rPr>
                                <w:rFonts w:ascii="Cambria Math" w:hAnsi="Cambria Math" w:cs="Arial"/>
                                <w:b/>
                                <w:sz w:val="20"/>
                                <w:szCs w:val="20"/>
                              </w:rPr>
                            </m:ctrlPr>
                          </m:sSubPr>
                          <m:e>
                            <m:r>
                              <m:rPr>
                                <m:sty m:val="b"/>
                              </m:rPr>
                              <w:rPr>
                                <w:rFonts w:ascii="Cambria Math" w:hAnsi="Cambria Math" w:cs="Arial"/>
                                <w:sz w:val="20"/>
                                <w:szCs w:val="20"/>
                              </w:rPr>
                              <m:t>n</m:t>
                            </m:r>
                          </m:e>
                          <m:sub>
                            <m:r>
                              <m:rPr>
                                <m:sty m:val="b"/>
                              </m:rPr>
                              <w:rPr>
                                <w:rFonts w:ascii="Cambria Math" w:hAnsi="Cambria Math" w:cs="Arial"/>
                                <w:sz w:val="20"/>
                                <w:szCs w:val="20"/>
                              </w:rPr>
                              <m:t>1</m:t>
                            </m:r>
                          </m:sub>
                        </m:sSub>
                      </m:den>
                    </m:f>
                    <m:r>
                      <m:rPr>
                        <m:sty m:val="b"/>
                      </m:rPr>
                      <w:rPr>
                        <w:rFonts w:ascii="Cambria Math" w:hAnsi="Cambria Math" w:cs="Arial"/>
                        <w:sz w:val="20"/>
                        <w:szCs w:val="20"/>
                      </w:rPr>
                      <m:t>+</m:t>
                    </m:r>
                    <m:f>
                      <m:fPr>
                        <m:ctrlPr>
                          <w:rPr>
                            <w:rFonts w:ascii="Cambria Math" w:hAnsi="Cambria Math" w:cs="Arial"/>
                            <w:b/>
                            <w:sz w:val="20"/>
                            <w:szCs w:val="20"/>
                          </w:rPr>
                        </m:ctrlPr>
                      </m:fPr>
                      <m:num>
                        <m:sSubSup>
                          <m:sSubSupPr>
                            <m:ctrlPr>
                              <w:rPr>
                                <w:rFonts w:ascii="Cambria Math" w:hAnsi="Cambria Math" w:cs="Arial"/>
                                <w:b/>
                                <w:sz w:val="20"/>
                                <w:szCs w:val="20"/>
                              </w:rPr>
                            </m:ctrlPr>
                          </m:sSubSupPr>
                          <m:e>
                            <m:r>
                              <m:rPr>
                                <m:sty m:val="b"/>
                              </m:rPr>
                              <w:rPr>
                                <w:rFonts w:ascii="Cambria Math" w:hAnsi="Cambria Math" w:cs="Arial"/>
                                <w:sz w:val="20"/>
                                <w:szCs w:val="20"/>
                              </w:rPr>
                              <m:t>s</m:t>
                            </m:r>
                          </m:e>
                          <m:sub>
                            <m:r>
                              <m:rPr>
                                <m:sty m:val="b"/>
                              </m:rPr>
                              <w:rPr>
                                <w:rFonts w:ascii="Cambria Math" w:hAnsi="Cambria Math" w:cs="Arial"/>
                                <w:sz w:val="20"/>
                                <w:szCs w:val="20"/>
                              </w:rPr>
                              <m:t>2</m:t>
                            </m:r>
                          </m:sub>
                          <m:sup>
                            <m:r>
                              <m:rPr>
                                <m:sty m:val="b"/>
                              </m:rPr>
                              <w:rPr>
                                <w:rFonts w:ascii="Cambria Math" w:hAnsi="Cambria Math" w:cs="Arial"/>
                                <w:sz w:val="20"/>
                                <w:szCs w:val="20"/>
                              </w:rPr>
                              <m:t>2</m:t>
                            </m:r>
                          </m:sup>
                        </m:sSubSup>
                      </m:num>
                      <m:den>
                        <m:sSub>
                          <m:sSubPr>
                            <m:ctrlPr>
                              <w:rPr>
                                <w:rFonts w:ascii="Cambria Math" w:hAnsi="Cambria Math" w:cs="Arial"/>
                                <w:b/>
                                <w:sz w:val="20"/>
                                <w:szCs w:val="20"/>
                              </w:rPr>
                            </m:ctrlPr>
                          </m:sSubPr>
                          <m:e>
                            <m:r>
                              <m:rPr>
                                <m:sty m:val="b"/>
                              </m:rPr>
                              <w:rPr>
                                <w:rFonts w:ascii="Cambria Math" w:hAnsi="Cambria Math" w:cs="Arial"/>
                                <w:sz w:val="20"/>
                                <w:szCs w:val="20"/>
                              </w:rPr>
                              <m:t>n</m:t>
                            </m:r>
                          </m:e>
                          <m:sub>
                            <m:r>
                              <m:rPr>
                                <m:sty m:val="b"/>
                              </m:rPr>
                              <w:rPr>
                                <w:rFonts w:ascii="Cambria Math" w:hAnsi="Cambria Math" w:cs="Arial"/>
                                <w:sz w:val="20"/>
                                <w:szCs w:val="20"/>
                              </w:rPr>
                              <m:t>2</m:t>
                            </m:r>
                          </m:sub>
                        </m:sSub>
                      </m:den>
                    </m:f>
                    <m:r>
                      <m:rPr>
                        <m:sty m:val="b"/>
                      </m:rPr>
                      <w:rPr>
                        <w:rFonts w:ascii="Cambria Math" w:hAnsi="Cambria Math" w:cs="Arial"/>
                        <w:sz w:val="20"/>
                        <w:szCs w:val="20"/>
                      </w:rPr>
                      <m:t>-2r</m:t>
                    </m:r>
                    <m:d>
                      <m:dPr>
                        <m:ctrlPr>
                          <w:rPr>
                            <w:rFonts w:ascii="Cambria Math" w:hAnsi="Cambria Math" w:cs="Arial"/>
                            <w:b/>
                            <w:sz w:val="20"/>
                            <w:szCs w:val="20"/>
                          </w:rPr>
                        </m:ctrlPr>
                      </m:dPr>
                      <m:e>
                        <m:f>
                          <m:fPr>
                            <m:ctrlPr>
                              <w:rPr>
                                <w:rFonts w:ascii="Cambria Math" w:hAnsi="Cambria Math" w:cs="Arial"/>
                                <w:b/>
                                <w:sz w:val="20"/>
                                <w:szCs w:val="20"/>
                              </w:rPr>
                            </m:ctrlPr>
                          </m:fPr>
                          <m:num>
                            <m:sSub>
                              <m:sSubPr>
                                <m:ctrlPr>
                                  <w:rPr>
                                    <w:rFonts w:ascii="Cambria Math" w:hAnsi="Cambria Math" w:cs="Arial"/>
                                    <w:b/>
                                    <w:sz w:val="20"/>
                                    <w:szCs w:val="20"/>
                                  </w:rPr>
                                </m:ctrlPr>
                              </m:sSubPr>
                              <m:e>
                                <m:r>
                                  <m:rPr>
                                    <m:sty m:val="b"/>
                                  </m:rPr>
                                  <w:rPr>
                                    <w:rFonts w:ascii="Cambria Math" w:hAnsi="Cambria Math" w:cs="Arial"/>
                                    <w:sz w:val="20"/>
                                    <w:szCs w:val="20"/>
                                  </w:rPr>
                                  <m:t>s</m:t>
                                </m:r>
                              </m:e>
                              <m:sub>
                                <m:r>
                                  <m:rPr>
                                    <m:sty m:val="b"/>
                                  </m:rPr>
                                  <w:rPr>
                                    <w:rFonts w:ascii="Cambria Math" w:hAnsi="Cambria Math" w:cs="Arial"/>
                                    <w:sz w:val="20"/>
                                    <w:szCs w:val="20"/>
                                  </w:rPr>
                                  <m:t>1</m:t>
                                </m:r>
                              </m:sub>
                            </m:sSub>
                          </m:num>
                          <m:den>
                            <m:rad>
                              <m:radPr>
                                <m:degHide m:val="1"/>
                                <m:ctrlPr>
                                  <w:rPr>
                                    <w:rFonts w:ascii="Cambria Math" w:hAnsi="Cambria Math" w:cs="Arial"/>
                                    <w:b/>
                                    <w:sz w:val="20"/>
                                    <w:szCs w:val="20"/>
                                  </w:rPr>
                                </m:ctrlPr>
                              </m:radPr>
                              <m:deg/>
                              <m:e>
                                <m:sSub>
                                  <m:sSubPr>
                                    <m:ctrlPr>
                                      <w:rPr>
                                        <w:rFonts w:ascii="Cambria Math" w:hAnsi="Cambria Math" w:cs="Arial"/>
                                        <w:b/>
                                        <w:sz w:val="20"/>
                                        <w:szCs w:val="20"/>
                                      </w:rPr>
                                    </m:ctrlPr>
                                  </m:sSubPr>
                                  <m:e>
                                    <m:r>
                                      <m:rPr>
                                        <m:sty m:val="b"/>
                                      </m:rPr>
                                      <w:rPr>
                                        <w:rFonts w:ascii="Cambria Math" w:hAnsi="Cambria Math" w:cs="Arial"/>
                                        <w:sz w:val="20"/>
                                        <w:szCs w:val="20"/>
                                      </w:rPr>
                                      <m:t>n</m:t>
                                    </m:r>
                                  </m:e>
                                  <m:sub>
                                    <m:r>
                                      <m:rPr>
                                        <m:sty m:val="b"/>
                                      </m:rPr>
                                      <w:rPr>
                                        <w:rFonts w:ascii="Cambria Math" w:hAnsi="Cambria Math" w:cs="Arial"/>
                                        <w:sz w:val="20"/>
                                        <w:szCs w:val="20"/>
                                      </w:rPr>
                                      <m:t>1</m:t>
                                    </m:r>
                                  </m:sub>
                                </m:sSub>
                              </m:e>
                            </m:rad>
                          </m:den>
                        </m:f>
                      </m:e>
                    </m:d>
                    <m:d>
                      <m:dPr>
                        <m:ctrlPr>
                          <w:rPr>
                            <w:rFonts w:ascii="Cambria Math" w:hAnsi="Cambria Math" w:cs="Arial"/>
                            <w:b/>
                            <w:sz w:val="20"/>
                            <w:szCs w:val="20"/>
                          </w:rPr>
                        </m:ctrlPr>
                      </m:dPr>
                      <m:e>
                        <m:f>
                          <m:fPr>
                            <m:ctrlPr>
                              <w:rPr>
                                <w:rFonts w:ascii="Cambria Math" w:hAnsi="Cambria Math" w:cs="Arial"/>
                                <w:b/>
                                <w:sz w:val="20"/>
                                <w:szCs w:val="20"/>
                              </w:rPr>
                            </m:ctrlPr>
                          </m:fPr>
                          <m:num>
                            <m:sSub>
                              <m:sSubPr>
                                <m:ctrlPr>
                                  <w:rPr>
                                    <w:rFonts w:ascii="Cambria Math" w:hAnsi="Cambria Math" w:cs="Arial"/>
                                    <w:b/>
                                    <w:sz w:val="20"/>
                                    <w:szCs w:val="20"/>
                                  </w:rPr>
                                </m:ctrlPr>
                              </m:sSubPr>
                              <m:e>
                                <m:r>
                                  <m:rPr>
                                    <m:sty m:val="b"/>
                                  </m:rPr>
                                  <w:rPr>
                                    <w:rFonts w:ascii="Cambria Math" w:hAnsi="Cambria Math" w:cs="Arial"/>
                                    <w:sz w:val="20"/>
                                    <w:szCs w:val="20"/>
                                  </w:rPr>
                                  <m:t>s</m:t>
                                </m:r>
                              </m:e>
                              <m:sub>
                                <m:r>
                                  <m:rPr>
                                    <m:sty m:val="b"/>
                                  </m:rPr>
                                  <w:rPr>
                                    <w:rFonts w:ascii="Cambria Math" w:hAnsi="Cambria Math" w:cs="Arial"/>
                                    <w:sz w:val="20"/>
                                    <w:szCs w:val="20"/>
                                  </w:rPr>
                                  <m:t>2</m:t>
                                </m:r>
                              </m:sub>
                            </m:sSub>
                          </m:num>
                          <m:den>
                            <m:rad>
                              <m:radPr>
                                <m:degHide m:val="1"/>
                                <m:ctrlPr>
                                  <w:rPr>
                                    <w:rFonts w:ascii="Cambria Math" w:hAnsi="Cambria Math" w:cs="Arial"/>
                                    <w:b/>
                                    <w:sz w:val="20"/>
                                    <w:szCs w:val="20"/>
                                  </w:rPr>
                                </m:ctrlPr>
                              </m:radPr>
                              <m:deg/>
                              <m:e>
                                <m:sSub>
                                  <m:sSubPr>
                                    <m:ctrlPr>
                                      <w:rPr>
                                        <w:rFonts w:ascii="Cambria Math" w:hAnsi="Cambria Math" w:cs="Arial"/>
                                        <w:b/>
                                        <w:sz w:val="20"/>
                                        <w:szCs w:val="20"/>
                                      </w:rPr>
                                    </m:ctrlPr>
                                  </m:sSubPr>
                                  <m:e>
                                    <m:r>
                                      <m:rPr>
                                        <m:sty m:val="b"/>
                                      </m:rPr>
                                      <w:rPr>
                                        <w:rFonts w:ascii="Cambria Math" w:hAnsi="Cambria Math" w:cs="Arial"/>
                                        <w:sz w:val="20"/>
                                        <w:szCs w:val="20"/>
                                      </w:rPr>
                                      <m:t>n</m:t>
                                    </m:r>
                                  </m:e>
                                  <m:sub>
                                    <m:r>
                                      <m:rPr>
                                        <m:sty m:val="b"/>
                                      </m:rPr>
                                      <w:rPr>
                                        <w:rFonts w:ascii="Cambria Math" w:hAnsi="Cambria Math" w:cs="Arial"/>
                                        <w:sz w:val="20"/>
                                        <w:szCs w:val="20"/>
                                      </w:rPr>
                                      <m:t>2</m:t>
                                    </m:r>
                                  </m:sub>
                                </m:sSub>
                              </m:e>
                            </m:rad>
                          </m:den>
                        </m:f>
                      </m:e>
                    </m:d>
                  </m:e>
                </m:rad>
              </m:den>
            </m:f>
          </m:e>
        </m:d>
      </m:oMath>
    </w:p>
    <w:p w:rsidR="00A22779" w:rsidRPr="000A4360" w:rsidRDefault="00A22779" w:rsidP="000A4360">
      <w:pPr>
        <w:pStyle w:val="Default"/>
        <w:jc w:val="both"/>
        <w:rPr>
          <w:rFonts w:ascii="Verdana" w:hAnsi="Verdana"/>
          <w:sz w:val="20"/>
          <w:szCs w:val="20"/>
        </w:rPr>
      </w:pPr>
      <w:proofErr w:type="spellStart"/>
      <w:r w:rsidRPr="000A4360">
        <w:rPr>
          <w:rFonts w:ascii="Verdana" w:hAnsi="Verdana"/>
          <w:sz w:val="20"/>
          <w:szCs w:val="20"/>
        </w:rPr>
        <w:t>Keterangan</w:t>
      </w:r>
      <w:proofErr w:type="spellEnd"/>
      <w:r w:rsidRPr="000A4360">
        <w:rPr>
          <w:rFonts w:ascii="Verdana" w:hAnsi="Verdana"/>
          <w:sz w:val="20"/>
          <w:szCs w:val="20"/>
        </w:rPr>
        <w:t>:</w:t>
      </w:r>
    </w:p>
    <w:p w:rsidR="00A22779" w:rsidRPr="000A4360" w:rsidRDefault="00A22779" w:rsidP="000A4360">
      <w:pPr>
        <w:pStyle w:val="Default"/>
        <w:tabs>
          <w:tab w:val="left" w:pos="567"/>
          <w:tab w:val="left" w:pos="1560"/>
        </w:tabs>
        <w:ind w:left="284"/>
        <w:jc w:val="both"/>
        <w:rPr>
          <w:rFonts w:ascii="Verdana" w:hAnsi="Verdana"/>
          <w:sz w:val="20"/>
          <w:szCs w:val="20"/>
        </w:rPr>
      </w:pPr>
      <w:r w:rsidRPr="000A4360">
        <w:rPr>
          <w:rFonts w:ascii="Verdana" w:hAnsi="Verdana"/>
          <w:sz w:val="20"/>
          <w:szCs w:val="20"/>
        </w:rPr>
        <w:t xml:space="preserve">t </w:t>
      </w:r>
      <w:r w:rsidRPr="000A4360">
        <w:rPr>
          <w:rFonts w:ascii="Verdana" w:hAnsi="Verdana"/>
          <w:sz w:val="20"/>
          <w:szCs w:val="20"/>
        </w:rPr>
        <w:tab/>
        <w:t xml:space="preserve">= t </w:t>
      </w:r>
      <w:proofErr w:type="spellStart"/>
      <w:r w:rsidRPr="000A4360">
        <w:rPr>
          <w:rFonts w:ascii="Verdana" w:hAnsi="Verdana"/>
          <w:sz w:val="20"/>
          <w:szCs w:val="20"/>
        </w:rPr>
        <w:t>percobaan</w:t>
      </w:r>
      <w:proofErr w:type="spellEnd"/>
    </w:p>
    <w:p w:rsidR="00A22779" w:rsidRPr="000A4360" w:rsidRDefault="00A22779" w:rsidP="000A4360">
      <w:pPr>
        <w:pStyle w:val="Default"/>
        <w:tabs>
          <w:tab w:val="left" w:pos="1560"/>
        </w:tabs>
        <w:ind w:left="284"/>
        <w:jc w:val="both"/>
        <w:rPr>
          <w:rFonts w:ascii="Verdana" w:hAnsi="Verdana"/>
          <w:sz w:val="20"/>
          <w:szCs w:val="20"/>
        </w:rPr>
      </w:pPr>
      <w:r w:rsidRPr="000A4360">
        <w:rPr>
          <w:rFonts w:ascii="Verdana" w:hAnsi="Verdana"/>
          <w:sz w:val="20"/>
          <w:szCs w:val="20"/>
        </w:rPr>
        <w:t>X</w:t>
      </w:r>
      <w:r w:rsidRPr="000A4360">
        <w:rPr>
          <w:rFonts w:ascii="Verdana" w:hAnsi="Verdana"/>
          <w:sz w:val="20"/>
          <w:szCs w:val="20"/>
          <w:vertAlign w:val="subscript"/>
        </w:rPr>
        <w:t xml:space="preserve">1 </w:t>
      </w:r>
      <w:r w:rsidRPr="000A4360">
        <w:rPr>
          <w:rFonts w:ascii="Verdana" w:hAnsi="Verdana"/>
          <w:sz w:val="20"/>
          <w:szCs w:val="20"/>
        </w:rPr>
        <w:t xml:space="preserve">= Rata-rata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w:t>
      </w:r>
    </w:p>
    <w:p w:rsidR="00015F1C" w:rsidRDefault="00A22779" w:rsidP="000A4360">
      <w:pPr>
        <w:pStyle w:val="Default"/>
        <w:tabs>
          <w:tab w:val="left" w:pos="567"/>
          <w:tab w:val="left" w:pos="1560"/>
        </w:tabs>
        <w:ind w:left="284"/>
        <w:jc w:val="both"/>
        <w:rPr>
          <w:rFonts w:ascii="Verdana" w:hAnsi="Verdana"/>
          <w:sz w:val="20"/>
          <w:szCs w:val="20"/>
        </w:rPr>
      </w:pPr>
      <w:r w:rsidRPr="000A4360">
        <w:rPr>
          <w:rFonts w:ascii="Verdana" w:hAnsi="Verdana"/>
          <w:sz w:val="20"/>
          <w:szCs w:val="20"/>
        </w:rPr>
        <w:t>X</w:t>
      </w:r>
      <w:r w:rsidRPr="000A4360">
        <w:rPr>
          <w:rFonts w:ascii="Verdana" w:hAnsi="Verdana"/>
          <w:sz w:val="20"/>
          <w:szCs w:val="20"/>
          <w:vertAlign w:val="subscript"/>
        </w:rPr>
        <w:t xml:space="preserve">2 </w:t>
      </w:r>
      <w:r w:rsidRPr="000A4360">
        <w:rPr>
          <w:rFonts w:ascii="Verdana" w:hAnsi="Verdana"/>
          <w:sz w:val="20"/>
          <w:szCs w:val="20"/>
          <w:vertAlign w:val="subscript"/>
          <w:lang w:val="id-ID"/>
        </w:rPr>
        <w:tab/>
      </w:r>
      <w:r w:rsidRPr="000A4360">
        <w:rPr>
          <w:rFonts w:ascii="Verdana" w:hAnsi="Verdana"/>
          <w:sz w:val="20"/>
          <w:szCs w:val="20"/>
        </w:rPr>
        <w:t xml:space="preserve">= Rata-rata </w:t>
      </w:r>
      <w:proofErr w:type="spellStart"/>
      <w:proofErr w:type="gramStart"/>
      <w:r w:rsidR="00015F1C" w:rsidRPr="000A4360">
        <w:rPr>
          <w:rFonts w:ascii="Verdana" w:hAnsi="Verdana"/>
          <w:sz w:val="20"/>
          <w:szCs w:val="20"/>
        </w:rPr>
        <w:t>kadar</w:t>
      </w:r>
      <w:proofErr w:type="spellEnd"/>
      <w:r w:rsidR="00015F1C" w:rsidRPr="000A4360">
        <w:rPr>
          <w:rFonts w:ascii="Verdana" w:hAnsi="Verdana"/>
          <w:sz w:val="20"/>
          <w:szCs w:val="20"/>
        </w:rPr>
        <w:t xml:space="preserve">  metformin</w:t>
      </w:r>
      <w:proofErr w:type="gramEnd"/>
      <w:r w:rsidR="00015F1C" w:rsidRPr="000A4360">
        <w:rPr>
          <w:rFonts w:ascii="Verdana" w:hAnsi="Verdana"/>
          <w:sz w:val="20"/>
          <w:szCs w:val="20"/>
        </w:rPr>
        <w:t xml:space="preserve"> </w:t>
      </w:r>
      <w:proofErr w:type="spellStart"/>
      <w:r w:rsidR="00015F1C" w:rsidRPr="000A4360">
        <w:rPr>
          <w:rFonts w:ascii="Verdana" w:hAnsi="Verdana"/>
          <w:sz w:val="20"/>
          <w:szCs w:val="20"/>
        </w:rPr>
        <w:t>HCl</w:t>
      </w:r>
      <w:proofErr w:type="spellEnd"/>
      <w:r w:rsidR="00015F1C" w:rsidRPr="000A4360">
        <w:rPr>
          <w:rFonts w:ascii="Verdana" w:hAnsi="Verdana"/>
          <w:sz w:val="20"/>
          <w:szCs w:val="20"/>
        </w:rPr>
        <w:t xml:space="preserve"> </w:t>
      </w:r>
      <w:proofErr w:type="spellStart"/>
      <w:r w:rsidR="00015F1C" w:rsidRPr="000A4360">
        <w:rPr>
          <w:rFonts w:ascii="Verdana" w:hAnsi="Verdana"/>
          <w:sz w:val="20"/>
          <w:szCs w:val="20"/>
        </w:rPr>
        <w:t>nama</w:t>
      </w:r>
      <w:proofErr w:type="spellEnd"/>
      <w:r w:rsidR="00015F1C" w:rsidRPr="000A4360">
        <w:rPr>
          <w:rFonts w:ascii="Verdana" w:hAnsi="Verdana"/>
          <w:sz w:val="20"/>
          <w:szCs w:val="20"/>
        </w:rPr>
        <w:t xml:space="preserve"> </w:t>
      </w:r>
      <w:proofErr w:type="spellStart"/>
      <w:r w:rsidR="00015F1C" w:rsidRPr="000A4360">
        <w:rPr>
          <w:rFonts w:ascii="Verdana" w:hAnsi="Verdana"/>
          <w:sz w:val="20"/>
          <w:szCs w:val="20"/>
        </w:rPr>
        <w:t>dagang</w:t>
      </w:r>
      <w:proofErr w:type="spellEnd"/>
    </w:p>
    <w:p w:rsidR="00404B02" w:rsidRPr="000A4360" w:rsidRDefault="00404B02" w:rsidP="000A4360">
      <w:pPr>
        <w:pStyle w:val="Default"/>
        <w:tabs>
          <w:tab w:val="left" w:pos="709"/>
        </w:tabs>
        <w:ind w:left="284"/>
        <w:jc w:val="both"/>
        <w:rPr>
          <w:rFonts w:ascii="Verdana" w:hAnsi="Verdana"/>
          <w:sz w:val="20"/>
          <w:szCs w:val="20"/>
        </w:rPr>
      </w:pPr>
      <w:r w:rsidRPr="000A4360">
        <w:rPr>
          <w:rFonts w:ascii="Verdana" w:hAnsi="Verdana"/>
          <w:sz w:val="20"/>
          <w:szCs w:val="20"/>
        </w:rPr>
        <w:t>S</w:t>
      </w:r>
      <w:r w:rsidRPr="000A4360">
        <w:rPr>
          <w:rFonts w:ascii="Verdana" w:hAnsi="Verdana"/>
          <w:sz w:val="20"/>
          <w:szCs w:val="20"/>
          <w:vertAlign w:val="subscript"/>
        </w:rPr>
        <w:t xml:space="preserve">1 </w:t>
      </w:r>
      <w:r w:rsidRPr="000A4360">
        <w:rPr>
          <w:rFonts w:ascii="Verdana" w:hAnsi="Verdana"/>
          <w:sz w:val="20"/>
          <w:szCs w:val="20"/>
          <w:vertAlign w:val="subscript"/>
          <w:lang w:val="id-ID"/>
        </w:rPr>
        <w:tab/>
      </w:r>
      <w:r w:rsidRPr="000A4360">
        <w:rPr>
          <w:rFonts w:ascii="Verdana" w:hAnsi="Verdana"/>
          <w:sz w:val="20"/>
          <w:szCs w:val="20"/>
        </w:rPr>
        <w:t xml:space="preserve">= </w:t>
      </w:r>
      <w:proofErr w:type="spellStart"/>
      <w:r w:rsidRPr="000A4360">
        <w:rPr>
          <w:rFonts w:ascii="Verdana" w:hAnsi="Verdana"/>
          <w:sz w:val="20"/>
          <w:szCs w:val="20"/>
        </w:rPr>
        <w:t>Simpangan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baku</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kadar</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p>
    <w:p w:rsidR="00404B02" w:rsidRPr="000A4360"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S</w:t>
      </w:r>
      <w:r w:rsidRPr="000A4360">
        <w:rPr>
          <w:rFonts w:ascii="Verdana" w:hAnsi="Verdana"/>
          <w:sz w:val="20"/>
          <w:szCs w:val="20"/>
          <w:vertAlign w:val="subscript"/>
        </w:rPr>
        <w:t xml:space="preserve">2 </w:t>
      </w:r>
      <w:r w:rsidRPr="000A4360">
        <w:rPr>
          <w:rFonts w:ascii="Verdana" w:hAnsi="Verdana"/>
          <w:sz w:val="20"/>
          <w:szCs w:val="20"/>
          <w:vertAlign w:val="subscript"/>
          <w:lang w:val="id-ID"/>
        </w:rPr>
        <w:tab/>
      </w:r>
      <w:r w:rsidRPr="000A4360">
        <w:rPr>
          <w:rFonts w:ascii="Verdana" w:hAnsi="Verdana"/>
          <w:sz w:val="20"/>
          <w:szCs w:val="20"/>
        </w:rPr>
        <w:t xml:space="preserve">= </w:t>
      </w:r>
      <w:proofErr w:type="spellStart"/>
      <w:r w:rsidRPr="000A4360">
        <w:rPr>
          <w:rFonts w:ascii="Verdana" w:hAnsi="Verdana"/>
          <w:sz w:val="20"/>
          <w:szCs w:val="20"/>
        </w:rPr>
        <w:t>Simpangan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baku</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kadar</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p>
    <w:p w:rsidR="00404B02" w:rsidRPr="000A4360"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S</w:t>
      </w:r>
      <w:r w:rsidRPr="000A4360">
        <w:rPr>
          <w:rFonts w:ascii="Verdana" w:hAnsi="Verdana"/>
          <w:sz w:val="20"/>
          <w:szCs w:val="20"/>
          <w:vertAlign w:val="subscript"/>
        </w:rPr>
        <w:t>1</w:t>
      </w:r>
      <w:r w:rsidRPr="000A4360">
        <w:rPr>
          <w:rFonts w:ascii="Verdana" w:hAnsi="Verdana"/>
          <w:sz w:val="20"/>
          <w:szCs w:val="20"/>
          <w:vertAlign w:val="superscript"/>
        </w:rPr>
        <w:t xml:space="preserve">2 </w:t>
      </w:r>
      <w:r w:rsidRPr="000A4360">
        <w:rPr>
          <w:rFonts w:ascii="Verdana" w:hAnsi="Verdana"/>
          <w:sz w:val="20"/>
          <w:szCs w:val="20"/>
          <w:vertAlign w:val="superscript"/>
          <w:lang w:val="id-ID"/>
        </w:rPr>
        <w:tab/>
      </w:r>
      <w:r w:rsidRPr="000A4360">
        <w:rPr>
          <w:rFonts w:ascii="Verdana" w:hAnsi="Verdana"/>
          <w:sz w:val="20"/>
          <w:szCs w:val="20"/>
        </w:rPr>
        <w:t xml:space="preserve">= </w:t>
      </w:r>
      <w:proofErr w:type="spellStart"/>
      <w:r w:rsidRPr="000A4360">
        <w:rPr>
          <w:rFonts w:ascii="Verdana" w:hAnsi="Verdana"/>
          <w:sz w:val="20"/>
          <w:szCs w:val="20"/>
        </w:rPr>
        <w:t>varians</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p>
    <w:p w:rsidR="00404B02" w:rsidRPr="000A4360"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S</w:t>
      </w:r>
      <w:r w:rsidRPr="000A4360">
        <w:rPr>
          <w:rFonts w:ascii="Verdana" w:hAnsi="Verdana"/>
          <w:sz w:val="20"/>
          <w:szCs w:val="20"/>
          <w:vertAlign w:val="subscript"/>
        </w:rPr>
        <w:t>2</w:t>
      </w:r>
      <w:r w:rsidRPr="000A4360">
        <w:rPr>
          <w:rFonts w:ascii="Verdana" w:hAnsi="Verdana"/>
          <w:sz w:val="20"/>
          <w:szCs w:val="20"/>
          <w:vertAlign w:val="superscript"/>
        </w:rPr>
        <w:t xml:space="preserve">2 </w:t>
      </w:r>
      <w:r w:rsidRPr="000A4360">
        <w:rPr>
          <w:rFonts w:ascii="Verdana" w:hAnsi="Verdana"/>
          <w:sz w:val="20"/>
          <w:szCs w:val="20"/>
          <w:vertAlign w:val="superscript"/>
          <w:lang w:val="id-ID"/>
        </w:rPr>
        <w:tab/>
      </w:r>
      <w:r w:rsidRPr="000A4360">
        <w:rPr>
          <w:rFonts w:ascii="Verdana" w:hAnsi="Verdana"/>
          <w:sz w:val="20"/>
          <w:szCs w:val="20"/>
        </w:rPr>
        <w:t xml:space="preserve">= </w:t>
      </w:r>
      <w:proofErr w:type="spellStart"/>
      <w:r w:rsidRPr="000A4360">
        <w:rPr>
          <w:rFonts w:ascii="Verdana" w:hAnsi="Verdana"/>
          <w:sz w:val="20"/>
          <w:szCs w:val="20"/>
        </w:rPr>
        <w:t>varians</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
    <w:p w:rsidR="00404B02" w:rsidRPr="000A4360"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n</w:t>
      </w:r>
      <w:r w:rsidRPr="000A4360">
        <w:rPr>
          <w:rFonts w:ascii="Verdana" w:hAnsi="Verdana"/>
          <w:sz w:val="20"/>
          <w:szCs w:val="20"/>
          <w:vertAlign w:val="subscript"/>
        </w:rPr>
        <w:t xml:space="preserve">1 </w:t>
      </w:r>
      <w:r w:rsidRPr="000A4360">
        <w:rPr>
          <w:rFonts w:ascii="Verdana" w:hAnsi="Verdana"/>
          <w:sz w:val="20"/>
          <w:szCs w:val="20"/>
          <w:vertAlign w:val="subscript"/>
          <w:lang w:val="id-ID"/>
        </w:rPr>
        <w:tab/>
      </w:r>
      <w:r w:rsidRPr="000A4360">
        <w:rPr>
          <w:rFonts w:ascii="Verdana" w:hAnsi="Verdana"/>
          <w:sz w:val="20"/>
          <w:szCs w:val="20"/>
        </w:rPr>
        <w:t xml:space="preserve">= </w:t>
      </w:r>
      <w:proofErr w:type="spellStart"/>
      <w:r w:rsidRPr="000A4360">
        <w:rPr>
          <w:rFonts w:ascii="Verdana" w:hAnsi="Verdana"/>
          <w:sz w:val="20"/>
          <w:szCs w:val="20"/>
        </w:rPr>
        <w:t>Jumlah</w:t>
      </w:r>
      <w:proofErr w:type="spellEnd"/>
      <w:r w:rsidRPr="000A4360">
        <w:rPr>
          <w:rFonts w:ascii="Verdana" w:hAnsi="Verdana"/>
          <w:sz w:val="20"/>
          <w:szCs w:val="20"/>
        </w:rPr>
        <w:t xml:space="preserve"> </w:t>
      </w:r>
      <w:proofErr w:type="spellStart"/>
      <w:r w:rsidRPr="000A4360">
        <w:rPr>
          <w:rFonts w:ascii="Verdana" w:hAnsi="Verdana"/>
          <w:sz w:val="20"/>
          <w:szCs w:val="20"/>
        </w:rPr>
        <w:t>sampel</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p>
    <w:p w:rsidR="00404B02" w:rsidRPr="000A4360"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n</w:t>
      </w:r>
      <w:r w:rsidRPr="000A4360">
        <w:rPr>
          <w:rFonts w:ascii="Verdana" w:hAnsi="Verdana"/>
          <w:sz w:val="20"/>
          <w:szCs w:val="20"/>
          <w:vertAlign w:val="subscript"/>
        </w:rPr>
        <w:t xml:space="preserve">2 </w:t>
      </w:r>
      <w:r w:rsidRPr="000A4360">
        <w:rPr>
          <w:rFonts w:ascii="Verdana" w:hAnsi="Verdana"/>
          <w:sz w:val="20"/>
          <w:szCs w:val="20"/>
          <w:vertAlign w:val="subscript"/>
          <w:lang w:val="id-ID"/>
        </w:rPr>
        <w:tab/>
      </w:r>
      <w:r w:rsidRPr="000A4360">
        <w:rPr>
          <w:rFonts w:ascii="Verdana" w:hAnsi="Verdana"/>
          <w:sz w:val="20"/>
          <w:szCs w:val="20"/>
        </w:rPr>
        <w:t xml:space="preserve">= </w:t>
      </w:r>
      <w:proofErr w:type="spellStart"/>
      <w:r w:rsidRPr="000A4360">
        <w:rPr>
          <w:rFonts w:ascii="Verdana" w:hAnsi="Verdana"/>
          <w:sz w:val="20"/>
          <w:szCs w:val="20"/>
        </w:rPr>
        <w:t>Jumlah</w:t>
      </w:r>
      <w:proofErr w:type="spellEnd"/>
      <w:r w:rsidRPr="000A4360">
        <w:rPr>
          <w:rFonts w:ascii="Verdana" w:hAnsi="Verdana"/>
          <w:sz w:val="20"/>
          <w:szCs w:val="20"/>
        </w:rPr>
        <w:t xml:space="preserve"> </w:t>
      </w:r>
      <w:proofErr w:type="spellStart"/>
      <w:r w:rsidRPr="000A4360">
        <w:rPr>
          <w:rFonts w:ascii="Verdana" w:hAnsi="Verdana"/>
          <w:sz w:val="20"/>
          <w:szCs w:val="20"/>
        </w:rPr>
        <w:t>sampel</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nama</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dagang</w:t>
      </w:r>
      <w:proofErr w:type="spellEnd"/>
    </w:p>
    <w:p w:rsidR="00404B02" w:rsidRDefault="00404B02" w:rsidP="000A4360">
      <w:pPr>
        <w:pStyle w:val="Default"/>
        <w:tabs>
          <w:tab w:val="left" w:pos="709"/>
          <w:tab w:val="left" w:pos="1560"/>
        </w:tabs>
        <w:ind w:left="284"/>
        <w:jc w:val="both"/>
        <w:rPr>
          <w:rFonts w:ascii="Verdana" w:hAnsi="Verdana"/>
          <w:sz w:val="20"/>
          <w:szCs w:val="20"/>
        </w:rPr>
      </w:pPr>
      <w:r w:rsidRPr="000A4360">
        <w:rPr>
          <w:rFonts w:ascii="Verdana" w:hAnsi="Verdana"/>
          <w:sz w:val="20"/>
          <w:szCs w:val="20"/>
        </w:rPr>
        <w:t xml:space="preserve">r </w:t>
      </w:r>
      <w:r w:rsidRPr="000A4360">
        <w:rPr>
          <w:rFonts w:ascii="Verdana" w:hAnsi="Verdana"/>
          <w:sz w:val="20"/>
          <w:szCs w:val="20"/>
          <w:lang w:val="id-ID"/>
        </w:rPr>
        <w:tab/>
      </w:r>
      <w:r w:rsidRPr="000A4360">
        <w:rPr>
          <w:rFonts w:ascii="Verdana" w:hAnsi="Verdana"/>
          <w:sz w:val="20"/>
          <w:szCs w:val="20"/>
        </w:rPr>
        <w:t xml:space="preserve">= </w:t>
      </w:r>
      <w:proofErr w:type="spellStart"/>
      <w:r w:rsidRPr="000A4360">
        <w:rPr>
          <w:rFonts w:ascii="Verdana" w:hAnsi="Verdana"/>
          <w:sz w:val="20"/>
          <w:szCs w:val="20"/>
        </w:rPr>
        <w:t>korelasi</w:t>
      </w:r>
      <w:proofErr w:type="spellEnd"/>
      <w:r w:rsidRPr="000A4360">
        <w:rPr>
          <w:rFonts w:ascii="Verdana" w:hAnsi="Verdana"/>
          <w:sz w:val="20"/>
          <w:szCs w:val="20"/>
        </w:rPr>
        <w:t xml:space="preserve"> </w:t>
      </w:r>
      <w:proofErr w:type="spellStart"/>
      <w:r w:rsidRPr="000A4360">
        <w:rPr>
          <w:rFonts w:ascii="Verdana" w:hAnsi="Verdana"/>
          <w:sz w:val="20"/>
          <w:szCs w:val="20"/>
        </w:rPr>
        <w:t>antar</w:t>
      </w:r>
      <w:proofErr w:type="spellEnd"/>
      <w:r w:rsidRPr="000A4360">
        <w:rPr>
          <w:rFonts w:ascii="Verdana" w:hAnsi="Verdana"/>
          <w:sz w:val="20"/>
          <w:szCs w:val="20"/>
        </w:rPr>
        <w:t xml:space="preserve"> </w:t>
      </w:r>
      <w:proofErr w:type="spellStart"/>
      <w:r w:rsidRPr="000A4360">
        <w:rPr>
          <w:rFonts w:ascii="Verdana" w:hAnsi="Verdana"/>
          <w:sz w:val="20"/>
          <w:szCs w:val="20"/>
        </w:rPr>
        <w:t>sampel</w:t>
      </w:r>
      <w:proofErr w:type="spellEnd"/>
    </w:p>
    <w:p w:rsidR="000A4360" w:rsidRDefault="000A4360" w:rsidP="000A4360">
      <w:pPr>
        <w:pStyle w:val="Default"/>
        <w:tabs>
          <w:tab w:val="left" w:pos="1134"/>
          <w:tab w:val="left" w:pos="1418"/>
        </w:tabs>
        <w:rPr>
          <w:rFonts w:ascii="Verdana" w:hAnsi="Verdana"/>
          <w:b/>
          <w:bCs/>
          <w:sz w:val="20"/>
          <w:szCs w:val="20"/>
        </w:rPr>
      </w:pPr>
    </w:p>
    <w:p w:rsidR="00404B02" w:rsidRPr="000A4360" w:rsidRDefault="00404B02" w:rsidP="000A4360">
      <w:pPr>
        <w:pStyle w:val="Default"/>
        <w:tabs>
          <w:tab w:val="left" w:pos="1134"/>
          <w:tab w:val="left" w:pos="1418"/>
        </w:tabs>
        <w:rPr>
          <w:rFonts w:ascii="Verdana" w:hAnsi="Verdana"/>
          <w:b/>
          <w:bCs/>
          <w:sz w:val="20"/>
          <w:szCs w:val="20"/>
        </w:rPr>
      </w:pPr>
      <w:r w:rsidRPr="000A4360">
        <w:rPr>
          <w:rFonts w:ascii="Verdana" w:hAnsi="Verdana"/>
          <w:b/>
          <w:bCs/>
          <w:sz w:val="20"/>
          <w:szCs w:val="20"/>
        </w:rPr>
        <w:t>HASIL DAN PEMBAHASAN</w:t>
      </w:r>
    </w:p>
    <w:p w:rsidR="00404B02" w:rsidRPr="000A4360" w:rsidRDefault="00404B02" w:rsidP="000A4360">
      <w:pPr>
        <w:tabs>
          <w:tab w:val="left" w:pos="426"/>
        </w:tabs>
        <w:spacing w:after="0" w:line="240" w:lineRule="auto"/>
        <w:rPr>
          <w:rFonts w:ascii="Verdana" w:hAnsi="Verdana"/>
          <w:bCs/>
          <w:sz w:val="20"/>
          <w:szCs w:val="20"/>
        </w:rPr>
      </w:pPr>
      <w:r w:rsidRPr="000A4360">
        <w:rPr>
          <w:rFonts w:ascii="Verdana" w:hAnsi="Verdana"/>
          <w:bCs/>
          <w:sz w:val="20"/>
          <w:szCs w:val="20"/>
        </w:rPr>
        <w:t>Penandaan Sampel</w:t>
      </w:r>
    </w:p>
    <w:p w:rsidR="00C65B78" w:rsidRDefault="00C65B78" w:rsidP="000A4360">
      <w:pPr>
        <w:tabs>
          <w:tab w:val="left" w:pos="426"/>
        </w:tabs>
        <w:spacing w:after="0" w:line="240" w:lineRule="auto"/>
        <w:jc w:val="center"/>
        <w:rPr>
          <w:rFonts w:ascii="Verdana" w:hAnsi="Verdana"/>
          <w:sz w:val="20"/>
          <w:szCs w:val="20"/>
          <w:lang w:val="en-US"/>
        </w:rPr>
        <w:sectPr w:rsidR="00C65B78" w:rsidSect="00D774FD">
          <w:type w:val="continuous"/>
          <w:pgSz w:w="11906" w:h="16838"/>
          <w:pgMar w:top="1418" w:right="1559" w:bottom="1418" w:left="1559" w:header="709" w:footer="709" w:gutter="0"/>
          <w:pgNumType w:start="124"/>
          <w:cols w:num="2" w:space="708"/>
          <w:docGrid w:linePitch="360"/>
        </w:sectPr>
      </w:pPr>
    </w:p>
    <w:p w:rsidR="000A4360" w:rsidRDefault="000A4360" w:rsidP="000A4360">
      <w:pPr>
        <w:tabs>
          <w:tab w:val="left" w:pos="426"/>
        </w:tabs>
        <w:spacing w:after="0" w:line="240" w:lineRule="auto"/>
        <w:jc w:val="center"/>
        <w:rPr>
          <w:rFonts w:ascii="Verdana" w:hAnsi="Verdana"/>
          <w:sz w:val="20"/>
          <w:szCs w:val="20"/>
          <w:lang w:val="en-US"/>
        </w:rPr>
      </w:pPr>
    </w:p>
    <w:p w:rsidR="000A4360" w:rsidRDefault="00404B02" w:rsidP="000A4360">
      <w:pPr>
        <w:tabs>
          <w:tab w:val="left" w:pos="426"/>
        </w:tabs>
        <w:spacing w:after="0" w:line="240" w:lineRule="auto"/>
        <w:jc w:val="center"/>
        <w:rPr>
          <w:rFonts w:ascii="Verdana" w:hAnsi="Verdana"/>
          <w:sz w:val="20"/>
          <w:szCs w:val="20"/>
          <w:lang w:val="en-US"/>
        </w:rPr>
      </w:pPr>
      <w:r w:rsidRPr="000A4360">
        <w:rPr>
          <w:rFonts w:ascii="Verdana" w:hAnsi="Verdana"/>
          <w:sz w:val="20"/>
          <w:szCs w:val="20"/>
        </w:rPr>
        <w:t xml:space="preserve">Tabel </w:t>
      </w:r>
      <w:r w:rsidRPr="000A4360">
        <w:rPr>
          <w:rFonts w:ascii="Verdana" w:hAnsi="Verdana"/>
          <w:sz w:val="20"/>
          <w:szCs w:val="20"/>
          <w:lang w:val="en-US"/>
        </w:rPr>
        <w:t>1</w:t>
      </w:r>
      <w:r w:rsidR="000A4360">
        <w:rPr>
          <w:rFonts w:ascii="Verdana" w:hAnsi="Verdana"/>
          <w:sz w:val="20"/>
          <w:szCs w:val="20"/>
        </w:rPr>
        <w:t>.</w:t>
      </w:r>
    </w:p>
    <w:p w:rsidR="00404B02" w:rsidRDefault="00404B02" w:rsidP="000A4360">
      <w:pPr>
        <w:tabs>
          <w:tab w:val="left" w:pos="426"/>
        </w:tabs>
        <w:spacing w:after="0" w:line="240" w:lineRule="auto"/>
        <w:jc w:val="center"/>
        <w:rPr>
          <w:rFonts w:ascii="Verdana" w:hAnsi="Verdana"/>
          <w:sz w:val="20"/>
          <w:szCs w:val="20"/>
          <w:lang w:val="en-US"/>
        </w:rPr>
      </w:pPr>
      <w:r w:rsidRPr="000A4360">
        <w:rPr>
          <w:rFonts w:ascii="Verdana" w:hAnsi="Verdana"/>
          <w:sz w:val="20"/>
          <w:szCs w:val="20"/>
        </w:rPr>
        <w:t>Penandaan Sampel Metformin HCl</w:t>
      </w:r>
    </w:p>
    <w:p w:rsidR="000A4360" w:rsidRPr="000A4360" w:rsidRDefault="000A4360" w:rsidP="000A4360">
      <w:pPr>
        <w:tabs>
          <w:tab w:val="left" w:pos="426"/>
        </w:tabs>
        <w:spacing w:after="0" w:line="240" w:lineRule="auto"/>
        <w:jc w:val="center"/>
        <w:rPr>
          <w:rFonts w:ascii="Verdana" w:hAnsi="Verdana"/>
          <w:sz w:val="20"/>
          <w:szCs w:val="20"/>
          <w:lang w:val="en-US"/>
        </w:rPr>
      </w:pPr>
    </w:p>
    <w:tbl>
      <w:tblPr>
        <w:tblStyle w:val="MediumShading1"/>
        <w:tblW w:w="0" w:type="auto"/>
        <w:jc w:val="center"/>
        <w:tblBorders>
          <w:left w:val="single" w:sz="4" w:space="0" w:color="auto"/>
          <w:right w:val="single" w:sz="4" w:space="0" w:color="auto"/>
          <w:insideH w:val="single" w:sz="4" w:space="0" w:color="auto"/>
        </w:tblBorders>
        <w:shd w:val="clear" w:color="auto" w:fill="FFFFFF" w:themeFill="background1"/>
        <w:tblLook w:val="04A0" w:firstRow="1" w:lastRow="0" w:firstColumn="1" w:lastColumn="0" w:noHBand="0" w:noVBand="1"/>
      </w:tblPr>
      <w:tblGrid>
        <w:gridCol w:w="595"/>
        <w:gridCol w:w="2543"/>
        <w:gridCol w:w="9"/>
        <w:gridCol w:w="2450"/>
        <w:gridCol w:w="3240"/>
      </w:tblGrid>
      <w:tr w:rsidR="00404B02" w:rsidRPr="000A4360" w:rsidTr="000A4360">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595" w:type="dxa"/>
            <w:tcBorders>
              <w:left w:val="nil"/>
              <w:bottom w:val="single" w:sz="4" w:space="0" w:color="auto"/>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color w:val="auto"/>
                <w:sz w:val="20"/>
                <w:szCs w:val="20"/>
              </w:rPr>
            </w:pPr>
            <w:r w:rsidRPr="000A4360">
              <w:rPr>
                <w:rFonts w:ascii="Verdana" w:hAnsi="Verdana"/>
                <w:color w:val="auto"/>
                <w:sz w:val="20"/>
                <w:szCs w:val="20"/>
              </w:rPr>
              <w:t>No.</w:t>
            </w:r>
          </w:p>
        </w:tc>
        <w:tc>
          <w:tcPr>
            <w:tcW w:w="2543" w:type="dxa"/>
            <w:tcBorders>
              <w:top w:val="none" w:sz="0" w:space="0" w:color="auto"/>
              <w:left w:val="none" w:sz="0" w:space="0" w:color="auto"/>
              <w:bottom w:val="none" w:sz="0" w:space="0" w:color="auto"/>
              <w:right w:val="none" w:sz="0" w:space="0" w:color="auto"/>
            </w:tcBorders>
            <w:shd w:val="clear" w:color="auto" w:fill="FFFFFF" w:themeFill="background1"/>
          </w:tcPr>
          <w:p w:rsidR="00404B02" w:rsidRPr="000A4360" w:rsidRDefault="00404B02" w:rsidP="000A436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20"/>
                <w:szCs w:val="20"/>
              </w:rPr>
            </w:pPr>
            <w:r w:rsidRPr="000A4360">
              <w:rPr>
                <w:rFonts w:ascii="Verdana" w:hAnsi="Verdana"/>
                <w:color w:val="auto"/>
                <w:sz w:val="20"/>
                <w:szCs w:val="20"/>
              </w:rPr>
              <w:t>Penandaan</w:t>
            </w:r>
          </w:p>
        </w:tc>
        <w:tc>
          <w:tcPr>
            <w:tcW w:w="2459"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404B02" w:rsidRPr="000A4360" w:rsidRDefault="00404B02" w:rsidP="000A436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20"/>
                <w:szCs w:val="20"/>
              </w:rPr>
            </w:pPr>
            <w:r w:rsidRPr="000A4360">
              <w:rPr>
                <w:rFonts w:ascii="Verdana" w:hAnsi="Verdana"/>
                <w:color w:val="auto"/>
                <w:sz w:val="20"/>
                <w:szCs w:val="20"/>
              </w:rPr>
              <w:t>Sampel 1</w:t>
            </w:r>
            <w:r w:rsidR="000A4360">
              <w:rPr>
                <w:rFonts w:ascii="Verdana" w:hAnsi="Verdana"/>
                <w:color w:val="auto"/>
                <w:sz w:val="20"/>
                <w:szCs w:val="20"/>
                <w:lang w:val="en-US"/>
              </w:rPr>
              <w:t xml:space="preserve"> </w:t>
            </w:r>
            <w:r w:rsidRPr="000A4360">
              <w:rPr>
                <w:rFonts w:ascii="Verdana" w:hAnsi="Verdana"/>
                <w:color w:val="auto"/>
                <w:sz w:val="20"/>
                <w:szCs w:val="20"/>
              </w:rPr>
              <w:t>(Generik)</w:t>
            </w:r>
          </w:p>
        </w:tc>
        <w:tc>
          <w:tcPr>
            <w:tcW w:w="3240" w:type="dxa"/>
            <w:tcBorders>
              <w:left w:val="none" w:sz="0" w:space="0" w:color="auto"/>
              <w:bottom w:val="single" w:sz="4" w:space="0" w:color="auto"/>
              <w:right w:val="nil"/>
            </w:tcBorders>
            <w:shd w:val="clear" w:color="auto" w:fill="FFFFFF" w:themeFill="background1"/>
          </w:tcPr>
          <w:p w:rsidR="00404B02" w:rsidRPr="000A4360" w:rsidRDefault="00404B02" w:rsidP="000A4360">
            <w:pPr>
              <w:tabs>
                <w:tab w:val="left" w:pos="426"/>
              </w:tabs>
              <w:jc w:val="center"/>
              <w:cnfStyle w:val="100000000000" w:firstRow="1" w:lastRow="0" w:firstColumn="0" w:lastColumn="0" w:oddVBand="0" w:evenVBand="0" w:oddHBand="0" w:evenHBand="0" w:firstRowFirstColumn="0" w:firstRowLastColumn="0" w:lastRowFirstColumn="0" w:lastRowLastColumn="0"/>
              <w:rPr>
                <w:rFonts w:ascii="Verdana" w:hAnsi="Verdana"/>
                <w:b w:val="0"/>
                <w:color w:val="auto"/>
                <w:sz w:val="20"/>
                <w:szCs w:val="20"/>
              </w:rPr>
            </w:pPr>
            <w:r w:rsidRPr="000A4360">
              <w:rPr>
                <w:rFonts w:ascii="Verdana" w:hAnsi="Verdana"/>
                <w:color w:val="auto"/>
                <w:sz w:val="20"/>
                <w:szCs w:val="20"/>
              </w:rPr>
              <w:t>Sampel 2</w:t>
            </w:r>
            <w:r w:rsidR="000A4360">
              <w:rPr>
                <w:rFonts w:ascii="Verdana" w:hAnsi="Verdana"/>
                <w:color w:val="auto"/>
                <w:sz w:val="20"/>
                <w:szCs w:val="20"/>
                <w:lang w:val="en-US"/>
              </w:rPr>
              <w:t xml:space="preserve"> </w:t>
            </w:r>
            <w:r w:rsidRPr="000A4360">
              <w:rPr>
                <w:rFonts w:ascii="Verdana" w:hAnsi="Verdana"/>
                <w:color w:val="auto"/>
                <w:sz w:val="20"/>
                <w:szCs w:val="20"/>
              </w:rPr>
              <w:t>(Nama Dagang)</w:t>
            </w:r>
          </w:p>
        </w:tc>
      </w:tr>
      <w:tr w:rsidR="00404B02" w:rsidRPr="000A4360" w:rsidTr="000A4360">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nil"/>
              <w:bottom w:val="nil"/>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1.</w:t>
            </w:r>
          </w:p>
        </w:tc>
        <w:tc>
          <w:tcPr>
            <w:tcW w:w="2543" w:type="dxa"/>
            <w:tcBorders>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Kondisi Kemasan</w:t>
            </w:r>
          </w:p>
        </w:tc>
        <w:tc>
          <w:tcPr>
            <w:tcW w:w="2459" w:type="dxa"/>
            <w:gridSpan w:val="2"/>
            <w:tcBorders>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Kemasan Tablet Baik</w:t>
            </w:r>
          </w:p>
        </w:tc>
        <w:tc>
          <w:tcPr>
            <w:tcW w:w="3240" w:type="dxa"/>
            <w:tcBorders>
              <w:top w:val="single" w:sz="4" w:space="0" w:color="auto"/>
              <w:left w:val="none" w:sz="0" w:space="0" w:color="auto"/>
              <w:bottom w:val="nil"/>
              <w:right w:val="nil"/>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Kemasan Tablet Baik</w:t>
            </w:r>
          </w:p>
        </w:tc>
      </w:tr>
      <w:tr w:rsidR="00404B02" w:rsidRPr="000A4360" w:rsidTr="000A4360">
        <w:trPr>
          <w:cnfStyle w:val="000000010000" w:firstRow="0" w:lastRow="0" w:firstColumn="0" w:lastColumn="0" w:oddVBand="0" w:evenVBand="0" w:oddHBand="0" w:evenHBand="1"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nil"/>
              <w:left w:val="nil"/>
              <w:bottom w:val="nil"/>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2.</w:t>
            </w:r>
          </w:p>
        </w:tc>
        <w:tc>
          <w:tcPr>
            <w:tcW w:w="2543" w:type="dxa"/>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Bentuk Sediaan</w:t>
            </w:r>
          </w:p>
        </w:tc>
        <w:tc>
          <w:tcPr>
            <w:tcW w:w="2459" w:type="dxa"/>
            <w:gridSpan w:val="2"/>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Tablet Salut Selaput</w:t>
            </w:r>
          </w:p>
        </w:tc>
        <w:tc>
          <w:tcPr>
            <w:tcW w:w="3240" w:type="dxa"/>
            <w:tcBorders>
              <w:top w:val="nil"/>
              <w:left w:val="none" w:sz="0" w:space="0" w:color="auto"/>
              <w:bottom w:val="nil"/>
              <w:right w:val="nil"/>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Tablet Salut Selaput</w:t>
            </w:r>
          </w:p>
        </w:tc>
      </w:tr>
      <w:tr w:rsidR="00404B02" w:rsidRPr="000A4360" w:rsidTr="000A4360">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nil"/>
              <w:left w:val="nil"/>
              <w:bottom w:val="nil"/>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3.</w:t>
            </w:r>
          </w:p>
        </w:tc>
        <w:tc>
          <w:tcPr>
            <w:tcW w:w="2543" w:type="dxa"/>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Warna</w:t>
            </w:r>
          </w:p>
        </w:tc>
        <w:tc>
          <w:tcPr>
            <w:tcW w:w="2459" w:type="dxa"/>
            <w:gridSpan w:val="2"/>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Putih</w:t>
            </w:r>
          </w:p>
        </w:tc>
        <w:tc>
          <w:tcPr>
            <w:tcW w:w="3240" w:type="dxa"/>
            <w:tcBorders>
              <w:top w:val="nil"/>
              <w:left w:val="none" w:sz="0" w:space="0" w:color="auto"/>
              <w:bottom w:val="nil"/>
              <w:right w:val="nil"/>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Putih</w:t>
            </w:r>
          </w:p>
        </w:tc>
      </w:tr>
      <w:tr w:rsidR="00404B02" w:rsidRPr="000A4360" w:rsidTr="000A4360">
        <w:trPr>
          <w:cnfStyle w:val="000000010000" w:firstRow="0" w:lastRow="0" w:firstColumn="0" w:lastColumn="0" w:oddVBand="0" w:evenVBand="0" w:oddHBand="0" w:evenHBand="1"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nil"/>
              <w:left w:val="nil"/>
              <w:bottom w:val="nil"/>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4.</w:t>
            </w:r>
          </w:p>
        </w:tc>
        <w:tc>
          <w:tcPr>
            <w:tcW w:w="2543" w:type="dxa"/>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No. Registrasi Obat</w:t>
            </w:r>
          </w:p>
        </w:tc>
        <w:tc>
          <w:tcPr>
            <w:tcW w:w="2459" w:type="dxa"/>
            <w:gridSpan w:val="2"/>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GKL0608513117A1</w:t>
            </w:r>
          </w:p>
        </w:tc>
        <w:tc>
          <w:tcPr>
            <w:tcW w:w="3240" w:type="dxa"/>
            <w:tcBorders>
              <w:top w:val="nil"/>
              <w:left w:val="none" w:sz="0" w:space="0" w:color="auto"/>
              <w:bottom w:val="nil"/>
              <w:right w:val="nil"/>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DKL9705022210A1</w:t>
            </w:r>
          </w:p>
        </w:tc>
      </w:tr>
      <w:tr w:rsidR="00404B02" w:rsidRPr="000A4360" w:rsidTr="000A4360">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nil"/>
              <w:left w:val="nil"/>
              <w:bottom w:val="nil"/>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5.</w:t>
            </w:r>
          </w:p>
        </w:tc>
        <w:tc>
          <w:tcPr>
            <w:tcW w:w="2543" w:type="dxa"/>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No. Batch</w:t>
            </w:r>
          </w:p>
        </w:tc>
        <w:tc>
          <w:tcPr>
            <w:tcW w:w="2459" w:type="dxa"/>
            <w:gridSpan w:val="2"/>
            <w:tcBorders>
              <w:top w:val="nil"/>
              <w:left w:val="none" w:sz="0" w:space="0" w:color="auto"/>
              <w:bottom w:val="nil"/>
              <w:right w:val="none" w:sz="0" w:space="0" w:color="auto"/>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601747</w:t>
            </w:r>
          </w:p>
        </w:tc>
        <w:tc>
          <w:tcPr>
            <w:tcW w:w="3240" w:type="dxa"/>
            <w:tcBorders>
              <w:top w:val="nil"/>
              <w:left w:val="none" w:sz="0" w:space="0" w:color="auto"/>
              <w:bottom w:val="nil"/>
              <w:right w:val="nil"/>
            </w:tcBorders>
            <w:shd w:val="clear" w:color="auto" w:fill="FFFFFF" w:themeFill="background1"/>
          </w:tcPr>
          <w:p w:rsidR="00404B02" w:rsidRPr="000A4360" w:rsidRDefault="00404B02" w:rsidP="000A4360">
            <w:pPr>
              <w:tabs>
                <w:tab w:val="left" w:pos="426"/>
              </w:tabs>
              <w:jc w:val="cente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0A4360">
              <w:rPr>
                <w:rFonts w:ascii="Verdana" w:hAnsi="Verdana"/>
                <w:sz w:val="20"/>
                <w:szCs w:val="20"/>
              </w:rPr>
              <w:t>46F0723</w:t>
            </w:r>
          </w:p>
        </w:tc>
      </w:tr>
      <w:tr w:rsidR="00404B02" w:rsidRPr="000A4360" w:rsidTr="000A4360">
        <w:trPr>
          <w:cnfStyle w:val="000000010000" w:firstRow="0" w:lastRow="0" w:firstColumn="0" w:lastColumn="0" w:oddVBand="0" w:evenVBand="0" w:oddHBand="0" w:evenHBand="1"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595" w:type="dxa"/>
            <w:tcBorders>
              <w:top w:val="nil"/>
              <w:left w:val="nil"/>
              <w:bottom w:val="single" w:sz="8" w:space="0" w:color="404040" w:themeColor="text1" w:themeTint="BF"/>
              <w:right w:val="none" w:sz="0" w:space="0" w:color="auto"/>
            </w:tcBorders>
            <w:shd w:val="clear" w:color="auto" w:fill="FFFFFF" w:themeFill="background1"/>
          </w:tcPr>
          <w:p w:rsidR="00404B02" w:rsidRPr="000A4360" w:rsidRDefault="00404B02" w:rsidP="000A4360">
            <w:pPr>
              <w:tabs>
                <w:tab w:val="left" w:pos="426"/>
              </w:tabs>
              <w:jc w:val="center"/>
              <w:rPr>
                <w:rFonts w:ascii="Verdana" w:hAnsi="Verdana"/>
                <w:b w:val="0"/>
                <w:sz w:val="20"/>
                <w:szCs w:val="20"/>
              </w:rPr>
            </w:pPr>
            <w:r w:rsidRPr="000A4360">
              <w:rPr>
                <w:rFonts w:ascii="Verdana" w:hAnsi="Verdana"/>
                <w:b w:val="0"/>
                <w:sz w:val="20"/>
                <w:szCs w:val="20"/>
              </w:rPr>
              <w:t>6.</w:t>
            </w:r>
          </w:p>
        </w:tc>
        <w:tc>
          <w:tcPr>
            <w:tcW w:w="2552" w:type="dxa"/>
            <w:gridSpan w:val="2"/>
            <w:tcBorders>
              <w:top w:val="nil"/>
              <w:left w:val="none" w:sz="0" w:space="0" w:color="auto"/>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Waktu Kadaluarsa</w:t>
            </w:r>
          </w:p>
        </w:tc>
        <w:tc>
          <w:tcPr>
            <w:tcW w:w="2450" w:type="dxa"/>
            <w:tcBorders>
              <w:top w:val="nil"/>
              <w:left w:val="none" w:sz="0" w:space="0" w:color="auto"/>
              <w:right w:val="none" w:sz="0" w:space="0" w:color="auto"/>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Januari 2019</w:t>
            </w:r>
          </w:p>
        </w:tc>
        <w:tc>
          <w:tcPr>
            <w:tcW w:w="3240" w:type="dxa"/>
            <w:tcBorders>
              <w:top w:val="nil"/>
              <w:left w:val="none" w:sz="0" w:space="0" w:color="auto"/>
              <w:bottom w:val="single" w:sz="8" w:space="0" w:color="404040" w:themeColor="text1" w:themeTint="BF"/>
              <w:right w:val="nil"/>
            </w:tcBorders>
            <w:shd w:val="clear" w:color="auto" w:fill="FFFFFF" w:themeFill="background1"/>
          </w:tcPr>
          <w:p w:rsidR="00404B02" w:rsidRPr="000A4360" w:rsidRDefault="00404B02" w:rsidP="000A4360">
            <w:pPr>
              <w:tabs>
                <w:tab w:val="left" w:pos="426"/>
              </w:tabs>
              <w:jc w:val="cente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0A4360">
              <w:rPr>
                <w:rFonts w:ascii="Verdana" w:hAnsi="Verdana"/>
                <w:sz w:val="20"/>
                <w:szCs w:val="20"/>
              </w:rPr>
              <w:t>Juli 2018</w:t>
            </w:r>
          </w:p>
        </w:tc>
      </w:tr>
    </w:tbl>
    <w:p w:rsidR="000A4360" w:rsidRDefault="000A4360" w:rsidP="000A4360">
      <w:pPr>
        <w:tabs>
          <w:tab w:val="left" w:pos="426"/>
          <w:tab w:val="left" w:pos="6466"/>
        </w:tabs>
        <w:spacing w:after="0" w:line="240" w:lineRule="auto"/>
        <w:rPr>
          <w:rFonts w:ascii="Verdana" w:hAnsi="Verdana"/>
          <w:bCs/>
          <w:sz w:val="20"/>
          <w:szCs w:val="20"/>
          <w:lang w:val="en-US"/>
        </w:rPr>
      </w:pPr>
    </w:p>
    <w:p w:rsidR="00404B02" w:rsidRPr="000A4360" w:rsidRDefault="00404B02" w:rsidP="000A4360">
      <w:pPr>
        <w:tabs>
          <w:tab w:val="left" w:pos="426"/>
          <w:tab w:val="left" w:pos="6466"/>
        </w:tabs>
        <w:spacing w:after="0" w:line="240" w:lineRule="auto"/>
        <w:rPr>
          <w:rFonts w:ascii="Verdana" w:hAnsi="Verdana"/>
          <w:bCs/>
          <w:sz w:val="20"/>
          <w:szCs w:val="20"/>
        </w:rPr>
      </w:pPr>
      <w:r w:rsidRPr="000A4360">
        <w:rPr>
          <w:rFonts w:ascii="Verdana" w:hAnsi="Verdana"/>
          <w:bCs/>
          <w:sz w:val="20"/>
          <w:szCs w:val="20"/>
        </w:rPr>
        <w:t>Panjang Gelombang Maksimum Metformin HCl</w:t>
      </w:r>
      <w:r w:rsidRPr="000A4360">
        <w:rPr>
          <w:rFonts w:ascii="Verdana" w:hAnsi="Verdana"/>
          <w:bCs/>
          <w:sz w:val="20"/>
          <w:szCs w:val="20"/>
        </w:rPr>
        <w:tab/>
      </w:r>
    </w:p>
    <w:p w:rsidR="00404B02" w:rsidRPr="000A4360" w:rsidRDefault="004B296C" w:rsidP="000A4360">
      <w:pPr>
        <w:tabs>
          <w:tab w:val="left" w:pos="426"/>
        </w:tabs>
        <w:spacing w:after="0" w:line="240" w:lineRule="auto"/>
        <w:jc w:val="center"/>
        <w:rPr>
          <w:rFonts w:ascii="Verdana" w:hAnsi="Verdana"/>
          <w:b/>
          <w:sz w:val="20"/>
          <w:szCs w:val="20"/>
        </w:rPr>
      </w:pPr>
      <w:r>
        <w:rPr>
          <w:rFonts w:ascii="Verdana" w:hAnsi="Verdana"/>
          <w:noProof/>
          <w:sz w:val="20"/>
          <w:szCs w:val="20"/>
          <w:lang w:val="en-US"/>
        </w:rPr>
        <mc:AlternateContent>
          <mc:Choice Requires="wps">
            <w:drawing>
              <wp:anchor distT="0" distB="0" distL="114300" distR="114300" simplePos="0" relativeHeight="251659264" behindDoc="0" locked="0" layoutInCell="1" allowOverlap="1" wp14:anchorId="2185DD76" wp14:editId="278DB0DA">
                <wp:simplePos x="0" y="0"/>
                <wp:positionH relativeFrom="column">
                  <wp:posOffset>2007235</wp:posOffset>
                </wp:positionH>
                <wp:positionV relativeFrom="paragraph">
                  <wp:posOffset>528320</wp:posOffset>
                </wp:positionV>
                <wp:extent cx="509270" cy="299085"/>
                <wp:effectExtent l="0" t="0" r="508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B02" w:rsidRPr="00E22600" w:rsidRDefault="00404B02" w:rsidP="00404B02">
                            <w:pPr>
                              <w:rPr>
                                <w:sz w:val="20"/>
                                <w:szCs w:val="20"/>
                              </w:rPr>
                            </w:pPr>
                            <w:r w:rsidRPr="00E22600">
                              <w:rPr>
                                <w:rFonts w:cs="Times New Roman"/>
                                <w:sz w:val="20"/>
                                <w:szCs w:val="20"/>
                              </w:rPr>
                              <w:t>λ</w:t>
                            </w:r>
                            <w:r w:rsidRPr="00E22600">
                              <w:rPr>
                                <w:sz w:val="20"/>
                                <w:szCs w:val="20"/>
                              </w:rPr>
                              <w:t>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8.05pt;margin-top:41.6pt;width:40.1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" stroked="f">
                <v:textbox>
                  <w:txbxContent>
                    <w:p w:rsidR="00404B02" w:rsidRPr="00E22600" w:rsidRDefault="00404B02" w:rsidP="00404B02">
                      <w:pPr>
                        <w:rPr>
                          <w:sz w:val="20"/>
                          <w:szCs w:val="20"/>
                        </w:rPr>
                      </w:pPr>
                      <w:r w:rsidRPr="00E22600">
                        <w:rPr>
                          <w:rFonts w:cs="Times New Roman"/>
                          <w:sz w:val="20"/>
                          <w:szCs w:val="20"/>
                        </w:rPr>
                        <w:t>λ</w:t>
                      </w:r>
                      <w:r w:rsidRPr="00E22600">
                        <w:rPr>
                          <w:sz w:val="20"/>
                          <w:szCs w:val="20"/>
                        </w:rPr>
                        <w:t>max</w:t>
                      </w:r>
                    </w:p>
                  </w:txbxContent>
                </v:textbox>
              </v:shape>
            </w:pict>
          </mc:Fallback>
        </mc:AlternateContent>
      </w:r>
      <w:r>
        <w:rPr>
          <w:rFonts w:ascii="Verdana" w:hAnsi="Verdana"/>
          <w:noProof/>
          <w:sz w:val="20"/>
          <w:szCs w:val="20"/>
          <w:lang w:val="en-US"/>
        </w:rPr>
        <mc:AlternateContent>
          <mc:Choice Requires="wps">
            <w:drawing>
              <wp:anchor distT="0" distB="0" distL="114300" distR="114300" simplePos="0" relativeHeight="251660288" behindDoc="0" locked="0" layoutInCell="1" allowOverlap="1" wp14:anchorId="01C66724" wp14:editId="336F73EF">
                <wp:simplePos x="0" y="0"/>
                <wp:positionH relativeFrom="column">
                  <wp:posOffset>2007235</wp:posOffset>
                </wp:positionH>
                <wp:positionV relativeFrom="paragraph">
                  <wp:posOffset>361315</wp:posOffset>
                </wp:positionV>
                <wp:extent cx="104775" cy="106045"/>
                <wp:effectExtent l="0" t="0" r="66675" b="654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06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58.05pt;margin-top:28.45pt;width:8.2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">
                <v:stroke endarrow="block"/>
              </v:shape>
            </w:pict>
          </mc:Fallback>
        </mc:AlternateContent>
      </w:r>
      <w:r w:rsidR="00404B02" w:rsidRPr="000A4360">
        <w:rPr>
          <w:rFonts w:ascii="Verdana" w:hAnsi="Verdana"/>
          <w:b/>
          <w:noProof/>
          <w:sz w:val="20"/>
          <w:szCs w:val="20"/>
          <w:lang w:val="en-US"/>
        </w:rPr>
        <w:drawing>
          <wp:inline distT="0" distB="0" distL="0" distR="0" wp14:anchorId="55BF5B39" wp14:editId="291B862B">
            <wp:extent cx="4379171" cy="2083777"/>
            <wp:effectExtent l="19050" t="0" r="2329" b="0"/>
            <wp:docPr id="1" name="Picture 1" descr="C:\Users\User\Documents\jsf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sfks.jpg"/>
                    <pic:cNvPicPr>
                      <a:picLocks noChangeAspect="1" noChangeArrowheads="1"/>
                    </pic:cNvPicPr>
                  </pic:nvPicPr>
                  <pic:blipFill>
                    <a:blip r:embed="rId14"/>
                    <a:srcRect l="12713" t="23699" r="51853" b="61980"/>
                    <a:stretch>
                      <a:fillRect/>
                    </a:stretch>
                  </pic:blipFill>
                  <pic:spPr bwMode="auto">
                    <a:xfrm>
                      <a:off x="0" y="0"/>
                      <a:ext cx="4385897" cy="2086977"/>
                    </a:xfrm>
                    <a:prstGeom prst="rect">
                      <a:avLst/>
                    </a:prstGeom>
                    <a:noFill/>
                    <a:ln w="9525">
                      <a:noFill/>
                      <a:miter lim="800000"/>
                      <a:headEnd/>
                      <a:tailEnd/>
                    </a:ln>
                  </pic:spPr>
                </pic:pic>
              </a:graphicData>
            </a:graphic>
          </wp:inline>
        </w:drawing>
      </w:r>
    </w:p>
    <w:p w:rsidR="000A4360" w:rsidRDefault="00404B02" w:rsidP="000A4360">
      <w:pPr>
        <w:tabs>
          <w:tab w:val="left" w:pos="426"/>
        </w:tabs>
        <w:spacing w:after="0" w:line="240" w:lineRule="auto"/>
        <w:jc w:val="center"/>
        <w:rPr>
          <w:rFonts w:ascii="Verdana" w:hAnsi="Verdana"/>
          <w:bCs/>
          <w:sz w:val="20"/>
          <w:szCs w:val="20"/>
          <w:lang w:val="en-US"/>
        </w:rPr>
      </w:pPr>
      <w:r w:rsidRPr="000A4360">
        <w:rPr>
          <w:rFonts w:ascii="Verdana" w:hAnsi="Verdana"/>
          <w:bCs/>
          <w:sz w:val="20"/>
          <w:szCs w:val="20"/>
        </w:rPr>
        <w:t xml:space="preserve">Gambar </w:t>
      </w:r>
      <w:r w:rsidRPr="000A4360">
        <w:rPr>
          <w:rFonts w:ascii="Verdana" w:hAnsi="Verdana"/>
          <w:bCs/>
          <w:sz w:val="20"/>
          <w:szCs w:val="20"/>
          <w:lang w:val="en-US"/>
        </w:rPr>
        <w:t>1</w:t>
      </w:r>
      <w:r w:rsidRPr="000A4360">
        <w:rPr>
          <w:rFonts w:ascii="Verdana" w:hAnsi="Verdana"/>
          <w:bCs/>
          <w:sz w:val="20"/>
          <w:szCs w:val="20"/>
        </w:rPr>
        <w:t>.</w:t>
      </w:r>
    </w:p>
    <w:p w:rsidR="00404B02" w:rsidRPr="000A4360" w:rsidRDefault="00404B02" w:rsidP="000A4360">
      <w:pPr>
        <w:tabs>
          <w:tab w:val="left" w:pos="426"/>
        </w:tabs>
        <w:spacing w:after="0" w:line="240" w:lineRule="auto"/>
        <w:jc w:val="center"/>
        <w:rPr>
          <w:rFonts w:ascii="Verdana" w:hAnsi="Verdana"/>
          <w:bCs/>
          <w:sz w:val="20"/>
          <w:szCs w:val="20"/>
          <w:lang w:val="en-US"/>
        </w:rPr>
      </w:pPr>
      <w:r w:rsidRPr="000A4360">
        <w:rPr>
          <w:rFonts w:ascii="Verdana" w:hAnsi="Verdana"/>
          <w:bCs/>
          <w:sz w:val="20"/>
          <w:szCs w:val="20"/>
        </w:rPr>
        <w:t>Panjang Gelombang Maksimum Metformin HCl</w:t>
      </w:r>
    </w:p>
    <w:p w:rsidR="00404B02" w:rsidRPr="000A4360" w:rsidRDefault="00404B02"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eastAsia="id-ID"/>
        </w:rPr>
      </w:pPr>
    </w:p>
    <w:p w:rsidR="00404B02" w:rsidRPr="000A4360" w:rsidRDefault="00404B02" w:rsidP="000A4360">
      <w:pPr>
        <w:tabs>
          <w:tab w:val="left" w:pos="426"/>
        </w:tabs>
        <w:spacing w:after="0" w:line="240" w:lineRule="auto"/>
        <w:rPr>
          <w:rFonts w:ascii="Verdana" w:hAnsi="Verdana"/>
          <w:bCs/>
          <w:sz w:val="20"/>
          <w:szCs w:val="20"/>
        </w:rPr>
      </w:pPr>
      <w:r w:rsidRPr="000A4360">
        <w:rPr>
          <w:rFonts w:ascii="Verdana" w:hAnsi="Verdana"/>
          <w:bCs/>
          <w:sz w:val="20"/>
          <w:szCs w:val="20"/>
        </w:rPr>
        <w:lastRenderedPageBreak/>
        <w:t>Penentuan Kadar Metformin HCl Generik dan Nama Dagang</w:t>
      </w:r>
    </w:p>
    <w:p w:rsidR="00C65B78" w:rsidRDefault="00C65B78" w:rsidP="000A4360">
      <w:pPr>
        <w:spacing w:after="0" w:line="240" w:lineRule="auto"/>
        <w:jc w:val="center"/>
        <w:rPr>
          <w:rFonts w:ascii="Verdana" w:hAnsi="Verdana"/>
          <w:sz w:val="20"/>
          <w:szCs w:val="20"/>
          <w:lang w:val="en-US"/>
        </w:rPr>
      </w:pPr>
    </w:p>
    <w:p w:rsidR="000A4360" w:rsidRDefault="00404B02" w:rsidP="000A4360">
      <w:pPr>
        <w:spacing w:after="0" w:line="240" w:lineRule="auto"/>
        <w:jc w:val="center"/>
        <w:rPr>
          <w:rFonts w:ascii="Verdana" w:hAnsi="Verdana"/>
          <w:sz w:val="20"/>
          <w:szCs w:val="20"/>
          <w:lang w:val="en-US"/>
        </w:rPr>
      </w:pPr>
      <w:r w:rsidRPr="000A4360">
        <w:rPr>
          <w:rFonts w:ascii="Verdana" w:hAnsi="Verdana"/>
          <w:sz w:val="20"/>
          <w:szCs w:val="20"/>
        </w:rPr>
        <w:t xml:space="preserve">Tabel </w:t>
      </w:r>
      <w:r w:rsidRPr="000A4360">
        <w:rPr>
          <w:rFonts w:ascii="Verdana" w:hAnsi="Verdana"/>
          <w:sz w:val="20"/>
          <w:szCs w:val="20"/>
          <w:lang w:val="en-US"/>
        </w:rPr>
        <w:t>2</w:t>
      </w:r>
      <w:r w:rsidRPr="000A4360">
        <w:rPr>
          <w:rFonts w:ascii="Verdana" w:hAnsi="Verdana"/>
          <w:sz w:val="20"/>
          <w:szCs w:val="20"/>
        </w:rPr>
        <w:t>.</w:t>
      </w:r>
    </w:p>
    <w:p w:rsidR="00404B02" w:rsidRDefault="00404B02" w:rsidP="000A4360">
      <w:pPr>
        <w:spacing w:after="0" w:line="240" w:lineRule="auto"/>
        <w:jc w:val="center"/>
        <w:rPr>
          <w:rFonts w:ascii="Verdana" w:hAnsi="Verdana"/>
          <w:sz w:val="20"/>
          <w:szCs w:val="20"/>
          <w:lang w:val="en-US"/>
        </w:rPr>
      </w:pPr>
      <w:r w:rsidRPr="000A4360">
        <w:rPr>
          <w:rFonts w:ascii="Verdana" w:hAnsi="Verdana"/>
          <w:sz w:val="20"/>
          <w:szCs w:val="20"/>
        </w:rPr>
        <w:t>Kadar Metformin HCl Generik dan Nama Dagang</w:t>
      </w:r>
    </w:p>
    <w:p w:rsidR="00C65B78" w:rsidRPr="00C65B78" w:rsidRDefault="00C65B78" w:rsidP="000A4360">
      <w:pPr>
        <w:spacing w:after="0" w:line="240" w:lineRule="auto"/>
        <w:jc w:val="center"/>
        <w:rPr>
          <w:rFonts w:ascii="Verdana" w:hAnsi="Verdana"/>
          <w:sz w:val="20"/>
          <w:szCs w:val="20"/>
          <w:lang w:val="en-US"/>
        </w:rPr>
      </w:pPr>
    </w:p>
    <w:tbl>
      <w:tblPr>
        <w:tblStyle w:val="TableGrid"/>
        <w:tblW w:w="8519" w:type="dxa"/>
        <w:jc w:val="center"/>
        <w:tblLayout w:type="fixed"/>
        <w:tblLook w:val="04A0" w:firstRow="1" w:lastRow="0" w:firstColumn="1" w:lastColumn="0" w:noHBand="0" w:noVBand="1"/>
      </w:tblPr>
      <w:tblGrid>
        <w:gridCol w:w="502"/>
        <w:gridCol w:w="1024"/>
        <w:gridCol w:w="1550"/>
        <w:gridCol w:w="1427"/>
        <w:gridCol w:w="1140"/>
        <w:gridCol w:w="1175"/>
        <w:gridCol w:w="992"/>
        <w:gridCol w:w="709"/>
      </w:tblGrid>
      <w:tr w:rsidR="00404B02" w:rsidRPr="000A4360" w:rsidTr="000A4360">
        <w:trPr>
          <w:trHeight w:val="73"/>
          <w:jc w:val="center"/>
        </w:trPr>
        <w:tc>
          <w:tcPr>
            <w:tcW w:w="502"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No</w:t>
            </w:r>
          </w:p>
        </w:tc>
        <w:tc>
          <w:tcPr>
            <w:tcW w:w="1024"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Sampel</w:t>
            </w:r>
          </w:p>
        </w:tc>
        <w:tc>
          <w:tcPr>
            <w:tcW w:w="1550"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Pengulangan</w:t>
            </w:r>
          </w:p>
        </w:tc>
        <w:tc>
          <w:tcPr>
            <w:tcW w:w="1427"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Absorbansi</w:t>
            </w:r>
          </w:p>
        </w:tc>
        <w:tc>
          <w:tcPr>
            <w:tcW w:w="1140"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Kadar</w:t>
            </w:r>
          </w:p>
        </w:tc>
        <w:tc>
          <w:tcPr>
            <w:tcW w:w="1175"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Kadar rata-rata</w:t>
            </w:r>
          </w:p>
        </w:tc>
        <w:tc>
          <w:tcPr>
            <w:tcW w:w="992"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SD</w:t>
            </w:r>
          </w:p>
        </w:tc>
        <w:tc>
          <w:tcPr>
            <w:tcW w:w="709" w:type="dxa"/>
            <w:tcBorders>
              <w:top w:val="single" w:sz="4" w:space="0" w:color="auto"/>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Ket</w:t>
            </w:r>
          </w:p>
        </w:tc>
      </w:tr>
      <w:tr w:rsidR="00404B02" w:rsidRPr="000A4360" w:rsidTr="000A4360">
        <w:trPr>
          <w:trHeight w:val="73"/>
          <w:jc w:val="center"/>
        </w:trPr>
        <w:tc>
          <w:tcPr>
            <w:tcW w:w="502"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1.</w:t>
            </w:r>
          </w:p>
        </w:tc>
        <w:tc>
          <w:tcPr>
            <w:tcW w:w="1024"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Generik</w:t>
            </w:r>
          </w:p>
        </w:tc>
        <w:tc>
          <w:tcPr>
            <w:tcW w:w="1550"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w:t>
            </w:r>
          </w:p>
        </w:tc>
        <w:tc>
          <w:tcPr>
            <w:tcW w:w="1427"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0,647</w:t>
            </w:r>
          </w:p>
        </w:tc>
        <w:tc>
          <w:tcPr>
            <w:tcW w:w="1140"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95,28%</w:t>
            </w:r>
          </w:p>
        </w:tc>
        <w:tc>
          <w:tcPr>
            <w:tcW w:w="1175"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95,99%</w:t>
            </w:r>
          </w:p>
        </w:tc>
        <w:tc>
          <w:tcPr>
            <w:tcW w:w="992"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0,9620</w:t>
            </w:r>
          </w:p>
        </w:tc>
        <w:tc>
          <w:tcPr>
            <w:tcW w:w="709"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MS</w:t>
            </w:r>
          </w:p>
        </w:tc>
      </w:tr>
      <w:tr w:rsidR="00404B02" w:rsidRPr="000A4360" w:rsidTr="000A4360">
        <w:trPr>
          <w:trHeight w:val="143"/>
          <w:jc w:val="center"/>
        </w:trPr>
        <w:tc>
          <w:tcPr>
            <w:tcW w:w="50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024"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550"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II</w:t>
            </w:r>
          </w:p>
        </w:tc>
        <w:tc>
          <w:tcPr>
            <w:tcW w:w="1427"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0,660</w:t>
            </w:r>
          </w:p>
        </w:tc>
        <w:tc>
          <w:tcPr>
            <w:tcW w:w="1140"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97,09%</w:t>
            </w:r>
          </w:p>
        </w:tc>
        <w:tc>
          <w:tcPr>
            <w:tcW w:w="1175"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99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709" w:type="dxa"/>
            <w:vMerge/>
            <w:tcBorders>
              <w:left w:val="nil"/>
              <w:right w:val="nil"/>
            </w:tcBorders>
            <w:vAlign w:val="center"/>
          </w:tcPr>
          <w:p w:rsidR="00404B02" w:rsidRPr="000A4360" w:rsidRDefault="00404B02" w:rsidP="000A4360">
            <w:pPr>
              <w:jc w:val="center"/>
              <w:rPr>
                <w:rFonts w:ascii="Verdana" w:hAnsi="Verdana"/>
                <w:sz w:val="20"/>
                <w:szCs w:val="20"/>
              </w:rPr>
            </w:pPr>
          </w:p>
        </w:tc>
      </w:tr>
      <w:tr w:rsidR="00404B02" w:rsidRPr="000A4360" w:rsidTr="000A4360">
        <w:trPr>
          <w:trHeight w:val="143"/>
          <w:jc w:val="center"/>
        </w:trPr>
        <w:tc>
          <w:tcPr>
            <w:tcW w:w="50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024"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550"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III</w:t>
            </w:r>
          </w:p>
        </w:tc>
        <w:tc>
          <w:tcPr>
            <w:tcW w:w="1427"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0,650</w:t>
            </w:r>
          </w:p>
        </w:tc>
        <w:tc>
          <w:tcPr>
            <w:tcW w:w="1140"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95,62%</w:t>
            </w:r>
          </w:p>
        </w:tc>
        <w:tc>
          <w:tcPr>
            <w:tcW w:w="1175"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99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709" w:type="dxa"/>
            <w:vMerge/>
            <w:tcBorders>
              <w:left w:val="nil"/>
              <w:right w:val="nil"/>
            </w:tcBorders>
            <w:vAlign w:val="center"/>
          </w:tcPr>
          <w:p w:rsidR="00404B02" w:rsidRPr="000A4360" w:rsidRDefault="00404B02" w:rsidP="000A4360">
            <w:pPr>
              <w:jc w:val="center"/>
              <w:rPr>
                <w:rFonts w:ascii="Verdana" w:hAnsi="Verdana"/>
                <w:sz w:val="20"/>
                <w:szCs w:val="20"/>
              </w:rPr>
            </w:pPr>
          </w:p>
        </w:tc>
      </w:tr>
      <w:tr w:rsidR="00404B02" w:rsidRPr="000A4360" w:rsidTr="000A4360">
        <w:trPr>
          <w:trHeight w:val="73"/>
          <w:jc w:val="center"/>
        </w:trPr>
        <w:tc>
          <w:tcPr>
            <w:tcW w:w="502"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2.</w:t>
            </w:r>
          </w:p>
        </w:tc>
        <w:tc>
          <w:tcPr>
            <w:tcW w:w="1024"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Nama Dagang</w:t>
            </w:r>
          </w:p>
        </w:tc>
        <w:tc>
          <w:tcPr>
            <w:tcW w:w="1550"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w:t>
            </w:r>
          </w:p>
        </w:tc>
        <w:tc>
          <w:tcPr>
            <w:tcW w:w="1427"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0,662</w:t>
            </w:r>
          </w:p>
        </w:tc>
        <w:tc>
          <w:tcPr>
            <w:tcW w:w="1140" w:type="dxa"/>
            <w:tcBorders>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97,45%</w:t>
            </w:r>
          </w:p>
        </w:tc>
        <w:tc>
          <w:tcPr>
            <w:tcW w:w="1175"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96,72%</w:t>
            </w:r>
          </w:p>
        </w:tc>
        <w:tc>
          <w:tcPr>
            <w:tcW w:w="992"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0,7300</w:t>
            </w:r>
          </w:p>
        </w:tc>
        <w:tc>
          <w:tcPr>
            <w:tcW w:w="709" w:type="dxa"/>
            <w:vMerge w:val="restart"/>
            <w:tcBorders>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MS</w:t>
            </w:r>
          </w:p>
        </w:tc>
      </w:tr>
      <w:tr w:rsidR="00404B02" w:rsidRPr="000A4360" w:rsidTr="000A4360">
        <w:trPr>
          <w:trHeight w:val="143"/>
          <w:jc w:val="center"/>
        </w:trPr>
        <w:tc>
          <w:tcPr>
            <w:tcW w:w="50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024"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550"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II</w:t>
            </w:r>
          </w:p>
        </w:tc>
        <w:tc>
          <w:tcPr>
            <w:tcW w:w="1427"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0,657</w:t>
            </w:r>
          </w:p>
        </w:tc>
        <w:tc>
          <w:tcPr>
            <w:tcW w:w="1140" w:type="dxa"/>
            <w:tcBorders>
              <w:top w:val="nil"/>
              <w:left w:val="nil"/>
              <w:bottom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96,71%</w:t>
            </w:r>
          </w:p>
        </w:tc>
        <w:tc>
          <w:tcPr>
            <w:tcW w:w="1175"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99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709" w:type="dxa"/>
            <w:vMerge/>
            <w:tcBorders>
              <w:left w:val="nil"/>
              <w:right w:val="nil"/>
            </w:tcBorders>
            <w:vAlign w:val="center"/>
          </w:tcPr>
          <w:p w:rsidR="00404B02" w:rsidRPr="000A4360" w:rsidRDefault="00404B02" w:rsidP="000A4360">
            <w:pPr>
              <w:jc w:val="center"/>
              <w:rPr>
                <w:rFonts w:ascii="Verdana" w:hAnsi="Verdana"/>
                <w:sz w:val="20"/>
                <w:szCs w:val="20"/>
              </w:rPr>
            </w:pPr>
          </w:p>
        </w:tc>
      </w:tr>
      <w:tr w:rsidR="00404B02" w:rsidRPr="000A4360" w:rsidTr="000A4360">
        <w:trPr>
          <w:trHeight w:val="143"/>
          <w:jc w:val="center"/>
        </w:trPr>
        <w:tc>
          <w:tcPr>
            <w:tcW w:w="50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024"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1550"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III</w:t>
            </w:r>
          </w:p>
        </w:tc>
        <w:tc>
          <w:tcPr>
            <w:tcW w:w="1427"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0,652</w:t>
            </w:r>
          </w:p>
        </w:tc>
        <w:tc>
          <w:tcPr>
            <w:tcW w:w="1140" w:type="dxa"/>
            <w:tcBorders>
              <w:top w:val="nil"/>
              <w:left w:val="nil"/>
              <w:right w:val="nil"/>
            </w:tcBorders>
            <w:vAlign w:val="center"/>
          </w:tcPr>
          <w:p w:rsidR="00404B02" w:rsidRPr="000A4360" w:rsidRDefault="00404B02" w:rsidP="000A4360">
            <w:pPr>
              <w:jc w:val="center"/>
              <w:rPr>
                <w:rFonts w:ascii="Verdana" w:hAnsi="Verdana"/>
                <w:sz w:val="20"/>
                <w:szCs w:val="20"/>
              </w:rPr>
            </w:pPr>
            <w:r w:rsidRPr="000A4360">
              <w:rPr>
                <w:rFonts w:ascii="Verdana" w:hAnsi="Verdana"/>
                <w:sz w:val="20"/>
                <w:szCs w:val="20"/>
              </w:rPr>
              <w:t>95,99%</w:t>
            </w:r>
          </w:p>
        </w:tc>
        <w:tc>
          <w:tcPr>
            <w:tcW w:w="1175"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992" w:type="dxa"/>
            <w:vMerge/>
            <w:tcBorders>
              <w:left w:val="nil"/>
              <w:right w:val="nil"/>
            </w:tcBorders>
            <w:vAlign w:val="center"/>
          </w:tcPr>
          <w:p w:rsidR="00404B02" w:rsidRPr="000A4360" w:rsidRDefault="00404B02" w:rsidP="000A4360">
            <w:pPr>
              <w:jc w:val="center"/>
              <w:rPr>
                <w:rFonts w:ascii="Verdana" w:hAnsi="Verdana"/>
                <w:sz w:val="20"/>
                <w:szCs w:val="20"/>
              </w:rPr>
            </w:pPr>
          </w:p>
        </w:tc>
        <w:tc>
          <w:tcPr>
            <w:tcW w:w="709" w:type="dxa"/>
            <w:vMerge/>
            <w:tcBorders>
              <w:left w:val="nil"/>
              <w:right w:val="nil"/>
            </w:tcBorders>
            <w:vAlign w:val="center"/>
          </w:tcPr>
          <w:p w:rsidR="00404B02" w:rsidRPr="000A4360" w:rsidRDefault="00404B02" w:rsidP="000A4360">
            <w:pPr>
              <w:jc w:val="center"/>
              <w:rPr>
                <w:rFonts w:ascii="Verdana" w:hAnsi="Verdana"/>
                <w:sz w:val="20"/>
                <w:szCs w:val="20"/>
              </w:rPr>
            </w:pPr>
          </w:p>
        </w:tc>
      </w:tr>
    </w:tbl>
    <w:p w:rsidR="00404B02" w:rsidRPr="000A4360" w:rsidRDefault="00404B02" w:rsidP="000A4360">
      <w:pPr>
        <w:tabs>
          <w:tab w:val="left" w:pos="916"/>
          <w:tab w:val="left" w:pos="1418"/>
          <w:tab w:val="left" w:pos="1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heme="minorHAnsi"/>
          <w:b/>
          <w:bCs/>
          <w:sz w:val="20"/>
          <w:szCs w:val="20"/>
          <w:lang w:val="en-US" w:eastAsia="id-ID"/>
        </w:rPr>
      </w:pPr>
    </w:p>
    <w:p w:rsidR="00404B02" w:rsidRPr="000A4360" w:rsidRDefault="00404B02" w:rsidP="000A4360">
      <w:pPr>
        <w:spacing w:after="0" w:line="240" w:lineRule="auto"/>
        <w:rPr>
          <w:rFonts w:ascii="Verdana" w:hAnsi="Verdana"/>
          <w:sz w:val="20"/>
          <w:szCs w:val="20"/>
        </w:rPr>
      </w:pPr>
      <w:r w:rsidRPr="000A4360">
        <w:rPr>
          <w:rFonts w:ascii="Verdana" w:hAnsi="Verdana"/>
          <w:sz w:val="20"/>
          <w:szCs w:val="20"/>
        </w:rPr>
        <w:t>Keterangan :</w:t>
      </w:r>
    </w:p>
    <w:p w:rsidR="00404B02" w:rsidRPr="000A4360" w:rsidRDefault="00404B02" w:rsidP="000A4360">
      <w:pPr>
        <w:spacing w:after="0" w:line="240" w:lineRule="auto"/>
        <w:ind w:firstLine="720"/>
        <w:jc w:val="both"/>
        <w:rPr>
          <w:rFonts w:ascii="Verdana" w:hAnsi="Verdana"/>
          <w:sz w:val="20"/>
          <w:szCs w:val="20"/>
        </w:rPr>
      </w:pPr>
      <w:r w:rsidRPr="000A4360">
        <w:rPr>
          <w:rFonts w:ascii="Verdana" w:hAnsi="Verdana"/>
          <w:sz w:val="20"/>
          <w:szCs w:val="20"/>
        </w:rPr>
        <w:t>Syarat Farmakope Indonesia Edisi IV (1995), yaitu tidak kurang dari 95,0% dan tidak lebih dari 105,0% dari jumlah yang tertera pada etiket.</w:t>
      </w:r>
    </w:p>
    <w:p w:rsidR="00404B02" w:rsidRPr="000A4360" w:rsidRDefault="00404B02" w:rsidP="000A4360">
      <w:pPr>
        <w:tabs>
          <w:tab w:val="left" w:pos="426"/>
          <w:tab w:val="left" w:pos="709"/>
        </w:tabs>
        <w:spacing w:after="0" w:line="240" w:lineRule="auto"/>
        <w:rPr>
          <w:rFonts w:ascii="Verdana" w:hAnsi="Verdana"/>
          <w:sz w:val="20"/>
          <w:szCs w:val="20"/>
        </w:rPr>
      </w:pPr>
      <w:r w:rsidRPr="000A4360">
        <w:rPr>
          <w:rFonts w:ascii="Verdana" w:hAnsi="Verdana"/>
          <w:sz w:val="20"/>
          <w:szCs w:val="20"/>
        </w:rPr>
        <w:t>MS</w:t>
      </w:r>
      <w:r w:rsidRPr="000A4360">
        <w:rPr>
          <w:rFonts w:ascii="Verdana" w:hAnsi="Verdana"/>
          <w:sz w:val="20"/>
          <w:szCs w:val="20"/>
        </w:rPr>
        <w:tab/>
      </w:r>
      <w:r w:rsidRPr="000A4360">
        <w:rPr>
          <w:rFonts w:ascii="Verdana" w:hAnsi="Verdana"/>
          <w:sz w:val="20"/>
          <w:szCs w:val="20"/>
        </w:rPr>
        <w:tab/>
        <w:t xml:space="preserve"> = Memenuhi Syarat</w:t>
      </w:r>
    </w:p>
    <w:p w:rsidR="00404B02" w:rsidRPr="000A4360" w:rsidRDefault="00404B02" w:rsidP="000A4360">
      <w:pPr>
        <w:tabs>
          <w:tab w:val="left" w:pos="426"/>
          <w:tab w:val="left" w:pos="709"/>
        </w:tabs>
        <w:spacing w:after="0" w:line="240" w:lineRule="auto"/>
        <w:rPr>
          <w:rFonts w:ascii="Verdana" w:hAnsi="Verdana"/>
          <w:sz w:val="20"/>
          <w:szCs w:val="20"/>
        </w:rPr>
      </w:pPr>
      <w:r w:rsidRPr="000A4360">
        <w:rPr>
          <w:rFonts w:ascii="Verdana" w:hAnsi="Verdana"/>
          <w:sz w:val="20"/>
          <w:szCs w:val="20"/>
        </w:rPr>
        <w:t>TMS</w:t>
      </w:r>
      <w:r w:rsidRPr="000A4360">
        <w:rPr>
          <w:rFonts w:ascii="Verdana" w:hAnsi="Verdana"/>
          <w:sz w:val="20"/>
          <w:szCs w:val="20"/>
        </w:rPr>
        <w:tab/>
        <w:t xml:space="preserve"> = Tidak Memenuhi Syarat</w:t>
      </w:r>
      <w:r w:rsidRPr="000A4360">
        <w:rPr>
          <w:rFonts w:ascii="Verdana" w:hAnsi="Verdana"/>
          <w:sz w:val="20"/>
          <w:szCs w:val="20"/>
        </w:rPr>
        <w:tab/>
      </w:r>
    </w:p>
    <w:p w:rsidR="000A4360" w:rsidRDefault="000A4360" w:rsidP="000A4360">
      <w:pPr>
        <w:tabs>
          <w:tab w:val="left" w:pos="426"/>
          <w:tab w:val="left" w:pos="709"/>
        </w:tabs>
        <w:spacing w:after="0" w:line="240" w:lineRule="auto"/>
        <w:rPr>
          <w:rFonts w:ascii="Verdana" w:hAnsi="Verdana"/>
          <w:bCs/>
          <w:sz w:val="20"/>
          <w:szCs w:val="20"/>
          <w:lang w:val="en-US"/>
        </w:rPr>
      </w:pPr>
    </w:p>
    <w:p w:rsidR="00404B02" w:rsidRPr="000A4360" w:rsidRDefault="00404B02" w:rsidP="000A4360">
      <w:pPr>
        <w:tabs>
          <w:tab w:val="left" w:pos="426"/>
          <w:tab w:val="left" w:pos="709"/>
        </w:tabs>
        <w:spacing w:after="0" w:line="240" w:lineRule="auto"/>
        <w:rPr>
          <w:rFonts w:ascii="Verdana" w:hAnsi="Verdana"/>
          <w:bCs/>
          <w:sz w:val="20"/>
          <w:szCs w:val="20"/>
        </w:rPr>
      </w:pPr>
      <w:r w:rsidRPr="000A4360">
        <w:rPr>
          <w:rFonts w:ascii="Verdana" w:hAnsi="Verdana"/>
          <w:bCs/>
          <w:sz w:val="20"/>
          <w:szCs w:val="20"/>
        </w:rPr>
        <w:t>Perhitungan Uji t</w:t>
      </w:r>
    </w:p>
    <w:p w:rsidR="000A4360" w:rsidRDefault="00404B02" w:rsidP="000A4360">
      <w:pPr>
        <w:tabs>
          <w:tab w:val="left" w:pos="709"/>
        </w:tabs>
        <w:spacing w:after="0" w:line="240" w:lineRule="auto"/>
        <w:jc w:val="center"/>
        <w:rPr>
          <w:rFonts w:ascii="Verdana" w:hAnsi="Verdana"/>
          <w:sz w:val="20"/>
          <w:szCs w:val="20"/>
          <w:lang w:val="en-US"/>
        </w:rPr>
      </w:pPr>
      <w:r w:rsidRPr="000A4360">
        <w:rPr>
          <w:rFonts w:ascii="Verdana" w:hAnsi="Verdana"/>
          <w:sz w:val="20"/>
          <w:szCs w:val="20"/>
        </w:rPr>
        <w:t xml:space="preserve">Tabel </w:t>
      </w:r>
      <w:r w:rsidRPr="000A4360">
        <w:rPr>
          <w:rFonts w:ascii="Verdana" w:hAnsi="Verdana"/>
          <w:sz w:val="20"/>
          <w:szCs w:val="20"/>
          <w:lang w:val="en-US"/>
        </w:rPr>
        <w:t>3</w:t>
      </w:r>
      <w:r w:rsidR="000A4360">
        <w:rPr>
          <w:rFonts w:ascii="Verdana" w:hAnsi="Verdana"/>
          <w:sz w:val="20"/>
          <w:szCs w:val="20"/>
        </w:rPr>
        <w:t>.</w:t>
      </w:r>
    </w:p>
    <w:p w:rsidR="00404B02" w:rsidRDefault="00404B02" w:rsidP="000A4360">
      <w:pPr>
        <w:tabs>
          <w:tab w:val="left" w:pos="709"/>
        </w:tabs>
        <w:spacing w:after="0" w:line="240" w:lineRule="auto"/>
        <w:jc w:val="center"/>
        <w:rPr>
          <w:rFonts w:ascii="Verdana" w:hAnsi="Verdana"/>
          <w:sz w:val="20"/>
          <w:szCs w:val="20"/>
          <w:lang w:val="en-US"/>
        </w:rPr>
      </w:pPr>
      <w:r w:rsidRPr="000A4360">
        <w:rPr>
          <w:rFonts w:ascii="Verdana" w:hAnsi="Verdana"/>
          <w:sz w:val="20"/>
          <w:szCs w:val="20"/>
        </w:rPr>
        <w:t>Data Hasil Perhitungan Uji t</w:t>
      </w:r>
    </w:p>
    <w:p w:rsidR="000A4360" w:rsidRPr="000A4360" w:rsidRDefault="000A4360" w:rsidP="000A4360">
      <w:pPr>
        <w:tabs>
          <w:tab w:val="left" w:pos="709"/>
        </w:tabs>
        <w:spacing w:after="0" w:line="240" w:lineRule="auto"/>
        <w:jc w:val="center"/>
        <w:rPr>
          <w:rFonts w:ascii="Verdana" w:hAnsi="Verdana"/>
          <w:sz w:val="20"/>
          <w:szCs w:val="20"/>
          <w:lang w:val="en-US"/>
        </w:rPr>
      </w:pPr>
    </w:p>
    <w:tbl>
      <w:tblPr>
        <w:tblStyle w:val="TableGrid"/>
        <w:tblW w:w="0" w:type="auto"/>
        <w:jc w:val="center"/>
        <w:tblInd w:w="108" w:type="dxa"/>
        <w:tblLook w:val="04A0" w:firstRow="1" w:lastRow="0" w:firstColumn="1" w:lastColumn="0" w:noHBand="0" w:noVBand="1"/>
      </w:tblPr>
      <w:tblGrid>
        <w:gridCol w:w="1739"/>
        <w:gridCol w:w="1807"/>
        <w:gridCol w:w="602"/>
        <w:gridCol w:w="993"/>
        <w:gridCol w:w="814"/>
        <w:gridCol w:w="1148"/>
        <w:gridCol w:w="1121"/>
      </w:tblGrid>
      <w:tr w:rsidR="00404B02" w:rsidRPr="000A4360" w:rsidTr="000A4360">
        <w:trPr>
          <w:trHeight w:val="73"/>
          <w:jc w:val="center"/>
        </w:trPr>
        <w:tc>
          <w:tcPr>
            <w:tcW w:w="1739" w:type="dxa"/>
            <w:vMerge w:val="restart"/>
            <w:tcBorders>
              <w:left w:val="nil"/>
              <w:right w:val="nil"/>
            </w:tcBorders>
            <w:vAlign w:val="center"/>
          </w:tcPr>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Sampel</w:t>
            </w:r>
          </w:p>
        </w:tc>
        <w:tc>
          <w:tcPr>
            <w:tcW w:w="1807" w:type="dxa"/>
            <w:vMerge w:val="restart"/>
            <w:tcBorders>
              <w:left w:val="nil"/>
              <w:right w:val="nil"/>
            </w:tcBorders>
            <w:vAlign w:val="center"/>
          </w:tcPr>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 xml:space="preserve">Kadar </w:t>
            </w:r>
          </w:p>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rata-rata (%)</w:t>
            </w:r>
          </w:p>
        </w:tc>
        <w:tc>
          <w:tcPr>
            <w:tcW w:w="602" w:type="dxa"/>
            <w:vMerge w:val="restart"/>
            <w:tcBorders>
              <w:left w:val="nil"/>
              <w:right w:val="nil"/>
            </w:tcBorders>
            <w:vAlign w:val="center"/>
          </w:tcPr>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n</w:t>
            </w:r>
          </w:p>
        </w:tc>
        <w:tc>
          <w:tcPr>
            <w:tcW w:w="993" w:type="dxa"/>
            <w:vMerge w:val="restart"/>
            <w:tcBorders>
              <w:left w:val="nil"/>
              <w:right w:val="nil"/>
            </w:tcBorders>
            <w:vAlign w:val="center"/>
          </w:tcPr>
          <w:p w:rsidR="00404B02" w:rsidRPr="000A4360" w:rsidRDefault="00160E42" w:rsidP="000A4360">
            <w:pPr>
              <w:tabs>
                <w:tab w:val="left" w:pos="709"/>
              </w:tabs>
              <w:jc w:val="center"/>
              <w:rPr>
                <w:rFonts w:ascii="Verdana" w:hAnsi="Verdana"/>
                <w:b/>
                <w:sz w:val="20"/>
                <w:szCs w:val="20"/>
              </w:rPr>
            </w:pPr>
            <w:r w:rsidRPr="000A4360">
              <w:rPr>
                <w:rFonts w:ascii="Verdana" w:hAnsi="Verdana"/>
                <w:b/>
                <w:sz w:val="20"/>
                <w:szCs w:val="20"/>
              </w:rPr>
              <w:t>R</w:t>
            </w:r>
          </w:p>
        </w:tc>
        <w:tc>
          <w:tcPr>
            <w:tcW w:w="814" w:type="dxa"/>
            <w:vMerge w:val="restart"/>
            <w:tcBorders>
              <w:left w:val="nil"/>
              <w:right w:val="nil"/>
            </w:tcBorders>
            <w:vAlign w:val="center"/>
          </w:tcPr>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dk</w:t>
            </w:r>
          </w:p>
        </w:tc>
        <w:tc>
          <w:tcPr>
            <w:tcW w:w="2269" w:type="dxa"/>
            <w:gridSpan w:val="2"/>
            <w:tcBorders>
              <w:left w:val="nil"/>
              <w:right w:val="nil"/>
            </w:tcBorders>
            <w:vAlign w:val="center"/>
          </w:tcPr>
          <w:p w:rsidR="00404B02" w:rsidRPr="000A4360" w:rsidRDefault="00404B02" w:rsidP="000A4360">
            <w:pPr>
              <w:tabs>
                <w:tab w:val="left" w:pos="709"/>
              </w:tabs>
              <w:jc w:val="center"/>
              <w:rPr>
                <w:rFonts w:ascii="Verdana" w:hAnsi="Verdana"/>
                <w:b/>
                <w:sz w:val="20"/>
                <w:szCs w:val="20"/>
              </w:rPr>
            </w:pPr>
            <w:r w:rsidRPr="000A4360">
              <w:rPr>
                <w:rFonts w:ascii="Verdana" w:hAnsi="Verdana"/>
                <w:b/>
                <w:sz w:val="20"/>
                <w:szCs w:val="20"/>
              </w:rPr>
              <w:t>Uji t</w:t>
            </w:r>
          </w:p>
        </w:tc>
      </w:tr>
      <w:tr w:rsidR="00404B02" w:rsidRPr="000A4360" w:rsidTr="000A4360">
        <w:trPr>
          <w:trHeight w:val="73"/>
          <w:jc w:val="center"/>
        </w:trPr>
        <w:tc>
          <w:tcPr>
            <w:tcW w:w="1739" w:type="dxa"/>
            <w:vMerge/>
            <w:tcBorders>
              <w:left w:val="nil"/>
              <w:bottom w:val="single" w:sz="4" w:space="0" w:color="000000" w:themeColor="text1"/>
              <w:right w:val="nil"/>
            </w:tcBorders>
          </w:tcPr>
          <w:p w:rsidR="00404B02" w:rsidRPr="000A4360" w:rsidRDefault="00404B02" w:rsidP="000A4360">
            <w:pPr>
              <w:tabs>
                <w:tab w:val="left" w:pos="709"/>
              </w:tabs>
              <w:jc w:val="center"/>
              <w:rPr>
                <w:rFonts w:ascii="Verdana" w:hAnsi="Verdana"/>
                <w:sz w:val="20"/>
                <w:szCs w:val="20"/>
              </w:rPr>
            </w:pPr>
          </w:p>
        </w:tc>
        <w:tc>
          <w:tcPr>
            <w:tcW w:w="1807" w:type="dxa"/>
            <w:vMerge/>
            <w:tcBorders>
              <w:left w:val="nil"/>
              <w:bottom w:val="single" w:sz="4" w:space="0" w:color="000000" w:themeColor="text1"/>
              <w:right w:val="nil"/>
            </w:tcBorders>
          </w:tcPr>
          <w:p w:rsidR="00404B02" w:rsidRPr="000A4360" w:rsidRDefault="00404B02" w:rsidP="000A4360">
            <w:pPr>
              <w:tabs>
                <w:tab w:val="left" w:pos="709"/>
              </w:tabs>
              <w:jc w:val="center"/>
              <w:rPr>
                <w:rFonts w:ascii="Verdana" w:hAnsi="Verdana"/>
                <w:sz w:val="20"/>
                <w:szCs w:val="20"/>
              </w:rPr>
            </w:pPr>
          </w:p>
        </w:tc>
        <w:tc>
          <w:tcPr>
            <w:tcW w:w="602" w:type="dxa"/>
            <w:vMerge/>
            <w:tcBorders>
              <w:left w:val="nil"/>
              <w:right w:val="nil"/>
            </w:tcBorders>
            <w:vAlign w:val="center"/>
          </w:tcPr>
          <w:p w:rsidR="00404B02" w:rsidRPr="000A4360" w:rsidRDefault="00404B02" w:rsidP="000A4360">
            <w:pPr>
              <w:tabs>
                <w:tab w:val="left" w:pos="709"/>
              </w:tabs>
              <w:jc w:val="center"/>
              <w:rPr>
                <w:rFonts w:ascii="Verdana" w:hAnsi="Verdana"/>
                <w:sz w:val="20"/>
                <w:szCs w:val="20"/>
              </w:rPr>
            </w:pPr>
          </w:p>
        </w:tc>
        <w:tc>
          <w:tcPr>
            <w:tcW w:w="993" w:type="dxa"/>
            <w:vMerge/>
            <w:tcBorders>
              <w:left w:val="nil"/>
              <w:right w:val="nil"/>
            </w:tcBorders>
            <w:vAlign w:val="center"/>
          </w:tcPr>
          <w:p w:rsidR="00404B02" w:rsidRPr="000A4360" w:rsidRDefault="00404B02" w:rsidP="000A4360">
            <w:pPr>
              <w:tabs>
                <w:tab w:val="left" w:pos="709"/>
              </w:tabs>
              <w:jc w:val="center"/>
              <w:rPr>
                <w:rFonts w:ascii="Verdana" w:hAnsi="Verdana"/>
                <w:sz w:val="20"/>
                <w:szCs w:val="20"/>
              </w:rPr>
            </w:pPr>
          </w:p>
        </w:tc>
        <w:tc>
          <w:tcPr>
            <w:tcW w:w="814" w:type="dxa"/>
            <w:vMerge/>
            <w:tcBorders>
              <w:left w:val="nil"/>
              <w:right w:val="nil"/>
            </w:tcBorders>
            <w:vAlign w:val="center"/>
          </w:tcPr>
          <w:p w:rsidR="00404B02" w:rsidRPr="000A4360" w:rsidRDefault="00404B02" w:rsidP="000A4360">
            <w:pPr>
              <w:tabs>
                <w:tab w:val="left" w:pos="709"/>
              </w:tabs>
              <w:jc w:val="center"/>
              <w:rPr>
                <w:rFonts w:ascii="Verdana" w:hAnsi="Verdana"/>
                <w:sz w:val="20"/>
                <w:szCs w:val="20"/>
              </w:rPr>
            </w:pPr>
          </w:p>
        </w:tc>
        <w:tc>
          <w:tcPr>
            <w:tcW w:w="1148" w:type="dxa"/>
            <w:tcBorders>
              <w:left w:val="nil"/>
              <w:right w:val="nil"/>
            </w:tcBorders>
            <w:vAlign w:val="center"/>
          </w:tcPr>
          <w:p w:rsidR="00404B02" w:rsidRPr="000A4360" w:rsidRDefault="00404B02" w:rsidP="000A4360">
            <w:pPr>
              <w:tabs>
                <w:tab w:val="left" w:pos="709"/>
              </w:tabs>
              <w:jc w:val="center"/>
              <w:rPr>
                <w:rFonts w:ascii="Verdana" w:hAnsi="Verdana"/>
                <w:b/>
                <w:sz w:val="20"/>
                <w:szCs w:val="20"/>
                <w:vertAlign w:val="subscript"/>
              </w:rPr>
            </w:pPr>
            <w:r w:rsidRPr="000A4360">
              <w:rPr>
                <w:rFonts w:ascii="Verdana" w:hAnsi="Verdana"/>
                <w:b/>
                <w:sz w:val="20"/>
                <w:szCs w:val="20"/>
              </w:rPr>
              <w:t>t</w:t>
            </w:r>
            <w:r w:rsidRPr="000A4360">
              <w:rPr>
                <w:rFonts w:ascii="Verdana" w:hAnsi="Verdana"/>
                <w:b/>
                <w:sz w:val="20"/>
                <w:szCs w:val="20"/>
                <w:vertAlign w:val="subscript"/>
              </w:rPr>
              <w:t>percobaan</w:t>
            </w:r>
          </w:p>
        </w:tc>
        <w:tc>
          <w:tcPr>
            <w:tcW w:w="1121" w:type="dxa"/>
            <w:tcBorders>
              <w:left w:val="nil"/>
              <w:right w:val="nil"/>
            </w:tcBorders>
            <w:vAlign w:val="center"/>
          </w:tcPr>
          <w:p w:rsidR="00404B02" w:rsidRPr="000A4360" w:rsidRDefault="00404B02" w:rsidP="000A4360">
            <w:pPr>
              <w:tabs>
                <w:tab w:val="left" w:pos="709"/>
              </w:tabs>
              <w:jc w:val="center"/>
              <w:rPr>
                <w:rFonts w:ascii="Verdana" w:hAnsi="Verdana"/>
                <w:b/>
                <w:sz w:val="20"/>
                <w:szCs w:val="20"/>
                <w:vertAlign w:val="subscript"/>
              </w:rPr>
            </w:pPr>
            <w:r w:rsidRPr="000A4360">
              <w:rPr>
                <w:rFonts w:ascii="Verdana" w:hAnsi="Verdana"/>
                <w:b/>
                <w:sz w:val="20"/>
                <w:szCs w:val="20"/>
              </w:rPr>
              <w:t>t</w:t>
            </w:r>
            <w:r w:rsidRPr="000A4360">
              <w:rPr>
                <w:rFonts w:ascii="Verdana" w:hAnsi="Verdana"/>
                <w:b/>
                <w:sz w:val="20"/>
                <w:szCs w:val="20"/>
                <w:vertAlign w:val="subscript"/>
              </w:rPr>
              <w:t>tabel</w:t>
            </w:r>
          </w:p>
        </w:tc>
      </w:tr>
      <w:tr w:rsidR="00404B02" w:rsidRPr="000A4360" w:rsidTr="000A4360">
        <w:trPr>
          <w:trHeight w:val="73"/>
          <w:jc w:val="center"/>
        </w:trPr>
        <w:tc>
          <w:tcPr>
            <w:tcW w:w="1739" w:type="dxa"/>
            <w:tcBorders>
              <w:left w:val="nil"/>
              <w:bottom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Nama dagang</w:t>
            </w:r>
          </w:p>
        </w:tc>
        <w:tc>
          <w:tcPr>
            <w:tcW w:w="1807" w:type="dxa"/>
            <w:tcBorders>
              <w:left w:val="nil"/>
              <w:bottom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96,72%</w:t>
            </w:r>
          </w:p>
        </w:tc>
        <w:tc>
          <w:tcPr>
            <w:tcW w:w="602" w:type="dxa"/>
            <w:vMerge w:val="restart"/>
            <w:tcBorders>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3</w:t>
            </w:r>
          </w:p>
        </w:tc>
        <w:tc>
          <w:tcPr>
            <w:tcW w:w="993" w:type="dxa"/>
            <w:vMerge w:val="restart"/>
            <w:tcBorders>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-0,1843</w:t>
            </w:r>
          </w:p>
        </w:tc>
        <w:tc>
          <w:tcPr>
            <w:tcW w:w="814" w:type="dxa"/>
            <w:vMerge w:val="restart"/>
            <w:tcBorders>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4</w:t>
            </w:r>
          </w:p>
        </w:tc>
        <w:tc>
          <w:tcPr>
            <w:tcW w:w="1148" w:type="dxa"/>
            <w:vMerge w:val="restart"/>
            <w:tcBorders>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0,952</w:t>
            </w:r>
          </w:p>
        </w:tc>
        <w:tc>
          <w:tcPr>
            <w:tcW w:w="1121" w:type="dxa"/>
            <w:vMerge w:val="restart"/>
            <w:tcBorders>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3,747</w:t>
            </w:r>
          </w:p>
        </w:tc>
      </w:tr>
      <w:tr w:rsidR="00404B02" w:rsidRPr="000A4360" w:rsidTr="000A4360">
        <w:trPr>
          <w:trHeight w:val="73"/>
          <w:jc w:val="center"/>
        </w:trPr>
        <w:tc>
          <w:tcPr>
            <w:tcW w:w="1739" w:type="dxa"/>
            <w:tcBorders>
              <w:top w:val="nil"/>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Generik</w:t>
            </w:r>
          </w:p>
        </w:tc>
        <w:tc>
          <w:tcPr>
            <w:tcW w:w="1807" w:type="dxa"/>
            <w:tcBorders>
              <w:top w:val="nil"/>
              <w:left w:val="nil"/>
              <w:right w:val="nil"/>
            </w:tcBorders>
            <w:vAlign w:val="center"/>
          </w:tcPr>
          <w:p w:rsidR="00404B02" w:rsidRPr="000A4360" w:rsidRDefault="00404B02" w:rsidP="000A4360">
            <w:pPr>
              <w:tabs>
                <w:tab w:val="left" w:pos="709"/>
              </w:tabs>
              <w:jc w:val="center"/>
              <w:rPr>
                <w:rFonts w:ascii="Verdana" w:hAnsi="Verdana"/>
                <w:sz w:val="20"/>
                <w:szCs w:val="20"/>
              </w:rPr>
            </w:pPr>
            <w:r w:rsidRPr="000A4360">
              <w:rPr>
                <w:rFonts w:ascii="Verdana" w:hAnsi="Verdana"/>
                <w:sz w:val="20"/>
                <w:szCs w:val="20"/>
              </w:rPr>
              <w:t>95,99%</w:t>
            </w:r>
          </w:p>
        </w:tc>
        <w:tc>
          <w:tcPr>
            <w:tcW w:w="602" w:type="dxa"/>
            <w:vMerge/>
            <w:tcBorders>
              <w:left w:val="nil"/>
              <w:right w:val="nil"/>
            </w:tcBorders>
          </w:tcPr>
          <w:p w:rsidR="00404B02" w:rsidRPr="000A4360" w:rsidRDefault="00404B02" w:rsidP="000A4360">
            <w:pPr>
              <w:tabs>
                <w:tab w:val="left" w:pos="709"/>
              </w:tabs>
              <w:jc w:val="center"/>
              <w:rPr>
                <w:rFonts w:ascii="Verdana" w:hAnsi="Verdana"/>
                <w:sz w:val="20"/>
                <w:szCs w:val="20"/>
              </w:rPr>
            </w:pPr>
          </w:p>
        </w:tc>
        <w:tc>
          <w:tcPr>
            <w:tcW w:w="993" w:type="dxa"/>
            <w:vMerge/>
            <w:tcBorders>
              <w:left w:val="nil"/>
              <w:right w:val="nil"/>
            </w:tcBorders>
          </w:tcPr>
          <w:p w:rsidR="00404B02" w:rsidRPr="000A4360" w:rsidRDefault="00404B02" w:rsidP="000A4360">
            <w:pPr>
              <w:tabs>
                <w:tab w:val="left" w:pos="709"/>
              </w:tabs>
              <w:jc w:val="center"/>
              <w:rPr>
                <w:rFonts w:ascii="Verdana" w:hAnsi="Verdana"/>
                <w:sz w:val="20"/>
                <w:szCs w:val="20"/>
              </w:rPr>
            </w:pPr>
          </w:p>
        </w:tc>
        <w:tc>
          <w:tcPr>
            <w:tcW w:w="814" w:type="dxa"/>
            <w:vMerge/>
            <w:tcBorders>
              <w:left w:val="nil"/>
              <w:right w:val="nil"/>
            </w:tcBorders>
          </w:tcPr>
          <w:p w:rsidR="00404B02" w:rsidRPr="000A4360" w:rsidRDefault="00404B02" w:rsidP="000A4360">
            <w:pPr>
              <w:tabs>
                <w:tab w:val="left" w:pos="709"/>
              </w:tabs>
              <w:jc w:val="center"/>
              <w:rPr>
                <w:rFonts w:ascii="Verdana" w:hAnsi="Verdana"/>
                <w:sz w:val="20"/>
                <w:szCs w:val="20"/>
              </w:rPr>
            </w:pPr>
          </w:p>
        </w:tc>
        <w:tc>
          <w:tcPr>
            <w:tcW w:w="1148" w:type="dxa"/>
            <w:vMerge/>
            <w:tcBorders>
              <w:left w:val="nil"/>
              <w:right w:val="nil"/>
            </w:tcBorders>
          </w:tcPr>
          <w:p w:rsidR="00404B02" w:rsidRPr="000A4360" w:rsidRDefault="00404B02" w:rsidP="000A4360">
            <w:pPr>
              <w:tabs>
                <w:tab w:val="left" w:pos="709"/>
              </w:tabs>
              <w:jc w:val="center"/>
              <w:rPr>
                <w:rFonts w:ascii="Verdana" w:hAnsi="Verdana"/>
                <w:sz w:val="20"/>
                <w:szCs w:val="20"/>
              </w:rPr>
            </w:pPr>
          </w:p>
        </w:tc>
        <w:tc>
          <w:tcPr>
            <w:tcW w:w="1121" w:type="dxa"/>
            <w:vMerge/>
            <w:tcBorders>
              <w:left w:val="nil"/>
              <w:right w:val="nil"/>
            </w:tcBorders>
          </w:tcPr>
          <w:p w:rsidR="00404B02" w:rsidRPr="000A4360" w:rsidRDefault="00404B02" w:rsidP="000A4360">
            <w:pPr>
              <w:tabs>
                <w:tab w:val="left" w:pos="709"/>
              </w:tabs>
              <w:jc w:val="center"/>
              <w:rPr>
                <w:rFonts w:ascii="Verdana" w:hAnsi="Verdana"/>
                <w:sz w:val="20"/>
                <w:szCs w:val="20"/>
              </w:rPr>
            </w:pPr>
          </w:p>
        </w:tc>
      </w:tr>
    </w:tbl>
    <w:p w:rsidR="00404B02" w:rsidRPr="000A4360" w:rsidRDefault="00404B02" w:rsidP="000A4360">
      <w:pPr>
        <w:tabs>
          <w:tab w:val="left" w:pos="426"/>
          <w:tab w:val="left" w:pos="851"/>
        </w:tabs>
        <w:spacing w:after="0" w:line="240" w:lineRule="auto"/>
        <w:rPr>
          <w:rFonts w:ascii="Verdana" w:hAnsi="Verdana"/>
          <w:sz w:val="20"/>
          <w:szCs w:val="20"/>
          <w:lang w:val="en-US"/>
        </w:rPr>
      </w:pPr>
    </w:p>
    <w:p w:rsidR="00C65B78" w:rsidRDefault="00C65B78" w:rsidP="000A4360">
      <w:pPr>
        <w:tabs>
          <w:tab w:val="left" w:pos="426"/>
          <w:tab w:val="left" w:pos="851"/>
        </w:tabs>
        <w:spacing w:after="0" w:line="240" w:lineRule="auto"/>
        <w:rPr>
          <w:rFonts w:ascii="Verdana" w:hAnsi="Verdana"/>
          <w:sz w:val="20"/>
          <w:szCs w:val="20"/>
        </w:rPr>
        <w:sectPr w:rsidR="00C65B78" w:rsidSect="00D774FD">
          <w:type w:val="continuous"/>
          <w:pgSz w:w="11906" w:h="16838"/>
          <w:pgMar w:top="1418" w:right="1559" w:bottom="1418" w:left="1559" w:header="709" w:footer="709" w:gutter="0"/>
          <w:pgNumType w:start="126"/>
          <w:cols w:space="708"/>
          <w:docGrid w:linePitch="360"/>
        </w:sectPr>
      </w:pPr>
    </w:p>
    <w:p w:rsidR="00404B02" w:rsidRPr="000A4360" w:rsidRDefault="00404B02" w:rsidP="000A4360">
      <w:pPr>
        <w:tabs>
          <w:tab w:val="left" w:pos="426"/>
          <w:tab w:val="left" w:pos="851"/>
        </w:tabs>
        <w:spacing w:after="0" w:line="240" w:lineRule="auto"/>
        <w:rPr>
          <w:rFonts w:ascii="Verdana" w:hAnsi="Verdana"/>
          <w:sz w:val="20"/>
          <w:szCs w:val="20"/>
        </w:rPr>
      </w:pPr>
      <w:r w:rsidRPr="000A4360">
        <w:rPr>
          <w:rFonts w:ascii="Verdana" w:hAnsi="Verdana"/>
          <w:sz w:val="20"/>
          <w:szCs w:val="20"/>
        </w:rPr>
        <w:lastRenderedPageBreak/>
        <w:t>Keterangan :</w:t>
      </w:r>
    </w:p>
    <w:p w:rsidR="00404B02" w:rsidRPr="000A4360" w:rsidRDefault="00404B02" w:rsidP="00C65B78">
      <w:pPr>
        <w:tabs>
          <w:tab w:val="left" w:pos="567"/>
          <w:tab w:val="left" w:pos="851"/>
        </w:tabs>
        <w:spacing w:after="0" w:line="240" w:lineRule="auto"/>
        <w:ind w:left="851" w:hanging="851"/>
        <w:rPr>
          <w:rFonts w:ascii="Verdana" w:hAnsi="Verdana"/>
          <w:sz w:val="20"/>
          <w:szCs w:val="20"/>
        </w:rPr>
      </w:pPr>
      <w:r w:rsidRPr="000A4360">
        <w:rPr>
          <w:rFonts w:ascii="Verdana" w:hAnsi="Verdana"/>
          <w:sz w:val="20"/>
          <w:szCs w:val="20"/>
        </w:rPr>
        <w:t xml:space="preserve">n </w:t>
      </w:r>
      <w:r w:rsidRPr="000A4360">
        <w:rPr>
          <w:rFonts w:ascii="Verdana" w:hAnsi="Verdana"/>
          <w:sz w:val="20"/>
          <w:szCs w:val="20"/>
        </w:rPr>
        <w:tab/>
        <w:t>= jumlah data</w:t>
      </w:r>
    </w:p>
    <w:p w:rsidR="00404B02" w:rsidRPr="000A4360" w:rsidRDefault="00404B02" w:rsidP="00C65B78">
      <w:pPr>
        <w:tabs>
          <w:tab w:val="left" w:pos="567"/>
          <w:tab w:val="left" w:pos="851"/>
        </w:tabs>
        <w:spacing w:after="0" w:line="240" w:lineRule="auto"/>
        <w:ind w:left="851" w:hanging="851"/>
        <w:rPr>
          <w:rFonts w:ascii="Verdana" w:hAnsi="Verdana"/>
          <w:sz w:val="20"/>
          <w:szCs w:val="20"/>
        </w:rPr>
      </w:pPr>
      <w:r w:rsidRPr="000A4360">
        <w:rPr>
          <w:rFonts w:ascii="Verdana" w:hAnsi="Verdana"/>
          <w:sz w:val="20"/>
          <w:szCs w:val="20"/>
        </w:rPr>
        <w:t>r</w:t>
      </w:r>
      <w:r w:rsidRPr="000A4360">
        <w:rPr>
          <w:rFonts w:ascii="Verdana" w:hAnsi="Verdana"/>
          <w:sz w:val="20"/>
          <w:szCs w:val="20"/>
        </w:rPr>
        <w:tab/>
        <w:t>= nilai korelasi antara dua sampel</w:t>
      </w:r>
    </w:p>
    <w:p w:rsidR="00404B02" w:rsidRPr="000A4360" w:rsidRDefault="00404B02" w:rsidP="00C65B78">
      <w:pPr>
        <w:tabs>
          <w:tab w:val="left" w:pos="567"/>
          <w:tab w:val="left" w:pos="851"/>
        </w:tabs>
        <w:spacing w:after="0" w:line="240" w:lineRule="auto"/>
        <w:ind w:left="851" w:hanging="851"/>
        <w:rPr>
          <w:rFonts w:ascii="Verdana" w:hAnsi="Verdana"/>
          <w:sz w:val="20"/>
          <w:szCs w:val="20"/>
        </w:rPr>
      </w:pPr>
      <w:r w:rsidRPr="000A4360">
        <w:rPr>
          <w:rFonts w:ascii="Verdana" w:hAnsi="Verdana"/>
          <w:sz w:val="20"/>
          <w:szCs w:val="20"/>
        </w:rPr>
        <w:t>dk</w:t>
      </w:r>
      <w:r w:rsidRPr="000A4360">
        <w:rPr>
          <w:rFonts w:ascii="Verdana" w:hAnsi="Verdana"/>
          <w:sz w:val="20"/>
          <w:szCs w:val="20"/>
        </w:rPr>
        <w:tab/>
        <w:t>= derajat kebebasan</w:t>
      </w:r>
    </w:p>
    <w:p w:rsidR="000A4360" w:rsidRDefault="000A4360" w:rsidP="000A4360">
      <w:pPr>
        <w:spacing w:after="0" w:line="240" w:lineRule="auto"/>
        <w:ind w:firstLine="720"/>
        <w:jc w:val="both"/>
        <w:rPr>
          <w:rFonts w:ascii="Verdana" w:hAnsi="Verdana"/>
          <w:sz w:val="20"/>
          <w:szCs w:val="20"/>
          <w:lang w:val="en-US"/>
        </w:rPr>
      </w:pPr>
    </w:p>
    <w:p w:rsidR="00160E42" w:rsidRPr="000A4360" w:rsidRDefault="00160E42" w:rsidP="000A4360">
      <w:pPr>
        <w:spacing w:after="0" w:line="240" w:lineRule="auto"/>
        <w:ind w:firstLine="720"/>
        <w:jc w:val="both"/>
        <w:rPr>
          <w:rFonts w:ascii="Verdana" w:hAnsi="Verdana"/>
          <w:sz w:val="20"/>
          <w:szCs w:val="20"/>
        </w:rPr>
      </w:pPr>
      <w:r w:rsidRPr="000A4360">
        <w:rPr>
          <w:rFonts w:ascii="Verdana" w:hAnsi="Verdana"/>
          <w:sz w:val="20"/>
          <w:szCs w:val="20"/>
        </w:rPr>
        <w:t xml:space="preserve">Pada penelitian ini telah dilakukan perbandingan kadar metformin HCl sediaan tablet 500 mg dengan nama dagang dan generik secara spektrofotometri ultraviolet. Sampel ini diambil di apotek Rosa Calista Bandar Lampung dengan penandaan sampel meliputi kondisi kemasan, bentuk sediaan, warna, nomor registrasi obat, dan waktu kadaluarsa. Alasan memilih obat metformin HCl karena metformin HCl merupakan obat antidiabetes yang paling sering digunakan oleh penderita diabetes tipe 2, obat ini juga dapat menekan nafsu makan sehingga cocok untuk penderita diabetes yang memiliki kelebihan berat badan. Masih adanya anggapan masyarakat yang menilai bahwa obat yang harganya murah (obat generik) rendah kualitasnya dibandingkan obat yang harganya lebih mahal (obat nama dagang) yang </w:t>
      </w:r>
      <w:r w:rsidRPr="000A4360">
        <w:rPr>
          <w:rFonts w:ascii="Verdana" w:hAnsi="Verdana"/>
          <w:sz w:val="20"/>
          <w:szCs w:val="20"/>
        </w:rPr>
        <w:lastRenderedPageBreak/>
        <w:t>menjadi alasan penulis untuk membandingkan kadar metformin HCl nama dagang dan generik yang ada di Apotek Rosa Calista.</w:t>
      </w:r>
    </w:p>
    <w:p w:rsidR="00160E42" w:rsidRPr="000A4360" w:rsidRDefault="00160E42"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Metformin HCl dilihat dari struktur kimianya memiliki gugus kromofor sehingga bisa ditetapkan kadarnya menggunakan spektrofotometri ultaviolet. Gugus kromofor berfungsi sebagai molekul yang mengabsorbsi dalam daerah ultraviolet. Spektrofotometri yang digunakan adalah ultraviolet karena metformin HCl memiliki panjang gelombang pada rentang 200-400 nm yaitu 232 nm menurut FI Edisi IV (1995). Dalam hal kelarutan metfromin HCl larut dalam air sehingga penulis memilih aquadest sebagai pelarutnya.</w:t>
      </w:r>
    </w:p>
    <w:p w:rsidR="00AB08BF" w:rsidRPr="000A4360" w:rsidRDefault="00160E42" w:rsidP="000A4360">
      <w:pPr>
        <w:tabs>
          <w:tab w:val="left" w:pos="709"/>
          <w:tab w:val="left" w:pos="1276"/>
          <w:tab w:val="left" w:pos="1701"/>
        </w:tabs>
        <w:spacing w:after="0" w:line="240" w:lineRule="auto"/>
        <w:ind w:firstLine="720"/>
        <w:jc w:val="both"/>
        <w:rPr>
          <w:rFonts w:ascii="Verdana" w:hAnsi="Verdana"/>
          <w:b/>
          <w:sz w:val="20"/>
          <w:szCs w:val="20"/>
          <w:lang w:val="en-US"/>
        </w:rPr>
      </w:pPr>
      <w:r w:rsidRPr="000A4360">
        <w:rPr>
          <w:rFonts w:ascii="Verdana" w:hAnsi="Verdana"/>
          <w:sz w:val="20"/>
          <w:szCs w:val="20"/>
        </w:rPr>
        <w:t xml:space="preserve">Tahap pertama yang harus dilakukan adalah penentuan panjang gelombang serapan maksimum baku pembanding Metformin HCl. Penentuan ini harus dilakukan meskipun panjang gelombang maksimum sudah diketahui dari literatur karena panjang gelombang maksimum suatu senyawa dapat berbeda bila ditentukan dengan </w:t>
      </w:r>
      <w:r w:rsidRPr="000A4360">
        <w:rPr>
          <w:rFonts w:ascii="Verdana" w:hAnsi="Verdana"/>
          <w:sz w:val="20"/>
          <w:szCs w:val="20"/>
        </w:rPr>
        <w:lastRenderedPageBreak/>
        <w:t xml:space="preserve">kondisi dan alat yang berbeda. Hal ini bertujuan karena panjang gelombang digunakan untuk analisis kuantitatif adalah panjang gelombang yang mempunyai absorbansi maksimal, karena pada panjang gelombang maksimal kepekaannya juga maksimal, </w:t>
      </w:r>
      <w:r w:rsidR="00B24EDE" w:rsidRPr="000A4360">
        <w:rPr>
          <w:rFonts w:ascii="Verdana" w:hAnsi="Verdana"/>
          <w:sz w:val="20"/>
          <w:szCs w:val="20"/>
        </w:rPr>
        <w:t>perubahan absorbansi untuk setiap satuan konsentrasi adalah yang paling besar. Setelah dilakukan</w:t>
      </w:r>
      <w:r w:rsidR="000A4360">
        <w:rPr>
          <w:rFonts w:ascii="Verdana" w:hAnsi="Verdana"/>
          <w:sz w:val="20"/>
          <w:szCs w:val="20"/>
          <w:lang w:val="en-US"/>
        </w:rPr>
        <w:t xml:space="preserve"> p</w:t>
      </w:r>
      <w:r w:rsidR="00B24EDE" w:rsidRPr="000A4360">
        <w:rPr>
          <w:rFonts w:ascii="Verdana" w:hAnsi="Verdana"/>
          <w:sz w:val="20"/>
          <w:szCs w:val="20"/>
        </w:rPr>
        <w:t xml:space="preserve">engukuran, didapatkan panjang gelombang </w:t>
      </w:r>
      <w:r w:rsidR="00AB08BF" w:rsidRPr="000A4360">
        <w:rPr>
          <w:rFonts w:ascii="Verdana" w:hAnsi="Verdana"/>
          <w:sz w:val="20"/>
          <w:szCs w:val="20"/>
        </w:rPr>
        <w:t>maksimum yaitu 232 nm sesuai den</w:t>
      </w:r>
      <w:r w:rsidR="00E12119" w:rsidRPr="000A4360">
        <w:rPr>
          <w:rFonts w:ascii="Verdana" w:hAnsi="Verdana"/>
          <w:sz w:val="20"/>
          <w:szCs w:val="20"/>
        </w:rPr>
        <w:t xml:space="preserve">gan panjang gelombang </w:t>
      </w:r>
      <w:proofErr w:type="spellStart"/>
      <w:r w:rsidR="00E12119" w:rsidRPr="000A4360">
        <w:rPr>
          <w:rFonts w:ascii="Verdana" w:hAnsi="Verdana"/>
          <w:sz w:val="20"/>
          <w:szCs w:val="20"/>
          <w:lang w:val="en-US"/>
        </w:rPr>
        <w:t>literatur</w:t>
      </w:r>
      <w:proofErr w:type="spellEnd"/>
      <w:r w:rsidR="00E12119" w:rsidRPr="000A4360">
        <w:rPr>
          <w:rFonts w:ascii="Verdana" w:hAnsi="Verdana"/>
          <w:sz w:val="20"/>
          <w:szCs w:val="20"/>
          <w:lang w:val="en-US"/>
        </w:rPr>
        <w:t>.</w:t>
      </w:r>
    </w:p>
    <w:p w:rsidR="00AB08BF" w:rsidRPr="000A4360" w:rsidRDefault="00AB08BF"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 xml:space="preserve">Tahap kedua adalah pengukuran serapan larutan standar metformin HCl pada panjang gelombang 232 nm. Tujuannya untuk mengetahui perbandingan serapan standar dan serapan sampel dengan konsentrasi yang sama atau yang telah ditentukan. Pada analisa didapatkan absorbansi </w:t>
      </w:r>
      <w:r w:rsidR="00E12119" w:rsidRPr="000A4360">
        <w:rPr>
          <w:rFonts w:ascii="Verdana" w:hAnsi="Verdana"/>
          <w:sz w:val="20"/>
          <w:szCs w:val="20"/>
        </w:rPr>
        <w:t>0,679 dengan konsentrasi 10 ppm</w:t>
      </w:r>
      <w:r w:rsidR="00E12119" w:rsidRPr="000A4360">
        <w:rPr>
          <w:rFonts w:ascii="Verdana" w:hAnsi="Verdana"/>
          <w:sz w:val="20"/>
          <w:szCs w:val="20"/>
          <w:lang w:val="en-US"/>
        </w:rPr>
        <w:t xml:space="preserve">. </w:t>
      </w:r>
      <w:r w:rsidRPr="000A4360">
        <w:rPr>
          <w:rFonts w:ascii="Verdana" w:hAnsi="Verdana"/>
          <w:sz w:val="20"/>
          <w:szCs w:val="20"/>
        </w:rPr>
        <w:t>Absorban yang terbaca pada spektrofotometer hendaknya antara 0,2 sampai 0,8. Anjuran ini berdasarkan anggapan bahwa kesalahan dalam pembacaan T adalah 0,005 atau 0,5%.</w:t>
      </w:r>
    </w:p>
    <w:p w:rsidR="00AB08BF" w:rsidRPr="000A4360" w:rsidRDefault="00AB08BF"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 xml:space="preserve">Tahap ketiga adalah pengukuran serapan sampel, namun terlebih dahulu dilakukan keseragaman bobot sampel nama dagang dan generik yaitu dengan menimbang satu persatu 20 tablet metformin HCl. Tujuannya adalah untuk mendapatkan bobot rata-rata tablet dan untuk melihat apakah ada penyimpangan bobot yang terjadi antara 20 tablet ini. Jika ada penyimpangan bobot maka akan timbul pengaruh bagi tubuh jika dikonsumsi efek terapi tidak akan tercapai bila dosis rendah dan akan timbul efek toksik jika dosis atau kadar berlebih.  Apabila tidak ada bobot tablet yang menyimpang maka tablet ini bisa dilanjutkan penetapan kadarnya dan apabila tablet ini ada yang menyimpang atau tidak memenuhi syarat maka harus diganti tabletnya dengan yang lain. Setelah itu, sampel generik dan nama dagang diukur absorbansinya masing-masing sebanyak 3 kali pengulangan pada panjang gelombang maksimum yang telah diperoleh yaitu 232 nm. </w:t>
      </w:r>
    </w:p>
    <w:p w:rsidR="00A40FFD" w:rsidRPr="000A4360" w:rsidRDefault="00AB08BF"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 xml:space="preserve">Pada 3 kali pengulangan sampel, baik pada generik dan nama dagang diperoleh kadar rata-rata </w:t>
      </w:r>
      <w:r w:rsidRPr="000A4360">
        <w:rPr>
          <w:rFonts w:ascii="Verdana" w:hAnsi="Verdana"/>
          <w:sz w:val="20"/>
          <w:szCs w:val="20"/>
        </w:rPr>
        <w:lastRenderedPageBreak/>
        <w:t>metformin HCl generik dan nama dagang adalah 95,99% dan 96,71%. Dari hasil penelitian yang diperoleh tidak dapat perbedaan kadar secara signifikan antara tablet metformin HCl generik dan nama dagang. Berdasarkan rata-</w:t>
      </w:r>
      <w:r w:rsidR="00B24EDE" w:rsidRPr="000A4360">
        <w:rPr>
          <w:rFonts w:ascii="Verdana" w:hAnsi="Verdana"/>
          <w:sz w:val="20"/>
          <w:szCs w:val="20"/>
        </w:rPr>
        <w:t>rata</w:t>
      </w:r>
      <w:r w:rsidR="00A40FFD" w:rsidRPr="000A4360">
        <w:rPr>
          <w:rFonts w:ascii="Verdana" w:hAnsi="Verdana"/>
          <w:sz w:val="20"/>
          <w:szCs w:val="20"/>
        </w:rPr>
        <w:t xml:space="preserve">kadar yang diperoleh semuanya memenuhi syarat Farmakope Indonesia Edisi IV tahun 1995, yaitu tidak kurangdari 95,0% dan tidak lebih dari 105,0% dari jumlah yang tertera pada etiket. </w:t>
      </w:r>
    </w:p>
    <w:p w:rsidR="00BC10C0" w:rsidRPr="000A4360" w:rsidRDefault="00A40FFD"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Setelah melakukan penetapan kadar,tahap yang harus dilakukan adalah</w:t>
      </w:r>
      <w:r w:rsidR="000A4360">
        <w:rPr>
          <w:rFonts w:ascii="Verdana" w:hAnsi="Verdana"/>
          <w:sz w:val="20"/>
          <w:szCs w:val="20"/>
          <w:lang w:val="en-US"/>
        </w:rPr>
        <w:t xml:space="preserve"> </w:t>
      </w:r>
      <w:r w:rsidR="00BC10C0" w:rsidRPr="000A4360">
        <w:rPr>
          <w:rFonts w:ascii="Verdana" w:hAnsi="Verdana"/>
          <w:sz w:val="20"/>
          <w:szCs w:val="20"/>
        </w:rPr>
        <w:t>analisa data dengan menggunakan uji statistik yaitu dengan menggunakan uji t. Uji t adalah statistik yang digunakan untuk menguji hipotesis komparatif rata-rata dua sampel bila datanya berbentuk interval atau ratio. Pengujian statistik ini dilakukan untuk melihat apakah terdapat perbedaan kadar signifikan antara metformin HCl dengan nama dagang dan generik sehingga dapat merubah anggapan masyarakat tentang kualitas obat generik.</w:t>
      </w:r>
    </w:p>
    <w:p w:rsidR="00BC10C0" w:rsidRPr="000A4360" w:rsidRDefault="00BC10C0"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Untuk mengetahui prediksi awal ada atau tidaknya perbedaan kadar nama dagang dan generik, bisa dilihat dari nilai</w:t>
      </w:r>
      <w:r w:rsidR="00E12119" w:rsidRPr="000A4360">
        <w:rPr>
          <w:rFonts w:ascii="Verdana" w:hAnsi="Verdana"/>
          <w:sz w:val="20"/>
          <w:szCs w:val="20"/>
        </w:rPr>
        <w:t xml:space="preserve"> korelasi antara dua sampel (r)</w:t>
      </w:r>
      <w:r w:rsidR="00E12119" w:rsidRPr="000A4360">
        <w:rPr>
          <w:rFonts w:ascii="Verdana" w:hAnsi="Verdana"/>
          <w:sz w:val="20"/>
          <w:szCs w:val="20"/>
          <w:lang w:val="en-US"/>
        </w:rPr>
        <w:t xml:space="preserve">. </w:t>
      </w:r>
      <w:r w:rsidRPr="000A4360">
        <w:rPr>
          <w:rFonts w:ascii="Verdana" w:hAnsi="Verdana"/>
          <w:sz w:val="20"/>
          <w:szCs w:val="20"/>
        </w:rPr>
        <w:t>Setelah didapatkan nilai r lalu dihitung nilai t</w:t>
      </w:r>
      <w:r w:rsidRPr="000A4360">
        <w:rPr>
          <w:rFonts w:ascii="Verdana" w:hAnsi="Verdana"/>
          <w:sz w:val="20"/>
          <w:szCs w:val="20"/>
          <w:vertAlign w:val="subscript"/>
        </w:rPr>
        <w:t>percobaan</w:t>
      </w:r>
      <w:r w:rsidRPr="000A4360">
        <w:rPr>
          <w:rFonts w:ascii="Verdana" w:hAnsi="Verdana"/>
          <w:sz w:val="20"/>
          <w:szCs w:val="20"/>
        </w:rPr>
        <w:t>, didapatkan nilai t</w:t>
      </w:r>
      <w:r w:rsidRPr="000A4360">
        <w:rPr>
          <w:rFonts w:ascii="Verdana" w:hAnsi="Verdana"/>
          <w:sz w:val="20"/>
          <w:szCs w:val="20"/>
          <w:vertAlign w:val="subscript"/>
        </w:rPr>
        <w:t xml:space="preserve">percobaan </w:t>
      </w:r>
      <w:r w:rsidRPr="000A4360">
        <w:rPr>
          <w:rFonts w:ascii="Verdana" w:hAnsi="Verdana"/>
          <w:sz w:val="20"/>
          <w:szCs w:val="20"/>
        </w:rPr>
        <w:t>adalah 0,952 dan dimasukkan kedalam rumus hipotesa yaitu hipotesa yaitu hipotesa H</w:t>
      </w:r>
      <w:r w:rsidRPr="000A4360">
        <w:rPr>
          <w:rFonts w:ascii="Verdana" w:hAnsi="Verdana"/>
          <w:sz w:val="20"/>
          <w:szCs w:val="20"/>
          <w:vertAlign w:val="subscript"/>
        </w:rPr>
        <w:t xml:space="preserve">0 </w:t>
      </w:r>
      <w:r w:rsidRPr="000A4360">
        <w:rPr>
          <w:rFonts w:ascii="Verdana" w:hAnsi="Verdana"/>
          <w:sz w:val="20"/>
          <w:szCs w:val="20"/>
        </w:rPr>
        <w:t>diterima jika t</w:t>
      </w:r>
      <w:r w:rsidRPr="000A4360">
        <w:rPr>
          <w:rFonts w:ascii="Verdana" w:hAnsi="Verdana"/>
          <w:sz w:val="20"/>
          <w:szCs w:val="20"/>
          <w:vertAlign w:val="subscript"/>
        </w:rPr>
        <w:t xml:space="preserve">percobaan </w:t>
      </w:r>
      <w:r w:rsidRPr="000A4360">
        <w:rPr>
          <w:rFonts w:ascii="Verdana" w:hAnsi="Verdana"/>
          <w:sz w:val="20"/>
          <w:szCs w:val="20"/>
        </w:rPr>
        <w:t>&lt; t</w:t>
      </w:r>
      <w:r w:rsidRPr="000A4360">
        <w:rPr>
          <w:rFonts w:ascii="Verdana" w:hAnsi="Verdana"/>
          <w:sz w:val="20"/>
          <w:szCs w:val="20"/>
          <w:vertAlign w:val="subscript"/>
        </w:rPr>
        <w:t xml:space="preserve">tabel </w:t>
      </w:r>
      <w:r w:rsidRPr="000A4360">
        <w:rPr>
          <w:rFonts w:ascii="Verdana" w:hAnsi="Verdana"/>
          <w:sz w:val="20"/>
          <w:szCs w:val="20"/>
        </w:rPr>
        <w:t>dan Ha ditolak jika t</w:t>
      </w:r>
      <w:r w:rsidRPr="000A4360">
        <w:rPr>
          <w:rFonts w:ascii="Verdana" w:hAnsi="Verdana"/>
          <w:sz w:val="20"/>
          <w:szCs w:val="20"/>
          <w:vertAlign w:val="subscript"/>
        </w:rPr>
        <w:t xml:space="preserve">percobaan </w:t>
      </w:r>
      <w:r w:rsidRPr="000A4360">
        <w:rPr>
          <w:rFonts w:ascii="Verdana" w:hAnsi="Verdana"/>
          <w:sz w:val="20"/>
          <w:szCs w:val="20"/>
        </w:rPr>
        <w:t>&lt; t</w:t>
      </w:r>
      <w:r w:rsidRPr="000A4360">
        <w:rPr>
          <w:rFonts w:ascii="Verdana" w:hAnsi="Verdana"/>
          <w:sz w:val="20"/>
          <w:szCs w:val="20"/>
          <w:vertAlign w:val="subscript"/>
        </w:rPr>
        <w:t>tabel</w:t>
      </w:r>
      <w:r w:rsidRPr="000A4360">
        <w:rPr>
          <w:rFonts w:ascii="Verdana" w:hAnsi="Verdana"/>
          <w:sz w:val="20"/>
          <w:szCs w:val="20"/>
        </w:rPr>
        <w:t>. Untuk membuat keputusan apakah hipotesa itu terbukti atau tidak, maka harga t</w:t>
      </w:r>
      <w:r w:rsidRPr="000A4360">
        <w:rPr>
          <w:rFonts w:ascii="Verdana" w:hAnsi="Verdana"/>
          <w:sz w:val="20"/>
          <w:szCs w:val="20"/>
          <w:vertAlign w:val="subscript"/>
        </w:rPr>
        <w:t xml:space="preserve">percobaan </w:t>
      </w:r>
      <w:r w:rsidRPr="000A4360">
        <w:rPr>
          <w:rFonts w:ascii="Verdana" w:hAnsi="Verdana"/>
          <w:sz w:val="20"/>
          <w:szCs w:val="20"/>
        </w:rPr>
        <w:t>tersebut dibandingkan dengan t</w:t>
      </w:r>
      <w:r w:rsidR="00E12119" w:rsidRPr="000A4360">
        <w:rPr>
          <w:rFonts w:ascii="Verdana" w:hAnsi="Verdana"/>
          <w:sz w:val="20"/>
          <w:szCs w:val="20"/>
          <w:vertAlign w:val="subscript"/>
        </w:rPr>
        <w:t>tabel</w:t>
      </w:r>
      <w:r w:rsidR="00E12119" w:rsidRPr="000A4360">
        <w:rPr>
          <w:rFonts w:ascii="Verdana" w:hAnsi="Verdana"/>
          <w:sz w:val="20"/>
          <w:szCs w:val="20"/>
          <w:vertAlign w:val="subscript"/>
          <w:lang w:val="en-US"/>
        </w:rPr>
        <w:t xml:space="preserve">. </w:t>
      </w:r>
      <w:r w:rsidRPr="000A4360">
        <w:rPr>
          <w:rFonts w:ascii="Verdana" w:hAnsi="Verdana"/>
          <w:sz w:val="20"/>
          <w:szCs w:val="20"/>
        </w:rPr>
        <w:t>Untuk melihat harga t</w:t>
      </w:r>
      <w:r w:rsidRPr="000A4360">
        <w:rPr>
          <w:rFonts w:ascii="Verdana" w:hAnsi="Verdana"/>
          <w:sz w:val="20"/>
          <w:szCs w:val="20"/>
          <w:vertAlign w:val="subscript"/>
        </w:rPr>
        <w:t xml:space="preserve">tabel, </w:t>
      </w:r>
      <w:r w:rsidRPr="000A4360">
        <w:rPr>
          <w:rFonts w:ascii="Verdana" w:hAnsi="Verdana"/>
          <w:sz w:val="20"/>
          <w:szCs w:val="20"/>
        </w:rPr>
        <w:t>maka didasarkan pada derajat kebebasan (dk) yang besarnya adalah n</w:t>
      </w:r>
      <w:r w:rsidRPr="000A4360">
        <w:rPr>
          <w:rFonts w:ascii="Verdana" w:hAnsi="Verdana"/>
          <w:sz w:val="20"/>
          <w:szCs w:val="20"/>
          <w:vertAlign w:val="subscript"/>
        </w:rPr>
        <w:t>1</w:t>
      </w:r>
      <w:r w:rsidRPr="000A4360">
        <w:rPr>
          <w:rFonts w:ascii="Verdana" w:hAnsi="Verdana"/>
          <w:sz w:val="20"/>
          <w:szCs w:val="20"/>
        </w:rPr>
        <w:t xml:space="preserve"> + n</w:t>
      </w:r>
      <w:r w:rsidRPr="000A4360">
        <w:rPr>
          <w:rFonts w:ascii="Verdana" w:hAnsi="Verdana"/>
          <w:sz w:val="20"/>
          <w:szCs w:val="20"/>
          <w:vertAlign w:val="subscript"/>
        </w:rPr>
        <w:t xml:space="preserve">2 </w:t>
      </w:r>
      <w:r w:rsidRPr="000A4360">
        <w:rPr>
          <w:rFonts w:ascii="Verdana" w:hAnsi="Verdana"/>
          <w:sz w:val="20"/>
          <w:szCs w:val="20"/>
        </w:rPr>
        <w:t>yaitu 3 + 3 - 2 = 4 dengan taraf kesalahan (</w:t>
      </w:r>
      <w:r w:rsidRPr="000A4360">
        <w:rPr>
          <w:rFonts w:ascii="Verdana" w:hAnsi="Verdana" w:cs="Times New Roman"/>
          <w:sz w:val="20"/>
          <w:szCs w:val="20"/>
        </w:rPr>
        <w:t>α</w:t>
      </w:r>
      <w:r w:rsidRPr="000A4360">
        <w:rPr>
          <w:rFonts w:ascii="Verdana" w:hAnsi="Verdana"/>
          <w:sz w:val="20"/>
          <w:szCs w:val="20"/>
        </w:rPr>
        <w:t>) ditetapkan 1%, maka harga t</w:t>
      </w:r>
      <w:r w:rsidRPr="000A4360">
        <w:rPr>
          <w:rFonts w:ascii="Verdana" w:hAnsi="Verdana"/>
          <w:sz w:val="20"/>
          <w:szCs w:val="20"/>
          <w:vertAlign w:val="subscript"/>
        </w:rPr>
        <w:t xml:space="preserve">tabel </w:t>
      </w:r>
      <w:r w:rsidRPr="000A4360">
        <w:rPr>
          <w:rFonts w:ascii="Verdana" w:hAnsi="Verdana"/>
          <w:sz w:val="20"/>
          <w:szCs w:val="20"/>
        </w:rPr>
        <w:t>adalah 3,747. Dari data tersebut, maka dapat disimpulkan bahwa H</w:t>
      </w:r>
      <w:r w:rsidRPr="000A4360">
        <w:rPr>
          <w:rFonts w:ascii="Verdana" w:hAnsi="Verdana"/>
          <w:sz w:val="20"/>
          <w:szCs w:val="20"/>
          <w:vertAlign w:val="subscript"/>
        </w:rPr>
        <w:t>0</w:t>
      </w:r>
      <w:r w:rsidRPr="000A4360">
        <w:rPr>
          <w:rFonts w:ascii="Verdana" w:hAnsi="Verdana"/>
          <w:sz w:val="20"/>
          <w:szCs w:val="20"/>
        </w:rPr>
        <w:t xml:space="preserve"> diterima dan Ha ditolak karena t</w:t>
      </w:r>
      <w:r w:rsidRPr="000A4360">
        <w:rPr>
          <w:rFonts w:ascii="Verdana" w:hAnsi="Verdana"/>
          <w:sz w:val="20"/>
          <w:szCs w:val="20"/>
          <w:vertAlign w:val="subscript"/>
        </w:rPr>
        <w:t xml:space="preserve">percobaan </w:t>
      </w:r>
      <w:r w:rsidRPr="000A4360">
        <w:rPr>
          <w:rFonts w:ascii="Verdana" w:hAnsi="Verdana"/>
          <w:sz w:val="20"/>
          <w:szCs w:val="20"/>
        </w:rPr>
        <w:t>&lt; t</w:t>
      </w:r>
      <w:r w:rsidRPr="000A4360">
        <w:rPr>
          <w:rFonts w:ascii="Verdana" w:hAnsi="Verdana"/>
          <w:sz w:val="20"/>
          <w:szCs w:val="20"/>
          <w:vertAlign w:val="subscript"/>
        </w:rPr>
        <w:t xml:space="preserve">tabel </w:t>
      </w:r>
      <w:r w:rsidRPr="000A4360">
        <w:rPr>
          <w:rFonts w:ascii="Verdana" w:hAnsi="Verdana"/>
          <w:sz w:val="20"/>
          <w:szCs w:val="20"/>
        </w:rPr>
        <w:t xml:space="preserve">yaitu, 0,952 &lt; 3,747 yang dapat dilihat pada </w:t>
      </w:r>
      <w:r w:rsidR="00E12119" w:rsidRPr="000A4360">
        <w:rPr>
          <w:rFonts w:ascii="Verdana" w:hAnsi="Verdana"/>
          <w:bCs/>
          <w:sz w:val="20"/>
          <w:szCs w:val="20"/>
        </w:rPr>
        <w:t>Tabel 3</w:t>
      </w:r>
      <w:r w:rsidRPr="000A4360">
        <w:rPr>
          <w:rFonts w:ascii="Verdana" w:hAnsi="Verdana"/>
          <w:sz w:val="20"/>
          <w:szCs w:val="20"/>
        </w:rPr>
        <w:t>sehingga hipotesa yang diperoleh H</w:t>
      </w:r>
      <w:r w:rsidRPr="000A4360">
        <w:rPr>
          <w:rFonts w:ascii="Verdana" w:hAnsi="Verdana"/>
          <w:sz w:val="20"/>
          <w:szCs w:val="20"/>
          <w:vertAlign w:val="subscript"/>
        </w:rPr>
        <w:t xml:space="preserve">0 </w:t>
      </w:r>
      <w:r w:rsidRPr="000A4360">
        <w:rPr>
          <w:rFonts w:ascii="Verdana" w:hAnsi="Verdana"/>
          <w:sz w:val="20"/>
          <w:szCs w:val="20"/>
          <w:vertAlign w:val="subscript"/>
        </w:rPr>
        <w:softHyphen/>
      </w:r>
      <w:r w:rsidRPr="000A4360">
        <w:rPr>
          <w:rFonts w:ascii="Verdana" w:hAnsi="Verdana"/>
          <w:sz w:val="20"/>
          <w:szCs w:val="20"/>
        </w:rPr>
        <w:t xml:space="preserve">diterima dan Ha ditolak. Jadi tidak ada perbedaan kadar secara signifikan antara metformin HCl nama dagang dan metformin HCl nama generik. </w:t>
      </w:r>
    </w:p>
    <w:p w:rsidR="00BC10C0" w:rsidRPr="000A4360" w:rsidRDefault="00BC10C0"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lastRenderedPageBreak/>
        <w:t xml:space="preserve">Hal ini juga didukung dengan penelitian sebelumnya tentang perbandingan kadar asam mefenamat dalam sediaan tablet dengan nama dagang dan generik yang diambil di rumah sakit Pertamina Bintang Amin secara spektrofotometri ultraviolet </w:t>
      </w:r>
      <w:r w:rsidR="006E7970" w:rsidRPr="000A4360">
        <w:rPr>
          <w:rFonts w:ascii="Verdana" w:hAnsi="Verdana"/>
          <w:sz w:val="20"/>
          <w:szCs w:val="20"/>
          <w:lang w:val="en-US"/>
        </w:rPr>
        <w:t>[8</w:t>
      </w:r>
      <w:r w:rsidR="00964D8F" w:rsidRPr="000A4360">
        <w:rPr>
          <w:rFonts w:ascii="Verdana" w:hAnsi="Verdana"/>
          <w:sz w:val="20"/>
          <w:szCs w:val="20"/>
          <w:lang w:val="en-US"/>
        </w:rPr>
        <w:t>]. P</w:t>
      </w:r>
      <w:r w:rsidRPr="000A4360">
        <w:rPr>
          <w:rFonts w:ascii="Verdana" w:hAnsi="Verdana"/>
          <w:sz w:val="20"/>
          <w:szCs w:val="20"/>
        </w:rPr>
        <w:t>ada penelitiannya kadar rata-rata yang diperoleh adalah 107,33% untuk nama dagang dan 97,82% untuk generik, kadar ini memenuhi persyaratan USP 32 tahun 2009.  Dari penelitian sebelumnya disimpulkan bahwa H</w:t>
      </w:r>
      <w:r w:rsidRPr="000A4360">
        <w:rPr>
          <w:rFonts w:ascii="Verdana" w:hAnsi="Verdana"/>
          <w:sz w:val="20"/>
          <w:szCs w:val="20"/>
          <w:vertAlign w:val="subscript"/>
        </w:rPr>
        <w:t xml:space="preserve">0 </w:t>
      </w:r>
      <w:r w:rsidRPr="000A4360">
        <w:rPr>
          <w:rFonts w:ascii="Verdana" w:hAnsi="Verdana"/>
          <w:sz w:val="20"/>
          <w:szCs w:val="20"/>
        </w:rPr>
        <w:t>diterima dan Ha ditolak karena t</w:t>
      </w:r>
      <w:r w:rsidRPr="000A4360">
        <w:rPr>
          <w:rFonts w:ascii="Verdana" w:hAnsi="Verdana"/>
          <w:sz w:val="20"/>
          <w:szCs w:val="20"/>
          <w:vertAlign w:val="subscript"/>
        </w:rPr>
        <w:t xml:space="preserve">percobaan </w:t>
      </w:r>
      <w:r w:rsidRPr="000A4360">
        <w:rPr>
          <w:rFonts w:ascii="Verdana" w:hAnsi="Verdana"/>
          <w:sz w:val="20"/>
          <w:szCs w:val="20"/>
        </w:rPr>
        <w:t>&lt; t</w:t>
      </w:r>
      <w:r w:rsidRPr="000A4360">
        <w:rPr>
          <w:rFonts w:ascii="Verdana" w:hAnsi="Verdana"/>
          <w:sz w:val="20"/>
          <w:szCs w:val="20"/>
          <w:vertAlign w:val="subscript"/>
        </w:rPr>
        <w:t>tabel</w:t>
      </w:r>
      <w:r w:rsidRPr="000A4360">
        <w:rPr>
          <w:rFonts w:ascii="Verdana" w:hAnsi="Verdana"/>
          <w:sz w:val="20"/>
          <w:szCs w:val="20"/>
        </w:rPr>
        <w:t xml:space="preserve"> yaitu 1,633 &lt; 2,132. Sehingga disimpulkan tidak ada perbedaan kadar secara signifikan antara asam mefenamat nama dagang dan asam mefenamat generik. </w:t>
      </w:r>
    </w:p>
    <w:p w:rsidR="00BC10C0" w:rsidRPr="000A4360" w:rsidRDefault="00BC10C0" w:rsidP="000A4360">
      <w:pPr>
        <w:tabs>
          <w:tab w:val="left" w:pos="709"/>
          <w:tab w:val="left" w:pos="1276"/>
          <w:tab w:val="left" w:pos="1701"/>
        </w:tabs>
        <w:spacing w:after="0" w:line="240" w:lineRule="auto"/>
        <w:ind w:firstLine="720"/>
        <w:jc w:val="both"/>
        <w:rPr>
          <w:rFonts w:ascii="Verdana" w:hAnsi="Verdana"/>
          <w:sz w:val="20"/>
          <w:szCs w:val="20"/>
          <w:lang w:val="en-US"/>
        </w:rPr>
      </w:pPr>
      <w:r w:rsidRPr="000A4360">
        <w:rPr>
          <w:rFonts w:ascii="Verdana" w:hAnsi="Verdana"/>
          <w:sz w:val="20"/>
          <w:szCs w:val="20"/>
        </w:rPr>
        <w:t xml:space="preserve">Berdasarkan hasil penelitian, kadar tablet metformin HCl generik dan nama dagang tidak memiliki perbedaan kadar secara signifikan antara sampel generik dan nama </w:t>
      </w:r>
      <w:r w:rsidR="00A40FFD" w:rsidRPr="000A4360">
        <w:rPr>
          <w:rFonts w:ascii="Verdana" w:hAnsi="Verdana"/>
          <w:sz w:val="20"/>
          <w:szCs w:val="20"/>
        </w:rPr>
        <w:t>dagang. Hal ini dapat mengubah asumsi masyarakat tentang obat generik. Dimana menurut masyarakat obat yang</w:t>
      </w:r>
    </w:p>
    <w:p w:rsidR="00BC10C0" w:rsidRPr="000A4360" w:rsidRDefault="00A40FFD" w:rsidP="000A4360">
      <w:pPr>
        <w:tabs>
          <w:tab w:val="left" w:pos="709"/>
          <w:tab w:val="left" w:pos="1276"/>
          <w:tab w:val="left" w:pos="1701"/>
        </w:tabs>
        <w:spacing w:after="0" w:line="240" w:lineRule="auto"/>
        <w:ind w:firstLine="720"/>
        <w:jc w:val="both"/>
        <w:rPr>
          <w:rFonts w:ascii="Verdana" w:hAnsi="Verdana"/>
          <w:sz w:val="20"/>
          <w:szCs w:val="20"/>
        </w:rPr>
      </w:pPr>
      <w:r w:rsidRPr="000A4360">
        <w:rPr>
          <w:rFonts w:ascii="Verdana" w:hAnsi="Verdana"/>
          <w:sz w:val="20"/>
          <w:szCs w:val="20"/>
        </w:rPr>
        <w:t>dijual dengan harga yang relatif murah berarti kualitasnya buruk dibandingkan</w:t>
      </w:r>
      <w:r w:rsidR="000A4360">
        <w:rPr>
          <w:rFonts w:ascii="Verdana" w:hAnsi="Verdana"/>
          <w:sz w:val="20"/>
          <w:szCs w:val="20"/>
          <w:lang w:val="en-US"/>
        </w:rPr>
        <w:t xml:space="preserve"> </w:t>
      </w:r>
      <w:r w:rsidR="00BC10C0" w:rsidRPr="000A4360">
        <w:rPr>
          <w:rFonts w:ascii="Verdana" w:hAnsi="Verdana"/>
          <w:sz w:val="20"/>
          <w:szCs w:val="20"/>
        </w:rPr>
        <w:t xml:space="preserve">dengan nama dagang yang harganya relatif lebih mahal. Diantara keduanya tidak memiliki perbedaan yang signifikan dari segi kadar zat aktifnya.  Obat generik juga sama seperti obat dengan nama dagang. </w:t>
      </w:r>
    </w:p>
    <w:p w:rsidR="00BC10C0" w:rsidRPr="000A4360" w:rsidRDefault="00BC10C0"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val="en-US" w:eastAsia="id-ID"/>
        </w:rPr>
      </w:pPr>
    </w:p>
    <w:p w:rsidR="00BC10C0" w:rsidRPr="000A4360" w:rsidRDefault="00C65B78" w:rsidP="000A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bCs/>
          <w:sz w:val="20"/>
          <w:szCs w:val="20"/>
          <w:lang w:val="en-US" w:eastAsia="id-ID"/>
        </w:rPr>
      </w:pPr>
      <w:r w:rsidRPr="000A4360">
        <w:rPr>
          <w:rFonts w:ascii="Verdana" w:eastAsia="Times New Roman" w:hAnsi="Verdana" w:cstheme="minorHAnsi"/>
          <w:b/>
          <w:bCs/>
          <w:sz w:val="20"/>
          <w:szCs w:val="20"/>
          <w:lang w:val="en-US" w:eastAsia="id-ID"/>
        </w:rPr>
        <w:t>KESIMPULAN</w:t>
      </w:r>
    </w:p>
    <w:p w:rsidR="00BC10C0" w:rsidRPr="000A4360" w:rsidRDefault="00BC10C0" w:rsidP="000A4360">
      <w:pPr>
        <w:spacing w:after="0" w:line="240" w:lineRule="auto"/>
        <w:ind w:firstLine="720"/>
        <w:jc w:val="both"/>
        <w:rPr>
          <w:rFonts w:ascii="Verdana" w:hAnsi="Verdana"/>
          <w:sz w:val="20"/>
          <w:szCs w:val="20"/>
        </w:rPr>
      </w:pPr>
      <w:r w:rsidRPr="000A4360">
        <w:rPr>
          <w:rFonts w:ascii="Verdana" w:hAnsi="Verdana"/>
          <w:sz w:val="20"/>
          <w:szCs w:val="20"/>
        </w:rPr>
        <w:t>Berdasarkan analisa dari data penelitian yang diperoleh maka dapat disimpulkan bahwa:</w:t>
      </w:r>
    </w:p>
    <w:p w:rsidR="00BC10C0" w:rsidRPr="000A4360" w:rsidRDefault="00BC10C0" w:rsidP="000A4360">
      <w:pPr>
        <w:pStyle w:val="ListParagraph"/>
        <w:numPr>
          <w:ilvl w:val="0"/>
          <w:numId w:val="7"/>
        </w:numPr>
        <w:spacing w:before="0" w:after="0" w:line="240" w:lineRule="auto"/>
        <w:ind w:left="426" w:hanging="426"/>
        <w:jc w:val="both"/>
        <w:rPr>
          <w:rFonts w:ascii="Verdana" w:hAnsi="Verdana"/>
          <w:sz w:val="20"/>
          <w:szCs w:val="20"/>
        </w:rPr>
      </w:pPr>
      <w:r w:rsidRPr="000A4360">
        <w:rPr>
          <w:rFonts w:ascii="Verdana" w:hAnsi="Verdana"/>
          <w:sz w:val="20"/>
          <w:szCs w:val="20"/>
        </w:rPr>
        <w:t xml:space="preserve">Kadar rata-rata </w:t>
      </w:r>
      <w:proofErr w:type="spellStart"/>
      <w:r w:rsidRPr="000A4360">
        <w:rPr>
          <w:rFonts w:ascii="Verdana" w:hAnsi="Verdana"/>
          <w:sz w:val="20"/>
          <w:szCs w:val="20"/>
        </w:rPr>
        <w:t>dari</w:t>
      </w:r>
      <w:proofErr w:type="spellEnd"/>
      <w:r w:rsidRPr="000A4360">
        <w:rPr>
          <w:rFonts w:ascii="Verdana" w:hAnsi="Verdana"/>
          <w:sz w:val="20"/>
          <w:szCs w:val="20"/>
        </w:rPr>
        <w:t xml:space="preserve"> </w:t>
      </w:r>
      <w:proofErr w:type="spellStart"/>
      <w:r w:rsidRPr="000A4360">
        <w:rPr>
          <w:rFonts w:ascii="Verdana" w:hAnsi="Verdana"/>
          <w:sz w:val="20"/>
          <w:szCs w:val="20"/>
        </w:rPr>
        <w:t>sampel</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w:t>
      </w:r>
      <w:proofErr w:type="spellStart"/>
      <w:r w:rsidRPr="000A4360">
        <w:rPr>
          <w:rFonts w:ascii="Verdana" w:hAnsi="Verdana"/>
          <w:sz w:val="20"/>
          <w:szCs w:val="20"/>
        </w:rPr>
        <w:t>masing-masing</w:t>
      </w:r>
      <w:proofErr w:type="spellEnd"/>
      <w:r w:rsidRPr="000A4360">
        <w:rPr>
          <w:rFonts w:ascii="Verdana" w:hAnsi="Verdana"/>
          <w:sz w:val="20"/>
          <w:szCs w:val="20"/>
        </w:rPr>
        <w:t xml:space="preserve"> </w:t>
      </w:r>
      <w:proofErr w:type="spellStart"/>
      <w:r w:rsidRPr="000A4360">
        <w:rPr>
          <w:rFonts w:ascii="Verdana" w:hAnsi="Verdana"/>
          <w:sz w:val="20"/>
          <w:szCs w:val="20"/>
        </w:rPr>
        <w:t>adalah</w:t>
      </w:r>
      <w:proofErr w:type="spellEnd"/>
      <w:r w:rsidRPr="000A4360">
        <w:rPr>
          <w:rFonts w:ascii="Verdana" w:hAnsi="Verdana"/>
          <w:sz w:val="20"/>
          <w:szCs w:val="20"/>
        </w:rPr>
        <w:t xml:space="preserve"> 96</w:t>
      </w:r>
      <w:proofErr w:type="gramStart"/>
      <w:r w:rsidRPr="000A4360">
        <w:rPr>
          <w:rFonts w:ascii="Verdana" w:hAnsi="Verdana"/>
          <w:sz w:val="20"/>
          <w:szCs w:val="20"/>
        </w:rPr>
        <w:t>,71</w:t>
      </w:r>
      <w:proofErr w:type="gram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95,99%. Kadar </w:t>
      </w:r>
      <w:proofErr w:type="spellStart"/>
      <w:r w:rsidRPr="000A4360">
        <w:rPr>
          <w:rFonts w:ascii="Verdana" w:hAnsi="Verdana"/>
          <w:sz w:val="20"/>
          <w:szCs w:val="20"/>
        </w:rPr>
        <w:t>ini</w:t>
      </w:r>
      <w:proofErr w:type="spellEnd"/>
      <w:r w:rsidRPr="000A4360">
        <w:rPr>
          <w:rFonts w:ascii="Verdana" w:hAnsi="Verdana"/>
          <w:sz w:val="20"/>
          <w:szCs w:val="20"/>
        </w:rPr>
        <w:t xml:space="preserve"> </w:t>
      </w:r>
      <w:proofErr w:type="spellStart"/>
      <w:r w:rsidRPr="000A4360">
        <w:rPr>
          <w:rFonts w:ascii="Verdana" w:hAnsi="Verdana"/>
          <w:sz w:val="20"/>
          <w:szCs w:val="20"/>
        </w:rPr>
        <w:t>memenuhi</w:t>
      </w:r>
      <w:proofErr w:type="spellEnd"/>
      <w:r w:rsidRPr="000A4360">
        <w:rPr>
          <w:rFonts w:ascii="Verdana" w:hAnsi="Verdana"/>
          <w:sz w:val="20"/>
          <w:szCs w:val="20"/>
        </w:rPr>
        <w:t xml:space="preserve"> </w:t>
      </w:r>
      <w:proofErr w:type="spellStart"/>
      <w:r w:rsidRPr="000A4360">
        <w:rPr>
          <w:rFonts w:ascii="Verdana" w:hAnsi="Verdana"/>
          <w:sz w:val="20"/>
          <w:szCs w:val="20"/>
        </w:rPr>
        <w:t>syarat</w:t>
      </w:r>
      <w:proofErr w:type="spellEnd"/>
      <w:r w:rsidRPr="000A4360">
        <w:rPr>
          <w:rFonts w:ascii="Verdana" w:hAnsi="Verdana"/>
          <w:sz w:val="20"/>
          <w:szCs w:val="20"/>
        </w:rPr>
        <w:t xml:space="preserve"> </w:t>
      </w:r>
      <w:proofErr w:type="spellStart"/>
      <w:r w:rsidRPr="000A4360">
        <w:rPr>
          <w:rFonts w:ascii="Verdana" w:hAnsi="Verdana"/>
          <w:sz w:val="20"/>
          <w:szCs w:val="20"/>
        </w:rPr>
        <w:t>Farmakope</w:t>
      </w:r>
      <w:proofErr w:type="spellEnd"/>
      <w:r w:rsidRPr="000A4360">
        <w:rPr>
          <w:rFonts w:ascii="Verdana" w:hAnsi="Verdana"/>
          <w:sz w:val="20"/>
          <w:szCs w:val="20"/>
        </w:rPr>
        <w:t xml:space="preserve"> Indonesia </w:t>
      </w:r>
      <w:proofErr w:type="spellStart"/>
      <w:r w:rsidRPr="000A4360">
        <w:rPr>
          <w:rFonts w:ascii="Verdana" w:hAnsi="Verdana"/>
          <w:sz w:val="20"/>
          <w:szCs w:val="20"/>
        </w:rPr>
        <w:t>Edisi</w:t>
      </w:r>
      <w:proofErr w:type="spellEnd"/>
      <w:r w:rsidRPr="000A4360">
        <w:rPr>
          <w:rFonts w:ascii="Verdana" w:hAnsi="Verdana"/>
          <w:sz w:val="20"/>
          <w:szCs w:val="20"/>
        </w:rPr>
        <w:t xml:space="preserve"> IV </w:t>
      </w:r>
      <w:proofErr w:type="spellStart"/>
      <w:r w:rsidRPr="000A4360">
        <w:rPr>
          <w:rFonts w:ascii="Verdana" w:hAnsi="Verdana"/>
          <w:sz w:val="20"/>
          <w:szCs w:val="20"/>
        </w:rPr>
        <w:t>yaitu</w:t>
      </w:r>
      <w:proofErr w:type="spellEnd"/>
      <w:r w:rsidRPr="000A4360">
        <w:rPr>
          <w:rFonts w:ascii="Verdana" w:hAnsi="Verdana"/>
          <w:sz w:val="20"/>
          <w:szCs w:val="20"/>
        </w:rPr>
        <w:t xml:space="preserve"> </w:t>
      </w:r>
      <w:proofErr w:type="spellStart"/>
      <w:r w:rsidRPr="000A4360">
        <w:rPr>
          <w:rFonts w:ascii="Verdana" w:hAnsi="Verdana"/>
          <w:sz w:val="20"/>
          <w:szCs w:val="20"/>
        </w:rPr>
        <w:t>tidak</w:t>
      </w:r>
      <w:proofErr w:type="spellEnd"/>
      <w:r w:rsidRPr="000A4360">
        <w:rPr>
          <w:rFonts w:ascii="Verdana" w:hAnsi="Verdana"/>
          <w:sz w:val="20"/>
          <w:szCs w:val="20"/>
        </w:rPr>
        <w:t xml:space="preserve"> </w:t>
      </w:r>
      <w:proofErr w:type="spellStart"/>
      <w:r w:rsidRPr="000A4360">
        <w:rPr>
          <w:rFonts w:ascii="Verdana" w:hAnsi="Verdana"/>
          <w:sz w:val="20"/>
          <w:szCs w:val="20"/>
        </w:rPr>
        <w:t>kurang</w:t>
      </w:r>
      <w:proofErr w:type="spellEnd"/>
      <w:r w:rsidRPr="000A4360">
        <w:rPr>
          <w:rFonts w:ascii="Verdana" w:hAnsi="Verdana"/>
          <w:sz w:val="20"/>
          <w:szCs w:val="20"/>
        </w:rPr>
        <w:t xml:space="preserve"> </w:t>
      </w:r>
      <w:proofErr w:type="spellStart"/>
      <w:r w:rsidRPr="000A4360">
        <w:rPr>
          <w:rFonts w:ascii="Verdana" w:hAnsi="Verdana"/>
          <w:sz w:val="20"/>
          <w:szCs w:val="20"/>
        </w:rPr>
        <w:t>dari</w:t>
      </w:r>
      <w:proofErr w:type="spellEnd"/>
      <w:r w:rsidRPr="000A4360">
        <w:rPr>
          <w:rFonts w:ascii="Verdana" w:hAnsi="Verdana"/>
          <w:sz w:val="20"/>
          <w:szCs w:val="20"/>
        </w:rPr>
        <w:t xml:space="preserve"> 95</w:t>
      </w:r>
      <w:proofErr w:type="gramStart"/>
      <w:r w:rsidRPr="000A4360">
        <w:rPr>
          <w:rFonts w:ascii="Verdana" w:hAnsi="Verdana"/>
          <w:sz w:val="20"/>
          <w:szCs w:val="20"/>
        </w:rPr>
        <w:t>,0</w:t>
      </w:r>
      <w:proofErr w:type="gram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tidak</w:t>
      </w:r>
      <w:proofErr w:type="spellEnd"/>
      <w:r w:rsidRPr="000A4360">
        <w:rPr>
          <w:rFonts w:ascii="Verdana" w:hAnsi="Verdana"/>
          <w:sz w:val="20"/>
          <w:szCs w:val="20"/>
        </w:rPr>
        <w:t xml:space="preserve"> </w:t>
      </w:r>
      <w:proofErr w:type="spellStart"/>
      <w:r w:rsidRPr="000A4360">
        <w:rPr>
          <w:rFonts w:ascii="Verdana" w:hAnsi="Verdana"/>
          <w:sz w:val="20"/>
          <w:szCs w:val="20"/>
        </w:rPr>
        <w:t>lebih</w:t>
      </w:r>
      <w:proofErr w:type="spellEnd"/>
      <w:r w:rsidRPr="000A4360">
        <w:rPr>
          <w:rFonts w:ascii="Verdana" w:hAnsi="Verdana"/>
          <w:sz w:val="20"/>
          <w:szCs w:val="20"/>
        </w:rPr>
        <w:t xml:space="preserve"> </w:t>
      </w:r>
      <w:proofErr w:type="spellStart"/>
      <w:r w:rsidRPr="000A4360">
        <w:rPr>
          <w:rFonts w:ascii="Verdana" w:hAnsi="Verdana"/>
          <w:sz w:val="20"/>
          <w:szCs w:val="20"/>
        </w:rPr>
        <w:t>dari</w:t>
      </w:r>
      <w:proofErr w:type="spellEnd"/>
      <w:r w:rsidRPr="000A4360">
        <w:rPr>
          <w:rFonts w:ascii="Verdana" w:hAnsi="Verdana"/>
          <w:sz w:val="20"/>
          <w:szCs w:val="20"/>
        </w:rPr>
        <w:t xml:space="preserve"> 105,0% </w:t>
      </w:r>
      <w:proofErr w:type="spellStart"/>
      <w:r w:rsidRPr="000A4360">
        <w:rPr>
          <w:rFonts w:ascii="Verdana" w:hAnsi="Verdana"/>
          <w:sz w:val="20"/>
          <w:szCs w:val="20"/>
        </w:rPr>
        <w:t>dari</w:t>
      </w:r>
      <w:proofErr w:type="spellEnd"/>
      <w:r w:rsidRPr="000A4360">
        <w:rPr>
          <w:rFonts w:ascii="Verdana" w:hAnsi="Verdana"/>
          <w:sz w:val="20"/>
          <w:szCs w:val="20"/>
        </w:rPr>
        <w:t xml:space="preserve"> </w:t>
      </w:r>
      <w:proofErr w:type="spellStart"/>
      <w:r w:rsidRPr="000A4360">
        <w:rPr>
          <w:rFonts w:ascii="Verdana" w:hAnsi="Verdana"/>
          <w:sz w:val="20"/>
          <w:szCs w:val="20"/>
        </w:rPr>
        <w:t>jumlah</w:t>
      </w:r>
      <w:proofErr w:type="spellEnd"/>
      <w:r w:rsidRPr="000A4360">
        <w:rPr>
          <w:rFonts w:ascii="Verdana" w:hAnsi="Verdana"/>
          <w:sz w:val="20"/>
          <w:szCs w:val="20"/>
        </w:rPr>
        <w:t xml:space="preserve"> yang </w:t>
      </w:r>
      <w:proofErr w:type="spellStart"/>
      <w:r w:rsidRPr="000A4360">
        <w:rPr>
          <w:rFonts w:ascii="Verdana" w:hAnsi="Verdana"/>
          <w:sz w:val="20"/>
          <w:szCs w:val="20"/>
        </w:rPr>
        <w:t>tertera</w:t>
      </w:r>
      <w:proofErr w:type="spellEnd"/>
      <w:r w:rsidRPr="000A4360">
        <w:rPr>
          <w:rFonts w:ascii="Verdana" w:hAnsi="Verdana"/>
          <w:sz w:val="20"/>
          <w:szCs w:val="20"/>
        </w:rPr>
        <w:t xml:space="preserve"> </w:t>
      </w:r>
      <w:proofErr w:type="spellStart"/>
      <w:r w:rsidRPr="000A4360">
        <w:rPr>
          <w:rFonts w:ascii="Verdana" w:hAnsi="Verdana"/>
          <w:sz w:val="20"/>
          <w:szCs w:val="20"/>
        </w:rPr>
        <w:t>pada</w:t>
      </w:r>
      <w:proofErr w:type="spellEnd"/>
      <w:r w:rsidRPr="000A4360">
        <w:rPr>
          <w:rFonts w:ascii="Verdana" w:hAnsi="Verdana"/>
          <w:sz w:val="20"/>
          <w:szCs w:val="20"/>
        </w:rPr>
        <w:t xml:space="preserve"> </w:t>
      </w:r>
      <w:proofErr w:type="spellStart"/>
      <w:r w:rsidRPr="000A4360">
        <w:rPr>
          <w:rFonts w:ascii="Verdana" w:hAnsi="Verdana"/>
          <w:sz w:val="20"/>
          <w:szCs w:val="20"/>
        </w:rPr>
        <w:t>etiket</w:t>
      </w:r>
      <w:proofErr w:type="spellEnd"/>
      <w:r w:rsidRPr="000A4360">
        <w:rPr>
          <w:rFonts w:ascii="Verdana" w:hAnsi="Verdana"/>
          <w:sz w:val="20"/>
          <w:szCs w:val="20"/>
        </w:rPr>
        <w:t>.</w:t>
      </w:r>
    </w:p>
    <w:p w:rsidR="0056361F" w:rsidRPr="000A4360" w:rsidRDefault="00BC10C0" w:rsidP="000A4360">
      <w:pPr>
        <w:pStyle w:val="ListParagraph"/>
        <w:numPr>
          <w:ilvl w:val="0"/>
          <w:numId w:val="7"/>
        </w:numPr>
        <w:spacing w:before="0" w:after="0" w:line="240" w:lineRule="auto"/>
        <w:ind w:left="426" w:hanging="426"/>
        <w:jc w:val="both"/>
        <w:rPr>
          <w:rFonts w:ascii="Verdana" w:hAnsi="Verdana"/>
          <w:sz w:val="20"/>
          <w:szCs w:val="20"/>
        </w:rPr>
      </w:pPr>
      <w:r w:rsidRPr="000A4360">
        <w:rPr>
          <w:rFonts w:ascii="Verdana" w:hAnsi="Verdana"/>
          <w:sz w:val="20"/>
          <w:szCs w:val="20"/>
        </w:rPr>
        <w:t xml:space="preserve">Dari </w:t>
      </w:r>
      <w:proofErr w:type="spellStart"/>
      <w:r w:rsidRPr="000A4360">
        <w:rPr>
          <w:rFonts w:ascii="Verdana" w:hAnsi="Verdana"/>
          <w:sz w:val="20"/>
          <w:szCs w:val="20"/>
        </w:rPr>
        <w:t>hasil</w:t>
      </w:r>
      <w:proofErr w:type="spellEnd"/>
      <w:r w:rsidRPr="000A4360">
        <w:rPr>
          <w:rFonts w:ascii="Verdana" w:hAnsi="Verdana"/>
          <w:sz w:val="20"/>
          <w:szCs w:val="20"/>
        </w:rPr>
        <w:t xml:space="preserve"> </w:t>
      </w:r>
      <w:proofErr w:type="spellStart"/>
      <w:r w:rsidRPr="000A4360">
        <w:rPr>
          <w:rFonts w:ascii="Verdana" w:hAnsi="Verdana"/>
          <w:sz w:val="20"/>
          <w:szCs w:val="20"/>
        </w:rPr>
        <w:t>perhitungan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t </w:t>
      </w:r>
      <w:proofErr w:type="spellStart"/>
      <w:r w:rsidRPr="000A4360">
        <w:rPr>
          <w:rFonts w:ascii="Verdana" w:hAnsi="Verdana"/>
          <w:sz w:val="20"/>
          <w:szCs w:val="20"/>
        </w:rPr>
        <w:t>diperoleh</w:t>
      </w:r>
      <w:proofErr w:type="spellEnd"/>
      <w:r w:rsidRPr="000A4360">
        <w:rPr>
          <w:rFonts w:ascii="Verdana" w:hAnsi="Verdana"/>
          <w:sz w:val="20"/>
          <w:szCs w:val="20"/>
        </w:rPr>
        <w:t xml:space="preserve"> data </w:t>
      </w:r>
      <w:proofErr w:type="spellStart"/>
      <w:r w:rsidRPr="000A4360">
        <w:rPr>
          <w:rFonts w:ascii="Verdana" w:hAnsi="Verdana"/>
          <w:sz w:val="20"/>
          <w:szCs w:val="20"/>
        </w:rPr>
        <w:t>t</w:t>
      </w:r>
      <w:r w:rsidRPr="000A4360">
        <w:rPr>
          <w:rFonts w:ascii="Verdana" w:hAnsi="Verdana"/>
          <w:sz w:val="20"/>
          <w:szCs w:val="20"/>
        </w:rPr>
        <w:softHyphen/>
      </w:r>
      <w:r w:rsidRPr="000A4360">
        <w:rPr>
          <w:rFonts w:ascii="Verdana" w:hAnsi="Verdana"/>
          <w:sz w:val="20"/>
          <w:szCs w:val="20"/>
          <w:vertAlign w:val="subscript"/>
        </w:rPr>
        <w:t>percobaan</w:t>
      </w:r>
      <w:proofErr w:type="spellEnd"/>
      <w:r w:rsidRPr="000A4360">
        <w:rPr>
          <w:rFonts w:ascii="Verdana" w:hAnsi="Verdana"/>
          <w:sz w:val="20"/>
          <w:szCs w:val="20"/>
          <w:vertAlign w:val="subscript"/>
        </w:rPr>
        <w:t xml:space="preserve"> </w:t>
      </w:r>
      <w:r w:rsidRPr="000A4360">
        <w:rPr>
          <w:rFonts w:ascii="Verdana" w:hAnsi="Verdana"/>
          <w:sz w:val="20"/>
          <w:szCs w:val="20"/>
        </w:rPr>
        <w:t xml:space="preserve">0,952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t</w:t>
      </w:r>
      <w:r w:rsidRPr="000A4360">
        <w:rPr>
          <w:rFonts w:ascii="Verdana" w:hAnsi="Verdana"/>
          <w:sz w:val="20"/>
          <w:szCs w:val="20"/>
          <w:vertAlign w:val="subscript"/>
        </w:rPr>
        <w:t>tabel</w:t>
      </w:r>
      <w:proofErr w:type="spellEnd"/>
      <w:r w:rsidRPr="000A4360">
        <w:rPr>
          <w:rFonts w:ascii="Verdana" w:hAnsi="Verdana"/>
          <w:sz w:val="20"/>
          <w:szCs w:val="20"/>
          <w:vertAlign w:val="subscript"/>
        </w:rPr>
        <w:t xml:space="preserve"> </w:t>
      </w:r>
      <w:r w:rsidRPr="000A4360">
        <w:rPr>
          <w:rFonts w:ascii="Verdana" w:hAnsi="Verdana"/>
          <w:sz w:val="20"/>
          <w:szCs w:val="20"/>
        </w:rPr>
        <w:t xml:space="preserve">3,747 </w:t>
      </w:r>
      <w:proofErr w:type="spellStart"/>
      <w:r w:rsidRPr="000A4360">
        <w:rPr>
          <w:rFonts w:ascii="Verdana" w:hAnsi="Verdana"/>
          <w:sz w:val="20"/>
          <w:szCs w:val="20"/>
        </w:rPr>
        <w:t>sehingga</w:t>
      </w:r>
      <w:proofErr w:type="spellEnd"/>
      <w:r w:rsidRPr="000A4360">
        <w:rPr>
          <w:rFonts w:ascii="Verdana" w:hAnsi="Verdana"/>
          <w:sz w:val="20"/>
          <w:szCs w:val="20"/>
        </w:rPr>
        <w:t xml:space="preserve"> </w:t>
      </w:r>
      <w:proofErr w:type="spellStart"/>
      <w:r w:rsidRPr="000A4360">
        <w:rPr>
          <w:rFonts w:ascii="Verdana" w:hAnsi="Verdana"/>
          <w:sz w:val="20"/>
          <w:szCs w:val="20"/>
        </w:rPr>
        <w:t>t</w:t>
      </w:r>
      <w:r w:rsidRPr="000A4360">
        <w:rPr>
          <w:rFonts w:ascii="Verdana" w:hAnsi="Verdana"/>
          <w:sz w:val="20"/>
          <w:szCs w:val="20"/>
          <w:vertAlign w:val="subscript"/>
        </w:rPr>
        <w:t>percobaan</w:t>
      </w:r>
      <w:proofErr w:type="spellEnd"/>
      <w:r w:rsidRPr="000A4360">
        <w:rPr>
          <w:rFonts w:ascii="Verdana" w:hAnsi="Verdana"/>
          <w:sz w:val="20"/>
          <w:szCs w:val="20"/>
          <w:vertAlign w:val="subscript"/>
        </w:rPr>
        <w:t xml:space="preserve"> </w:t>
      </w:r>
      <w:r w:rsidRPr="000A4360">
        <w:rPr>
          <w:rFonts w:ascii="Verdana" w:hAnsi="Verdana"/>
          <w:sz w:val="20"/>
          <w:szCs w:val="20"/>
        </w:rPr>
        <w:t xml:space="preserve">&lt; </w:t>
      </w:r>
      <w:proofErr w:type="spellStart"/>
      <w:r w:rsidRPr="000A4360">
        <w:rPr>
          <w:rFonts w:ascii="Verdana" w:hAnsi="Verdana"/>
          <w:sz w:val="20"/>
          <w:szCs w:val="20"/>
        </w:rPr>
        <w:t>t</w:t>
      </w:r>
      <w:r w:rsidRPr="000A4360">
        <w:rPr>
          <w:rFonts w:ascii="Verdana" w:hAnsi="Verdana"/>
          <w:sz w:val="20"/>
          <w:szCs w:val="20"/>
          <w:vertAlign w:val="subscript"/>
        </w:rPr>
        <w:t>tabel</w:t>
      </w:r>
      <w:proofErr w:type="spellEnd"/>
      <w:r w:rsidRPr="000A4360">
        <w:rPr>
          <w:rFonts w:ascii="Verdana" w:hAnsi="Verdana"/>
          <w:sz w:val="20"/>
          <w:szCs w:val="20"/>
        </w:rPr>
        <w:t>.</w:t>
      </w:r>
      <w:r w:rsidR="000A4360">
        <w:rPr>
          <w:rFonts w:ascii="Verdana" w:hAnsi="Verdana"/>
          <w:sz w:val="20"/>
          <w:szCs w:val="20"/>
        </w:rPr>
        <w:t xml:space="preserve"> </w:t>
      </w:r>
      <w:proofErr w:type="spellStart"/>
      <w:r w:rsidRPr="000A4360">
        <w:rPr>
          <w:rFonts w:ascii="Verdana" w:hAnsi="Verdana"/>
          <w:sz w:val="20"/>
          <w:szCs w:val="20"/>
        </w:rPr>
        <w:t>Jadi</w:t>
      </w:r>
      <w:proofErr w:type="spellEnd"/>
      <w:r w:rsidRPr="000A4360">
        <w:rPr>
          <w:rFonts w:ascii="Verdana" w:hAnsi="Verdana"/>
          <w:sz w:val="20"/>
          <w:szCs w:val="20"/>
        </w:rPr>
        <w:t xml:space="preserve"> </w:t>
      </w:r>
      <w:proofErr w:type="spellStart"/>
      <w:r w:rsidRPr="000A4360">
        <w:rPr>
          <w:rFonts w:ascii="Verdana" w:hAnsi="Verdana"/>
          <w:sz w:val="20"/>
          <w:szCs w:val="20"/>
        </w:rPr>
        <w:t>dari</w:t>
      </w:r>
      <w:proofErr w:type="spellEnd"/>
      <w:r w:rsidRPr="000A4360">
        <w:rPr>
          <w:rFonts w:ascii="Verdana" w:hAnsi="Verdana"/>
          <w:sz w:val="20"/>
          <w:szCs w:val="20"/>
        </w:rPr>
        <w:t xml:space="preserve"> data </w:t>
      </w:r>
      <w:proofErr w:type="spellStart"/>
      <w:r w:rsidRPr="000A4360">
        <w:rPr>
          <w:rFonts w:ascii="Verdana" w:hAnsi="Verdana"/>
          <w:sz w:val="20"/>
          <w:szCs w:val="20"/>
        </w:rPr>
        <w:t>tersebut</w:t>
      </w:r>
      <w:proofErr w:type="spellEnd"/>
      <w:r w:rsidRPr="000A4360">
        <w:rPr>
          <w:rFonts w:ascii="Verdana" w:hAnsi="Verdana"/>
          <w:sz w:val="20"/>
          <w:szCs w:val="20"/>
        </w:rPr>
        <w:t xml:space="preserve"> </w:t>
      </w:r>
      <w:proofErr w:type="spellStart"/>
      <w:r w:rsidRPr="000A4360">
        <w:rPr>
          <w:rFonts w:ascii="Verdana" w:hAnsi="Verdana"/>
          <w:sz w:val="20"/>
          <w:szCs w:val="20"/>
        </w:rPr>
        <w:t>diperoleh</w:t>
      </w:r>
      <w:proofErr w:type="spellEnd"/>
      <w:r w:rsidRPr="000A4360">
        <w:rPr>
          <w:rFonts w:ascii="Verdana" w:hAnsi="Verdana"/>
          <w:sz w:val="20"/>
          <w:szCs w:val="20"/>
        </w:rPr>
        <w:t xml:space="preserve"> </w:t>
      </w:r>
      <w:proofErr w:type="spellStart"/>
      <w:r w:rsidRPr="000A4360">
        <w:rPr>
          <w:rFonts w:ascii="Verdana" w:hAnsi="Verdana"/>
          <w:sz w:val="20"/>
          <w:szCs w:val="20"/>
        </w:rPr>
        <w:t>hipotesa</w:t>
      </w:r>
      <w:proofErr w:type="spellEnd"/>
      <w:r w:rsidRPr="000A4360">
        <w:rPr>
          <w:rFonts w:ascii="Verdana" w:hAnsi="Verdana"/>
          <w:sz w:val="20"/>
          <w:szCs w:val="20"/>
        </w:rPr>
        <w:t xml:space="preserve"> </w:t>
      </w:r>
      <w:proofErr w:type="spellStart"/>
      <w:r w:rsidRPr="000A4360">
        <w:rPr>
          <w:rFonts w:ascii="Verdana" w:hAnsi="Verdana"/>
          <w:sz w:val="20"/>
          <w:szCs w:val="20"/>
        </w:rPr>
        <w:t>bahwa</w:t>
      </w:r>
      <w:proofErr w:type="spellEnd"/>
      <w:r w:rsidRPr="000A4360">
        <w:rPr>
          <w:rFonts w:ascii="Verdana" w:hAnsi="Verdana"/>
          <w:sz w:val="20"/>
          <w:szCs w:val="20"/>
        </w:rPr>
        <w:t xml:space="preserve"> H</w:t>
      </w:r>
      <w:r w:rsidRPr="000A4360">
        <w:rPr>
          <w:rFonts w:ascii="Verdana" w:hAnsi="Verdana"/>
          <w:sz w:val="20"/>
          <w:szCs w:val="20"/>
          <w:vertAlign w:val="subscript"/>
        </w:rPr>
        <w:t xml:space="preserve">0 </w:t>
      </w:r>
      <w:proofErr w:type="spellStart"/>
      <w:r w:rsidRPr="000A4360">
        <w:rPr>
          <w:rFonts w:ascii="Verdana" w:hAnsi="Verdana"/>
          <w:sz w:val="20"/>
          <w:szCs w:val="20"/>
        </w:rPr>
        <w:t>diterima</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Ha </w:t>
      </w:r>
      <w:proofErr w:type="spellStart"/>
      <w:r w:rsidRPr="000A4360">
        <w:rPr>
          <w:rFonts w:ascii="Verdana" w:hAnsi="Verdana"/>
          <w:sz w:val="20"/>
          <w:szCs w:val="20"/>
        </w:rPr>
        <w:t>ditolak</w:t>
      </w:r>
      <w:proofErr w:type="spellEnd"/>
      <w:r w:rsidRPr="000A4360">
        <w:rPr>
          <w:rFonts w:ascii="Verdana" w:hAnsi="Verdana"/>
          <w:sz w:val="20"/>
          <w:szCs w:val="20"/>
        </w:rPr>
        <w:t xml:space="preserve">, </w:t>
      </w:r>
      <w:proofErr w:type="spellStart"/>
      <w:r w:rsidRPr="000A4360">
        <w:rPr>
          <w:rFonts w:ascii="Verdana" w:hAnsi="Verdana"/>
          <w:sz w:val="20"/>
          <w:szCs w:val="20"/>
        </w:rPr>
        <w:t>artinya</w:t>
      </w:r>
      <w:proofErr w:type="spellEnd"/>
      <w:r w:rsidRPr="000A4360">
        <w:rPr>
          <w:rFonts w:ascii="Verdana" w:hAnsi="Verdana"/>
          <w:sz w:val="20"/>
          <w:szCs w:val="20"/>
        </w:rPr>
        <w:t xml:space="preserve"> </w:t>
      </w:r>
      <w:proofErr w:type="spellStart"/>
      <w:r w:rsidRPr="000A4360">
        <w:rPr>
          <w:rFonts w:ascii="Verdana" w:hAnsi="Verdana"/>
          <w:sz w:val="20"/>
          <w:szCs w:val="20"/>
        </w:rPr>
        <w:t>tidak</w:t>
      </w:r>
      <w:proofErr w:type="spellEnd"/>
      <w:r w:rsidRPr="000A4360">
        <w:rPr>
          <w:rFonts w:ascii="Verdana" w:hAnsi="Verdana"/>
          <w:sz w:val="20"/>
          <w:szCs w:val="20"/>
        </w:rPr>
        <w:t xml:space="preserve"> </w:t>
      </w:r>
      <w:proofErr w:type="spellStart"/>
      <w:r w:rsidRPr="000A4360">
        <w:rPr>
          <w:rFonts w:ascii="Verdana" w:hAnsi="Verdana"/>
          <w:sz w:val="20"/>
          <w:szCs w:val="20"/>
        </w:rPr>
        <w:t>terdapat</w:t>
      </w:r>
      <w:proofErr w:type="spellEnd"/>
      <w:r w:rsidRPr="000A4360">
        <w:rPr>
          <w:rFonts w:ascii="Verdana" w:hAnsi="Verdana"/>
          <w:sz w:val="20"/>
          <w:szCs w:val="20"/>
        </w:rPr>
        <w:t xml:space="preserve"> </w:t>
      </w:r>
      <w:proofErr w:type="spellStart"/>
      <w:r w:rsidRPr="000A4360">
        <w:rPr>
          <w:rFonts w:ascii="Verdana" w:hAnsi="Verdana"/>
          <w:sz w:val="20"/>
          <w:szCs w:val="20"/>
        </w:rPr>
        <w:t>perbedaan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secara</w:t>
      </w:r>
      <w:proofErr w:type="spellEnd"/>
      <w:r w:rsidRPr="000A4360">
        <w:rPr>
          <w:rFonts w:ascii="Verdana" w:hAnsi="Verdana"/>
          <w:sz w:val="20"/>
          <w:szCs w:val="20"/>
        </w:rPr>
        <w:t xml:space="preserve"> </w:t>
      </w:r>
      <w:proofErr w:type="spellStart"/>
      <w:r w:rsidRPr="000A4360">
        <w:rPr>
          <w:rFonts w:ascii="Verdana" w:hAnsi="Verdana"/>
          <w:sz w:val="20"/>
          <w:szCs w:val="20"/>
        </w:rPr>
        <w:t>signifikan</w:t>
      </w:r>
      <w:proofErr w:type="spellEnd"/>
      <w:r w:rsidRPr="000A4360">
        <w:rPr>
          <w:rFonts w:ascii="Verdana" w:hAnsi="Verdana"/>
          <w:sz w:val="20"/>
          <w:szCs w:val="20"/>
        </w:rPr>
        <w:t xml:space="preserve"> </w:t>
      </w:r>
      <w:proofErr w:type="spellStart"/>
      <w:r w:rsidRPr="000A4360">
        <w:rPr>
          <w:rFonts w:ascii="Verdana" w:hAnsi="Verdana"/>
          <w:sz w:val="20"/>
          <w:szCs w:val="20"/>
        </w:rPr>
        <w:lastRenderedPageBreak/>
        <w:t>antara</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w:t>
      </w:r>
    </w:p>
    <w:p w:rsidR="00FE00FA" w:rsidRPr="000A4360" w:rsidRDefault="00FE00FA" w:rsidP="000A4360">
      <w:pPr>
        <w:pStyle w:val="ListParagraph"/>
        <w:spacing w:before="0" w:after="0" w:line="240" w:lineRule="auto"/>
        <w:ind w:left="426"/>
        <w:jc w:val="both"/>
        <w:rPr>
          <w:rFonts w:ascii="Verdana" w:hAnsi="Verdana"/>
          <w:sz w:val="20"/>
          <w:szCs w:val="20"/>
        </w:rPr>
      </w:pPr>
    </w:p>
    <w:p w:rsidR="0056361F" w:rsidRPr="000A4360" w:rsidRDefault="00C65B78" w:rsidP="000A4360">
      <w:pPr>
        <w:pStyle w:val="ListParagraph"/>
        <w:tabs>
          <w:tab w:val="left" w:pos="0"/>
        </w:tabs>
        <w:spacing w:before="0" w:after="0" w:line="240" w:lineRule="auto"/>
        <w:ind w:left="0"/>
        <w:jc w:val="both"/>
        <w:rPr>
          <w:rFonts w:ascii="Verdana" w:hAnsi="Verdana"/>
          <w:b/>
          <w:sz w:val="20"/>
          <w:szCs w:val="20"/>
        </w:rPr>
      </w:pPr>
      <w:r w:rsidRPr="000A4360">
        <w:rPr>
          <w:rFonts w:ascii="Verdana" w:hAnsi="Verdana"/>
          <w:b/>
          <w:sz w:val="20"/>
          <w:szCs w:val="20"/>
        </w:rPr>
        <w:t>SARAN</w:t>
      </w:r>
    </w:p>
    <w:p w:rsidR="00BC10C0" w:rsidRPr="000A4360" w:rsidRDefault="00BC10C0" w:rsidP="000A4360">
      <w:pPr>
        <w:pStyle w:val="ListParagraph"/>
        <w:numPr>
          <w:ilvl w:val="0"/>
          <w:numId w:val="8"/>
        </w:numPr>
        <w:tabs>
          <w:tab w:val="left" w:pos="426"/>
        </w:tabs>
        <w:spacing w:before="0" w:after="0" w:line="240" w:lineRule="auto"/>
        <w:ind w:left="426" w:hanging="425"/>
        <w:jc w:val="both"/>
        <w:rPr>
          <w:rFonts w:ascii="Verdana" w:hAnsi="Verdana"/>
          <w:sz w:val="20"/>
          <w:szCs w:val="20"/>
        </w:rPr>
      </w:pPr>
      <w:proofErr w:type="spellStart"/>
      <w:r w:rsidRPr="000A4360">
        <w:rPr>
          <w:rFonts w:ascii="Verdana" w:hAnsi="Verdana"/>
          <w:sz w:val="20"/>
          <w:szCs w:val="20"/>
        </w:rPr>
        <w:t>Bagi</w:t>
      </w:r>
      <w:proofErr w:type="spellEnd"/>
      <w:r w:rsidRPr="000A4360">
        <w:rPr>
          <w:rFonts w:ascii="Verdana" w:hAnsi="Verdana"/>
          <w:sz w:val="20"/>
          <w:szCs w:val="20"/>
        </w:rPr>
        <w:t xml:space="preserve"> </w:t>
      </w:r>
      <w:proofErr w:type="spellStart"/>
      <w:r w:rsidRPr="000A4360">
        <w:rPr>
          <w:rFonts w:ascii="Verdana" w:hAnsi="Verdana"/>
          <w:sz w:val="20"/>
          <w:szCs w:val="20"/>
        </w:rPr>
        <w:t>masyarakat</w:t>
      </w:r>
      <w:proofErr w:type="spellEnd"/>
      <w:r w:rsidRPr="000A4360">
        <w:rPr>
          <w:rFonts w:ascii="Verdana" w:hAnsi="Verdana"/>
          <w:sz w:val="20"/>
          <w:szCs w:val="20"/>
        </w:rPr>
        <w:t xml:space="preserve"> yang </w:t>
      </w:r>
      <w:proofErr w:type="spellStart"/>
      <w:r w:rsidRPr="000A4360">
        <w:rPr>
          <w:rFonts w:ascii="Verdana" w:hAnsi="Verdana"/>
          <w:sz w:val="20"/>
          <w:szCs w:val="20"/>
        </w:rPr>
        <w:t>mengkonsumsi</w:t>
      </w:r>
      <w:proofErr w:type="spellEnd"/>
      <w:r w:rsidRPr="000A4360">
        <w:rPr>
          <w:rFonts w:ascii="Verdana" w:hAnsi="Verdana"/>
          <w:sz w:val="20"/>
          <w:szCs w:val="20"/>
        </w:rPr>
        <w:t xml:space="preserve"> </w:t>
      </w:r>
      <w:proofErr w:type="spellStart"/>
      <w:r w:rsidRPr="000A4360">
        <w:rPr>
          <w:rFonts w:ascii="Verdana" w:hAnsi="Verdana"/>
          <w:sz w:val="20"/>
          <w:szCs w:val="20"/>
        </w:rPr>
        <w:t>obat</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w:t>
      </w:r>
      <w:proofErr w:type="spellStart"/>
      <w:r w:rsidRPr="000A4360">
        <w:rPr>
          <w:rFonts w:ascii="Verdana" w:hAnsi="Verdana"/>
          <w:sz w:val="20"/>
          <w:szCs w:val="20"/>
        </w:rPr>
        <w:t>tidak</w:t>
      </w:r>
      <w:proofErr w:type="spellEnd"/>
      <w:r w:rsidRPr="000A4360">
        <w:rPr>
          <w:rFonts w:ascii="Verdana" w:hAnsi="Verdana"/>
          <w:sz w:val="20"/>
          <w:szCs w:val="20"/>
        </w:rPr>
        <w:t xml:space="preserve"> </w:t>
      </w:r>
      <w:proofErr w:type="spellStart"/>
      <w:r w:rsidRPr="000A4360">
        <w:rPr>
          <w:rFonts w:ascii="Verdana" w:hAnsi="Verdana"/>
          <w:sz w:val="20"/>
          <w:szCs w:val="20"/>
        </w:rPr>
        <w:t>perlu</w:t>
      </w:r>
      <w:proofErr w:type="spellEnd"/>
      <w:r w:rsidRPr="000A4360">
        <w:rPr>
          <w:rFonts w:ascii="Verdana" w:hAnsi="Verdana"/>
          <w:sz w:val="20"/>
          <w:szCs w:val="20"/>
        </w:rPr>
        <w:t xml:space="preserve"> </w:t>
      </w:r>
      <w:proofErr w:type="spellStart"/>
      <w:r w:rsidRPr="000A4360">
        <w:rPr>
          <w:rFonts w:ascii="Verdana" w:hAnsi="Verdana"/>
          <w:sz w:val="20"/>
          <w:szCs w:val="20"/>
        </w:rPr>
        <w:t>khawatir</w:t>
      </w:r>
      <w:proofErr w:type="spellEnd"/>
      <w:r w:rsidRPr="000A4360">
        <w:rPr>
          <w:rFonts w:ascii="Verdana" w:hAnsi="Verdana"/>
          <w:sz w:val="20"/>
          <w:szCs w:val="20"/>
        </w:rPr>
        <w:t xml:space="preserve"> </w:t>
      </w:r>
      <w:proofErr w:type="spellStart"/>
      <w:r w:rsidRPr="000A4360">
        <w:rPr>
          <w:rFonts w:ascii="Verdana" w:hAnsi="Verdana"/>
          <w:sz w:val="20"/>
          <w:szCs w:val="20"/>
        </w:rPr>
        <w:t>terhadap</w:t>
      </w:r>
      <w:proofErr w:type="spellEnd"/>
      <w:r w:rsidRPr="000A4360">
        <w:rPr>
          <w:rFonts w:ascii="Verdana" w:hAnsi="Verdana"/>
          <w:sz w:val="20"/>
          <w:szCs w:val="20"/>
        </w:rPr>
        <w:t xml:space="preserve"> </w:t>
      </w:r>
      <w:proofErr w:type="spellStart"/>
      <w:r w:rsidRPr="000A4360">
        <w:rPr>
          <w:rFonts w:ascii="Verdana" w:hAnsi="Verdana"/>
          <w:sz w:val="20"/>
          <w:szCs w:val="20"/>
        </w:rPr>
        <w:t>kualitas</w:t>
      </w:r>
      <w:proofErr w:type="spellEnd"/>
      <w:r w:rsidRPr="000A4360">
        <w:rPr>
          <w:rFonts w:ascii="Verdana" w:hAnsi="Verdana"/>
          <w:sz w:val="20"/>
          <w:szCs w:val="20"/>
        </w:rPr>
        <w:t xml:space="preserve"> </w:t>
      </w:r>
      <w:proofErr w:type="spellStart"/>
      <w:r w:rsidRPr="000A4360">
        <w:rPr>
          <w:rFonts w:ascii="Verdana" w:hAnsi="Verdana"/>
          <w:sz w:val="20"/>
          <w:szCs w:val="20"/>
        </w:rPr>
        <w:t>obat</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w:t>
      </w:r>
      <w:proofErr w:type="spellStart"/>
      <w:r w:rsidRPr="000A4360">
        <w:rPr>
          <w:rFonts w:ascii="Verdana" w:hAnsi="Verdana"/>
          <w:sz w:val="20"/>
          <w:szCs w:val="20"/>
        </w:rPr>
        <w:t>karena</w:t>
      </w:r>
      <w:proofErr w:type="spellEnd"/>
      <w:r w:rsidRPr="000A4360">
        <w:rPr>
          <w:rFonts w:ascii="Verdana" w:hAnsi="Verdana"/>
          <w:sz w:val="20"/>
          <w:szCs w:val="20"/>
        </w:rPr>
        <w:t xml:space="preserve"> </w:t>
      </w:r>
      <w:proofErr w:type="spellStart"/>
      <w:r w:rsidRPr="000A4360">
        <w:rPr>
          <w:rFonts w:ascii="Verdana" w:hAnsi="Verdana"/>
          <w:sz w:val="20"/>
          <w:szCs w:val="20"/>
        </w:rPr>
        <w:t>tidak</w:t>
      </w:r>
      <w:proofErr w:type="spellEnd"/>
      <w:r w:rsidRPr="000A4360">
        <w:rPr>
          <w:rFonts w:ascii="Verdana" w:hAnsi="Verdana"/>
          <w:sz w:val="20"/>
          <w:szCs w:val="20"/>
        </w:rPr>
        <w:t xml:space="preserve"> </w:t>
      </w:r>
      <w:proofErr w:type="spellStart"/>
      <w:r w:rsidRPr="000A4360">
        <w:rPr>
          <w:rFonts w:ascii="Verdana" w:hAnsi="Verdana"/>
          <w:sz w:val="20"/>
          <w:szCs w:val="20"/>
        </w:rPr>
        <w:t>terdapat</w:t>
      </w:r>
      <w:proofErr w:type="spellEnd"/>
      <w:r w:rsidRPr="000A4360">
        <w:rPr>
          <w:rFonts w:ascii="Verdana" w:hAnsi="Verdana"/>
          <w:sz w:val="20"/>
          <w:szCs w:val="20"/>
        </w:rPr>
        <w:t xml:space="preserve"> </w:t>
      </w:r>
      <w:proofErr w:type="spellStart"/>
      <w:r w:rsidRPr="000A4360">
        <w:rPr>
          <w:rFonts w:ascii="Verdana" w:hAnsi="Verdana"/>
          <w:sz w:val="20"/>
          <w:szCs w:val="20"/>
        </w:rPr>
        <w:t>perbedaan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kadar</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secara</w:t>
      </w:r>
      <w:proofErr w:type="spellEnd"/>
      <w:r w:rsidRPr="000A4360">
        <w:rPr>
          <w:rFonts w:ascii="Verdana" w:hAnsi="Verdana"/>
          <w:sz w:val="20"/>
          <w:szCs w:val="20"/>
        </w:rPr>
        <w:t xml:space="preserve"> </w:t>
      </w:r>
      <w:proofErr w:type="spellStart"/>
      <w:r w:rsidRPr="000A4360">
        <w:rPr>
          <w:rFonts w:ascii="Verdana" w:hAnsi="Verdana"/>
          <w:sz w:val="20"/>
          <w:szCs w:val="20"/>
        </w:rPr>
        <w:t>signifikan</w:t>
      </w:r>
      <w:proofErr w:type="spellEnd"/>
      <w:r w:rsidRPr="000A4360">
        <w:rPr>
          <w:rFonts w:ascii="Verdana" w:hAnsi="Verdana"/>
          <w:sz w:val="20"/>
          <w:szCs w:val="20"/>
        </w:rPr>
        <w:t xml:space="preserve"> </w:t>
      </w:r>
      <w:proofErr w:type="spellStart"/>
      <w:r w:rsidRPr="000A4360">
        <w:rPr>
          <w:rFonts w:ascii="Verdana" w:hAnsi="Verdana"/>
          <w:sz w:val="20"/>
          <w:szCs w:val="20"/>
        </w:rPr>
        <w:t>antara</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nama</w:t>
      </w:r>
      <w:proofErr w:type="spell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w:t>
      </w:r>
    </w:p>
    <w:p w:rsidR="00BC10C0" w:rsidRPr="000A4360" w:rsidRDefault="00BC10C0" w:rsidP="000A4360">
      <w:pPr>
        <w:pStyle w:val="ListParagraph"/>
        <w:numPr>
          <w:ilvl w:val="0"/>
          <w:numId w:val="8"/>
        </w:numPr>
        <w:tabs>
          <w:tab w:val="left" w:pos="426"/>
        </w:tabs>
        <w:spacing w:before="0" w:after="0" w:line="240" w:lineRule="auto"/>
        <w:ind w:left="426" w:hanging="425"/>
        <w:jc w:val="both"/>
        <w:rPr>
          <w:rFonts w:ascii="Verdana" w:hAnsi="Verdana"/>
          <w:sz w:val="20"/>
          <w:szCs w:val="20"/>
        </w:rPr>
      </w:pPr>
      <w:proofErr w:type="spellStart"/>
      <w:r w:rsidRPr="000A4360">
        <w:rPr>
          <w:rFonts w:ascii="Verdana" w:hAnsi="Verdana"/>
          <w:sz w:val="20"/>
          <w:szCs w:val="20"/>
        </w:rPr>
        <w:t>Bagi</w:t>
      </w:r>
      <w:proofErr w:type="spellEnd"/>
      <w:r w:rsidRPr="000A4360">
        <w:rPr>
          <w:rFonts w:ascii="Verdana" w:hAnsi="Verdana"/>
          <w:sz w:val="20"/>
          <w:szCs w:val="20"/>
        </w:rPr>
        <w:t xml:space="preserve"> </w:t>
      </w:r>
      <w:proofErr w:type="spellStart"/>
      <w:r w:rsidRPr="000A4360">
        <w:rPr>
          <w:rFonts w:ascii="Verdana" w:hAnsi="Verdana"/>
          <w:sz w:val="20"/>
          <w:szCs w:val="20"/>
        </w:rPr>
        <w:t>peneliti</w:t>
      </w:r>
      <w:proofErr w:type="spellEnd"/>
      <w:r w:rsidRPr="000A4360">
        <w:rPr>
          <w:rFonts w:ascii="Verdana" w:hAnsi="Verdana"/>
          <w:sz w:val="20"/>
          <w:szCs w:val="20"/>
        </w:rPr>
        <w:t xml:space="preserve"> </w:t>
      </w:r>
      <w:proofErr w:type="spellStart"/>
      <w:r w:rsidRPr="000A4360">
        <w:rPr>
          <w:rFonts w:ascii="Verdana" w:hAnsi="Verdana"/>
          <w:sz w:val="20"/>
          <w:szCs w:val="20"/>
        </w:rPr>
        <w:t>selanjutnya</w:t>
      </w:r>
      <w:proofErr w:type="spellEnd"/>
      <w:r w:rsidRPr="000A4360">
        <w:rPr>
          <w:rFonts w:ascii="Verdana" w:hAnsi="Verdana"/>
          <w:sz w:val="20"/>
          <w:szCs w:val="20"/>
        </w:rPr>
        <w:t xml:space="preserve"> </w:t>
      </w:r>
      <w:proofErr w:type="spellStart"/>
      <w:r w:rsidRPr="000A4360">
        <w:rPr>
          <w:rFonts w:ascii="Verdana" w:hAnsi="Verdana"/>
          <w:sz w:val="20"/>
          <w:szCs w:val="20"/>
        </w:rPr>
        <w:t>disarankan</w:t>
      </w:r>
      <w:proofErr w:type="spellEnd"/>
      <w:r w:rsidRPr="000A4360">
        <w:rPr>
          <w:rFonts w:ascii="Verdana" w:hAnsi="Verdana"/>
          <w:sz w:val="20"/>
          <w:szCs w:val="20"/>
        </w:rPr>
        <w:t xml:space="preserve"> </w:t>
      </w:r>
      <w:proofErr w:type="spellStart"/>
      <w:r w:rsidRPr="000A4360">
        <w:rPr>
          <w:rFonts w:ascii="Verdana" w:hAnsi="Verdana"/>
          <w:sz w:val="20"/>
          <w:szCs w:val="20"/>
        </w:rPr>
        <w:t>untuk</w:t>
      </w:r>
      <w:proofErr w:type="spellEnd"/>
      <w:r w:rsidRPr="000A4360">
        <w:rPr>
          <w:rFonts w:ascii="Verdana" w:hAnsi="Verdana"/>
          <w:sz w:val="20"/>
          <w:szCs w:val="20"/>
        </w:rPr>
        <w:t xml:space="preserve"> </w:t>
      </w:r>
      <w:proofErr w:type="spellStart"/>
      <w:r w:rsidRPr="000A4360">
        <w:rPr>
          <w:rFonts w:ascii="Verdana" w:hAnsi="Verdana"/>
          <w:sz w:val="20"/>
          <w:szCs w:val="20"/>
        </w:rPr>
        <w:t>pengujian</w:t>
      </w:r>
      <w:proofErr w:type="spellEnd"/>
      <w:r w:rsidRPr="000A4360">
        <w:rPr>
          <w:rFonts w:ascii="Verdana" w:hAnsi="Verdana"/>
          <w:sz w:val="20"/>
          <w:szCs w:val="20"/>
        </w:rPr>
        <w:t xml:space="preserve"> </w:t>
      </w:r>
      <w:proofErr w:type="spellStart"/>
      <w:r w:rsidRPr="000A4360">
        <w:rPr>
          <w:rFonts w:ascii="Verdana" w:hAnsi="Verdana"/>
          <w:sz w:val="20"/>
          <w:szCs w:val="20"/>
        </w:rPr>
        <w:t>membandingkan</w:t>
      </w:r>
      <w:proofErr w:type="spellEnd"/>
      <w:r w:rsidRPr="000A4360">
        <w:rPr>
          <w:rFonts w:ascii="Verdana" w:hAnsi="Verdana"/>
          <w:sz w:val="20"/>
          <w:szCs w:val="20"/>
        </w:rPr>
        <w:t xml:space="preserve"> </w:t>
      </w:r>
      <w:proofErr w:type="spellStart"/>
      <w:r w:rsidRPr="000A4360">
        <w:rPr>
          <w:rFonts w:ascii="Verdana" w:hAnsi="Verdana"/>
          <w:sz w:val="20"/>
          <w:szCs w:val="20"/>
        </w:rPr>
        <w:t>kualitas</w:t>
      </w:r>
      <w:proofErr w:type="spellEnd"/>
      <w:r w:rsidRPr="000A4360">
        <w:rPr>
          <w:rFonts w:ascii="Verdana" w:hAnsi="Verdana"/>
          <w:sz w:val="20"/>
          <w:szCs w:val="20"/>
        </w:rPr>
        <w:t xml:space="preserve"> </w:t>
      </w:r>
      <w:proofErr w:type="spellStart"/>
      <w:r w:rsidRPr="000A4360">
        <w:rPr>
          <w:rFonts w:ascii="Verdana" w:hAnsi="Verdana"/>
          <w:sz w:val="20"/>
          <w:szCs w:val="20"/>
        </w:rPr>
        <w:t>obat</w:t>
      </w:r>
      <w:proofErr w:type="spellEnd"/>
      <w:r w:rsidRPr="000A4360">
        <w:rPr>
          <w:rFonts w:ascii="Verdana" w:hAnsi="Verdana"/>
          <w:sz w:val="20"/>
          <w:szCs w:val="20"/>
        </w:rPr>
        <w:t xml:space="preserve"> metformin </w:t>
      </w:r>
      <w:proofErr w:type="spellStart"/>
      <w:r w:rsidRPr="000A4360">
        <w:rPr>
          <w:rFonts w:ascii="Verdana" w:hAnsi="Verdana"/>
          <w:sz w:val="20"/>
          <w:szCs w:val="20"/>
        </w:rPr>
        <w:t>HCl</w:t>
      </w:r>
      <w:proofErr w:type="spellEnd"/>
      <w:r w:rsidRPr="000A4360">
        <w:rPr>
          <w:rFonts w:ascii="Verdana" w:hAnsi="Verdana"/>
          <w:sz w:val="20"/>
          <w:szCs w:val="20"/>
        </w:rPr>
        <w:t xml:space="preserve"> </w:t>
      </w:r>
      <w:proofErr w:type="spellStart"/>
      <w:r w:rsidRPr="000A4360">
        <w:rPr>
          <w:rFonts w:ascii="Verdana" w:hAnsi="Verdana"/>
          <w:sz w:val="20"/>
          <w:szCs w:val="20"/>
        </w:rPr>
        <w:t>generik</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proofErr w:type="gramStart"/>
      <w:r w:rsidRPr="000A4360">
        <w:rPr>
          <w:rFonts w:ascii="Verdana" w:hAnsi="Verdana"/>
          <w:sz w:val="20"/>
          <w:szCs w:val="20"/>
        </w:rPr>
        <w:t>nama</w:t>
      </w:r>
      <w:proofErr w:type="spellEnd"/>
      <w:proofErr w:type="gramEnd"/>
      <w:r w:rsidRPr="000A4360">
        <w:rPr>
          <w:rFonts w:ascii="Verdana" w:hAnsi="Verdana"/>
          <w:sz w:val="20"/>
          <w:szCs w:val="20"/>
        </w:rPr>
        <w:t xml:space="preserve"> </w:t>
      </w:r>
      <w:proofErr w:type="spellStart"/>
      <w:r w:rsidRPr="000A4360">
        <w:rPr>
          <w:rFonts w:ascii="Verdana" w:hAnsi="Verdana"/>
          <w:sz w:val="20"/>
          <w:szCs w:val="20"/>
        </w:rPr>
        <w:t>dagang</w:t>
      </w:r>
      <w:proofErr w:type="spellEnd"/>
      <w:r w:rsidRPr="000A4360">
        <w:rPr>
          <w:rFonts w:ascii="Verdana" w:hAnsi="Verdana"/>
          <w:sz w:val="20"/>
          <w:szCs w:val="20"/>
        </w:rPr>
        <w:t xml:space="preserve"> </w:t>
      </w:r>
      <w:proofErr w:type="spellStart"/>
      <w:r w:rsidRPr="000A4360">
        <w:rPr>
          <w:rFonts w:ascii="Verdana" w:hAnsi="Verdana"/>
          <w:sz w:val="20"/>
          <w:szCs w:val="20"/>
        </w:rPr>
        <w:t>dengan</w:t>
      </w:r>
      <w:proofErr w:type="spellEnd"/>
      <w:r w:rsidRPr="000A4360">
        <w:rPr>
          <w:rFonts w:ascii="Verdana" w:hAnsi="Verdana"/>
          <w:sz w:val="20"/>
          <w:szCs w:val="20"/>
        </w:rPr>
        <w:t xml:space="preserve"> </w:t>
      </w:r>
      <w:proofErr w:type="spellStart"/>
      <w:r w:rsidRPr="000A4360">
        <w:rPr>
          <w:rFonts w:ascii="Verdana" w:hAnsi="Verdana"/>
          <w:sz w:val="20"/>
          <w:szCs w:val="20"/>
        </w:rPr>
        <w:t>menggunakan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w:t>
      </w:r>
      <w:proofErr w:type="spellStart"/>
      <w:r w:rsidRPr="000A4360">
        <w:rPr>
          <w:rFonts w:ascii="Verdana" w:hAnsi="Verdana"/>
          <w:sz w:val="20"/>
          <w:szCs w:val="20"/>
        </w:rPr>
        <w:t>disolusi</w:t>
      </w:r>
      <w:proofErr w:type="spellEnd"/>
      <w:r w:rsidRPr="000A4360">
        <w:rPr>
          <w:rFonts w:ascii="Verdana" w:hAnsi="Verdana"/>
          <w:sz w:val="20"/>
          <w:szCs w:val="20"/>
        </w:rPr>
        <w:t xml:space="preserve"> </w:t>
      </w:r>
      <w:proofErr w:type="spellStart"/>
      <w:r w:rsidRPr="000A4360">
        <w:rPr>
          <w:rFonts w:ascii="Verdana" w:hAnsi="Verdana"/>
          <w:sz w:val="20"/>
          <w:szCs w:val="20"/>
        </w:rPr>
        <w:t>dan</w:t>
      </w:r>
      <w:proofErr w:type="spellEnd"/>
      <w:r w:rsidRPr="000A4360">
        <w:rPr>
          <w:rFonts w:ascii="Verdana" w:hAnsi="Verdana"/>
          <w:sz w:val="20"/>
          <w:szCs w:val="20"/>
        </w:rPr>
        <w:t xml:space="preserve"> </w:t>
      </w:r>
      <w:proofErr w:type="spellStart"/>
      <w:r w:rsidRPr="000A4360">
        <w:rPr>
          <w:rFonts w:ascii="Verdana" w:hAnsi="Verdana"/>
          <w:sz w:val="20"/>
          <w:szCs w:val="20"/>
        </w:rPr>
        <w:t>uji</w:t>
      </w:r>
      <w:proofErr w:type="spellEnd"/>
      <w:r w:rsidRPr="000A4360">
        <w:rPr>
          <w:rFonts w:ascii="Verdana" w:hAnsi="Verdana"/>
          <w:sz w:val="20"/>
          <w:szCs w:val="20"/>
        </w:rPr>
        <w:t xml:space="preserve"> </w:t>
      </w:r>
      <w:proofErr w:type="spellStart"/>
      <w:r w:rsidRPr="000A4360">
        <w:rPr>
          <w:rFonts w:ascii="Verdana" w:hAnsi="Verdana"/>
          <w:sz w:val="20"/>
          <w:szCs w:val="20"/>
        </w:rPr>
        <w:t>waktu</w:t>
      </w:r>
      <w:proofErr w:type="spellEnd"/>
      <w:r w:rsidRPr="000A4360">
        <w:rPr>
          <w:rFonts w:ascii="Verdana" w:hAnsi="Verdana"/>
          <w:sz w:val="20"/>
          <w:szCs w:val="20"/>
        </w:rPr>
        <w:t xml:space="preserve"> </w:t>
      </w:r>
      <w:proofErr w:type="spellStart"/>
      <w:r w:rsidRPr="000A4360">
        <w:rPr>
          <w:rFonts w:ascii="Verdana" w:hAnsi="Verdana"/>
          <w:sz w:val="20"/>
          <w:szCs w:val="20"/>
        </w:rPr>
        <w:t>hancur</w:t>
      </w:r>
      <w:proofErr w:type="spellEnd"/>
      <w:r w:rsidRPr="000A4360">
        <w:rPr>
          <w:rFonts w:ascii="Verdana" w:hAnsi="Verdana"/>
          <w:sz w:val="20"/>
          <w:szCs w:val="20"/>
        </w:rPr>
        <w:t>.</w:t>
      </w:r>
    </w:p>
    <w:p w:rsidR="0056361F" w:rsidRPr="000A4360" w:rsidRDefault="0056361F" w:rsidP="000A4360">
      <w:pPr>
        <w:tabs>
          <w:tab w:val="left" w:pos="426"/>
        </w:tabs>
        <w:spacing w:after="0" w:line="240" w:lineRule="auto"/>
        <w:jc w:val="both"/>
        <w:rPr>
          <w:rFonts w:ascii="Verdana" w:hAnsi="Verdana"/>
          <w:sz w:val="20"/>
          <w:szCs w:val="20"/>
          <w:lang w:val="en-US"/>
        </w:rPr>
      </w:pPr>
    </w:p>
    <w:p w:rsidR="0056361F" w:rsidRPr="000A4360" w:rsidRDefault="0056361F" w:rsidP="000A4360">
      <w:pPr>
        <w:tabs>
          <w:tab w:val="left" w:pos="426"/>
        </w:tabs>
        <w:spacing w:after="0" w:line="240" w:lineRule="auto"/>
        <w:jc w:val="both"/>
        <w:rPr>
          <w:rFonts w:ascii="Verdana" w:hAnsi="Verdana"/>
          <w:b/>
          <w:bCs/>
          <w:sz w:val="20"/>
          <w:szCs w:val="20"/>
          <w:lang w:val="en-US"/>
        </w:rPr>
      </w:pPr>
      <w:r w:rsidRPr="000A4360">
        <w:rPr>
          <w:rFonts w:ascii="Verdana" w:hAnsi="Verdana"/>
          <w:b/>
          <w:bCs/>
          <w:sz w:val="20"/>
          <w:szCs w:val="20"/>
          <w:lang w:val="en-US"/>
        </w:rPr>
        <w:t>DAFTAR PUSTAKA</w:t>
      </w:r>
    </w:p>
    <w:p w:rsidR="0056361F" w:rsidRPr="000A4360" w:rsidRDefault="0056361F" w:rsidP="000A4360">
      <w:pPr>
        <w:pStyle w:val="ListParagraph"/>
        <w:numPr>
          <w:ilvl w:val="0"/>
          <w:numId w:val="9"/>
        </w:numPr>
        <w:spacing w:before="0" w:after="0" w:line="240" w:lineRule="auto"/>
        <w:ind w:left="425" w:hanging="425"/>
        <w:contextualSpacing w:val="0"/>
        <w:jc w:val="both"/>
        <w:rPr>
          <w:rFonts w:ascii="Verdana" w:hAnsi="Verdana"/>
          <w:sz w:val="20"/>
          <w:szCs w:val="20"/>
        </w:rPr>
      </w:pPr>
      <w:proofErr w:type="spellStart"/>
      <w:r w:rsidRPr="000A4360">
        <w:rPr>
          <w:rFonts w:ascii="Verdana" w:hAnsi="Verdana"/>
          <w:sz w:val="20"/>
          <w:szCs w:val="20"/>
        </w:rPr>
        <w:t>Anisa</w:t>
      </w:r>
      <w:proofErr w:type="spellEnd"/>
      <w:r w:rsidRPr="000A4360">
        <w:rPr>
          <w:rFonts w:ascii="Verdana" w:hAnsi="Verdana"/>
          <w:sz w:val="20"/>
          <w:szCs w:val="20"/>
        </w:rPr>
        <w:t xml:space="preserve">, 2013, </w:t>
      </w:r>
      <w:proofErr w:type="spellStart"/>
      <w:r w:rsidRPr="000A4360">
        <w:rPr>
          <w:rFonts w:ascii="Verdana" w:hAnsi="Verdana"/>
          <w:i/>
          <w:sz w:val="20"/>
          <w:szCs w:val="20"/>
        </w:rPr>
        <w:t>Penetapan</w:t>
      </w:r>
      <w:proofErr w:type="spellEnd"/>
      <w:r w:rsidRPr="000A4360">
        <w:rPr>
          <w:rFonts w:ascii="Verdana" w:hAnsi="Verdana"/>
          <w:i/>
          <w:sz w:val="20"/>
          <w:szCs w:val="20"/>
        </w:rPr>
        <w:t xml:space="preserve"> Kadar Metformin </w:t>
      </w:r>
      <w:proofErr w:type="spellStart"/>
      <w:r w:rsidRPr="000A4360">
        <w:rPr>
          <w:rFonts w:ascii="Verdana" w:hAnsi="Verdana"/>
          <w:i/>
          <w:sz w:val="20"/>
          <w:szCs w:val="20"/>
        </w:rPr>
        <w:t>HCl</w:t>
      </w:r>
      <w:proofErr w:type="spellEnd"/>
      <w:r w:rsidRPr="000A4360">
        <w:rPr>
          <w:rFonts w:ascii="Verdana" w:hAnsi="Verdana"/>
          <w:i/>
          <w:sz w:val="20"/>
          <w:szCs w:val="20"/>
        </w:rPr>
        <w:t xml:space="preserve"> </w:t>
      </w:r>
      <w:proofErr w:type="spellStart"/>
      <w:r w:rsidRPr="000A4360">
        <w:rPr>
          <w:rFonts w:ascii="Verdana" w:hAnsi="Verdana"/>
          <w:i/>
          <w:sz w:val="20"/>
          <w:szCs w:val="20"/>
        </w:rPr>
        <w:t>dengan</w:t>
      </w:r>
      <w:proofErr w:type="spellEnd"/>
      <w:r w:rsidRPr="000A4360">
        <w:rPr>
          <w:rFonts w:ascii="Verdana" w:hAnsi="Verdana"/>
          <w:i/>
          <w:sz w:val="20"/>
          <w:szCs w:val="20"/>
        </w:rPr>
        <w:t xml:space="preserve"> </w:t>
      </w:r>
      <w:proofErr w:type="spellStart"/>
      <w:r w:rsidRPr="000A4360">
        <w:rPr>
          <w:rFonts w:ascii="Verdana" w:hAnsi="Verdana"/>
          <w:i/>
          <w:sz w:val="20"/>
          <w:szCs w:val="20"/>
        </w:rPr>
        <w:t>Metode</w:t>
      </w:r>
      <w:proofErr w:type="spellEnd"/>
      <w:r w:rsidRPr="000A4360">
        <w:rPr>
          <w:rFonts w:ascii="Verdana" w:hAnsi="Verdana"/>
          <w:i/>
          <w:sz w:val="20"/>
          <w:szCs w:val="20"/>
        </w:rPr>
        <w:t xml:space="preserve"> </w:t>
      </w:r>
      <w:proofErr w:type="spellStart"/>
      <w:r w:rsidRPr="000A4360">
        <w:rPr>
          <w:rFonts w:ascii="Verdana" w:hAnsi="Verdana"/>
          <w:i/>
          <w:sz w:val="20"/>
          <w:szCs w:val="20"/>
        </w:rPr>
        <w:t>Spektrofotometri</w:t>
      </w:r>
      <w:proofErr w:type="spellEnd"/>
      <w:r w:rsidRPr="000A4360">
        <w:rPr>
          <w:rFonts w:ascii="Verdana" w:hAnsi="Verdana"/>
          <w:i/>
          <w:sz w:val="20"/>
          <w:szCs w:val="20"/>
        </w:rPr>
        <w:t xml:space="preserve"> Ultraviolet, </w:t>
      </w:r>
      <w:r w:rsidRPr="000A4360">
        <w:rPr>
          <w:rFonts w:ascii="Verdana" w:hAnsi="Verdana"/>
          <w:sz w:val="20"/>
          <w:szCs w:val="20"/>
        </w:rPr>
        <w:t xml:space="preserve">Medan, </w:t>
      </w:r>
      <w:proofErr w:type="spellStart"/>
      <w:r w:rsidRPr="000A4360">
        <w:rPr>
          <w:rFonts w:ascii="Verdana" w:hAnsi="Verdana"/>
          <w:sz w:val="20"/>
          <w:szCs w:val="20"/>
        </w:rPr>
        <w:t>Universitas</w:t>
      </w:r>
      <w:proofErr w:type="spellEnd"/>
      <w:r w:rsidRPr="000A4360">
        <w:rPr>
          <w:rFonts w:ascii="Verdana" w:hAnsi="Verdana"/>
          <w:sz w:val="20"/>
          <w:szCs w:val="20"/>
        </w:rPr>
        <w:t xml:space="preserve"> Sumatera Utara.</w:t>
      </w:r>
    </w:p>
    <w:p w:rsidR="00A40FFD" w:rsidRPr="000A4360" w:rsidRDefault="0056361F" w:rsidP="000A4360">
      <w:pPr>
        <w:pStyle w:val="ListParagraph"/>
        <w:numPr>
          <w:ilvl w:val="0"/>
          <w:numId w:val="9"/>
        </w:numPr>
        <w:spacing w:before="0" w:after="0" w:line="240" w:lineRule="auto"/>
        <w:ind w:left="425" w:hanging="425"/>
        <w:contextualSpacing w:val="0"/>
        <w:jc w:val="both"/>
        <w:rPr>
          <w:rFonts w:ascii="Verdana" w:hAnsi="Verdana"/>
          <w:i/>
          <w:sz w:val="20"/>
          <w:szCs w:val="20"/>
        </w:rPr>
      </w:pPr>
      <w:proofErr w:type="spellStart"/>
      <w:r w:rsidRPr="000A4360">
        <w:rPr>
          <w:rFonts w:ascii="Verdana" w:hAnsi="Verdana"/>
          <w:sz w:val="20"/>
          <w:szCs w:val="20"/>
        </w:rPr>
        <w:t>Departemen</w:t>
      </w:r>
      <w:proofErr w:type="spellEnd"/>
      <w:r w:rsidRPr="000A4360">
        <w:rPr>
          <w:rFonts w:ascii="Verdana" w:hAnsi="Verdana"/>
          <w:sz w:val="20"/>
          <w:szCs w:val="20"/>
        </w:rPr>
        <w:t xml:space="preserve"> </w:t>
      </w:r>
      <w:proofErr w:type="spellStart"/>
      <w:r w:rsidRPr="000A4360">
        <w:rPr>
          <w:rFonts w:ascii="Verdana" w:hAnsi="Verdana"/>
          <w:sz w:val="20"/>
          <w:szCs w:val="20"/>
        </w:rPr>
        <w:t>Kesehatan</w:t>
      </w:r>
      <w:proofErr w:type="spellEnd"/>
      <w:r w:rsidRPr="000A4360">
        <w:rPr>
          <w:rFonts w:ascii="Verdana" w:hAnsi="Verdana"/>
          <w:sz w:val="20"/>
          <w:szCs w:val="20"/>
        </w:rPr>
        <w:t xml:space="preserve"> </w:t>
      </w:r>
      <w:proofErr w:type="spellStart"/>
      <w:r w:rsidRPr="000A4360">
        <w:rPr>
          <w:rFonts w:ascii="Verdana" w:hAnsi="Verdana"/>
          <w:sz w:val="20"/>
          <w:szCs w:val="20"/>
        </w:rPr>
        <w:t>Republik</w:t>
      </w:r>
      <w:proofErr w:type="spellEnd"/>
      <w:r w:rsidRPr="000A4360">
        <w:rPr>
          <w:rFonts w:ascii="Verdana" w:hAnsi="Verdana"/>
          <w:sz w:val="20"/>
          <w:szCs w:val="20"/>
        </w:rPr>
        <w:t xml:space="preserve"> Indonesia, 2010, </w:t>
      </w:r>
      <w:proofErr w:type="spellStart"/>
      <w:r w:rsidRPr="000A4360">
        <w:rPr>
          <w:rFonts w:ascii="Verdana" w:hAnsi="Verdana"/>
          <w:i/>
          <w:sz w:val="20"/>
          <w:szCs w:val="20"/>
        </w:rPr>
        <w:t>Peraturan</w:t>
      </w:r>
      <w:r w:rsidR="00A40FFD" w:rsidRPr="000A4360">
        <w:rPr>
          <w:rFonts w:ascii="Verdana" w:hAnsi="Verdana"/>
          <w:i/>
          <w:sz w:val="20"/>
          <w:szCs w:val="20"/>
        </w:rPr>
        <w:t>Menteri</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Kesehatan</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Republik</w:t>
      </w:r>
      <w:proofErr w:type="spellEnd"/>
      <w:r w:rsidR="00A40FFD" w:rsidRPr="000A4360">
        <w:rPr>
          <w:rFonts w:ascii="Verdana" w:hAnsi="Verdana"/>
          <w:i/>
          <w:sz w:val="20"/>
          <w:szCs w:val="20"/>
        </w:rPr>
        <w:t xml:space="preserve"> Indonesia </w:t>
      </w:r>
      <w:proofErr w:type="spellStart"/>
      <w:r w:rsidR="00A40FFD" w:rsidRPr="000A4360">
        <w:rPr>
          <w:rFonts w:ascii="Verdana" w:hAnsi="Verdana"/>
          <w:i/>
          <w:sz w:val="20"/>
          <w:szCs w:val="20"/>
        </w:rPr>
        <w:t>Nomor</w:t>
      </w:r>
      <w:proofErr w:type="spellEnd"/>
      <w:r w:rsidR="00A40FFD" w:rsidRPr="000A4360">
        <w:rPr>
          <w:rFonts w:ascii="Verdana" w:hAnsi="Verdana"/>
          <w:i/>
          <w:sz w:val="20"/>
          <w:szCs w:val="20"/>
        </w:rPr>
        <w:t xml:space="preserve"> HK 02.02/MENKES/068/I/2010tentangKewajiban </w:t>
      </w:r>
      <w:proofErr w:type="spellStart"/>
      <w:r w:rsidR="00A40FFD" w:rsidRPr="000A4360">
        <w:rPr>
          <w:rFonts w:ascii="Verdana" w:hAnsi="Verdana"/>
          <w:i/>
          <w:sz w:val="20"/>
          <w:szCs w:val="20"/>
        </w:rPr>
        <w:t>Menggunakan</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Obat</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Generik</w:t>
      </w:r>
      <w:proofErr w:type="spellEnd"/>
      <w:r w:rsidR="00A40FFD" w:rsidRPr="000A4360">
        <w:rPr>
          <w:rFonts w:ascii="Verdana" w:hAnsi="Verdana"/>
          <w:i/>
          <w:sz w:val="20"/>
          <w:szCs w:val="20"/>
        </w:rPr>
        <w:t xml:space="preserve"> di </w:t>
      </w:r>
      <w:proofErr w:type="spellStart"/>
      <w:r w:rsidR="00A40FFD" w:rsidRPr="000A4360">
        <w:rPr>
          <w:rFonts w:ascii="Verdana" w:hAnsi="Verdana"/>
          <w:i/>
          <w:sz w:val="20"/>
          <w:szCs w:val="20"/>
        </w:rPr>
        <w:t>Fasilitas</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Pelayanan</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Kesehatan</w:t>
      </w:r>
      <w:proofErr w:type="spellEnd"/>
      <w:r w:rsidR="00A40FFD" w:rsidRPr="000A4360">
        <w:rPr>
          <w:rFonts w:ascii="Verdana" w:hAnsi="Verdana"/>
          <w:i/>
          <w:sz w:val="20"/>
          <w:szCs w:val="20"/>
        </w:rPr>
        <w:t xml:space="preserve"> </w:t>
      </w:r>
      <w:proofErr w:type="spellStart"/>
      <w:r w:rsidR="00A40FFD" w:rsidRPr="000A4360">
        <w:rPr>
          <w:rFonts w:ascii="Verdana" w:hAnsi="Verdana"/>
          <w:i/>
          <w:sz w:val="20"/>
          <w:szCs w:val="20"/>
        </w:rPr>
        <w:t>Pemerintah</w:t>
      </w:r>
      <w:proofErr w:type="spellEnd"/>
      <w:r w:rsidR="00A40FFD" w:rsidRPr="000A4360">
        <w:rPr>
          <w:rFonts w:ascii="Verdana" w:hAnsi="Verdana"/>
          <w:i/>
          <w:sz w:val="20"/>
          <w:szCs w:val="20"/>
        </w:rPr>
        <w:t>.</w:t>
      </w:r>
    </w:p>
    <w:p w:rsidR="00FE00FA" w:rsidRPr="000A4360" w:rsidRDefault="00A40FFD" w:rsidP="000A4360">
      <w:pPr>
        <w:pStyle w:val="ListParagraph"/>
        <w:numPr>
          <w:ilvl w:val="0"/>
          <w:numId w:val="9"/>
        </w:numPr>
        <w:spacing w:before="0" w:after="0" w:line="240" w:lineRule="auto"/>
        <w:ind w:left="425" w:hanging="425"/>
        <w:contextualSpacing w:val="0"/>
        <w:jc w:val="both"/>
        <w:rPr>
          <w:rFonts w:ascii="Verdana" w:hAnsi="Verdana"/>
          <w:sz w:val="20"/>
          <w:szCs w:val="20"/>
        </w:rPr>
      </w:pPr>
      <w:proofErr w:type="spellStart"/>
      <w:r w:rsidRPr="000A4360">
        <w:rPr>
          <w:rFonts w:ascii="Verdana" w:hAnsi="Verdana"/>
          <w:sz w:val="20"/>
          <w:szCs w:val="20"/>
        </w:rPr>
        <w:t>Departemen</w:t>
      </w:r>
      <w:proofErr w:type="spellEnd"/>
      <w:r w:rsidRPr="000A4360">
        <w:rPr>
          <w:rFonts w:ascii="Verdana" w:hAnsi="Verdana"/>
          <w:sz w:val="20"/>
          <w:szCs w:val="20"/>
        </w:rPr>
        <w:t xml:space="preserve"> </w:t>
      </w:r>
      <w:proofErr w:type="spellStart"/>
      <w:r w:rsidRPr="000A4360">
        <w:rPr>
          <w:rFonts w:ascii="Verdana" w:hAnsi="Verdana"/>
          <w:sz w:val="20"/>
          <w:szCs w:val="20"/>
        </w:rPr>
        <w:t>Kesehatan</w:t>
      </w:r>
      <w:proofErr w:type="spellEnd"/>
      <w:r w:rsidRPr="000A4360">
        <w:rPr>
          <w:rFonts w:ascii="Verdana" w:hAnsi="Verdana"/>
          <w:sz w:val="20"/>
          <w:szCs w:val="20"/>
        </w:rPr>
        <w:t xml:space="preserve"> </w:t>
      </w:r>
      <w:proofErr w:type="spellStart"/>
      <w:r w:rsidRPr="000A4360">
        <w:rPr>
          <w:rFonts w:ascii="Verdana" w:hAnsi="Verdana"/>
          <w:sz w:val="20"/>
          <w:szCs w:val="20"/>
        </w:rPr>
        <w:t>Republik</w:t>
      </w:r>
      <w:r w:rsidR="00FE00FA" w:rsidRPr="000A4360">
        <w:rPr>
          <w:rFonts w:ascii="Verdana" w:hAnsi="Verdana"/>
          <w:sz w:val="20"/>
          <w:szCs w:val="20"/>
        </w:rPr>
        <w:t>Indonesia</w:t>
      </w:r>
      <w:proofErr w:type="spellEnd"/>
      <w:r w:rsidR="00FE00FA" w:rsidRPr="000A4360">
        <w:rPr>
          <w:rFonts w:ascii="Verdana" w:hAnsi="Verdana"/>
          <w:sz w:val="20"/>
          <w:szCs w:val="20"/>
        </w:rPr>
        <w:t xml:space="preserve">, 1995, </w:t>
      </w:r>
      <w:proofErr w:type="spellStart"/>
      <w:r w:rsidR="00FE00FA" w:rsidRPr="000A4360">
        <w:rPr>
          <w:rFonts w:ascii="Verdana" w:hAnsi="Verdana"/>
          <w:i/>
          <w:sz w:val="20"/>
          <w:szCs w:val="20"/>
        </w:rPr>
        <w:t>Farmakope</w:t>
      </w:r>
      <w:proofErr w:type="spellEnd"/>
      <w:r w:rsidR="00FE00FA" w:rsidRPr="000A4360">
        <w:rPr>
          <w:rFonts w:ascii="Verdana" w:hAnsi="Verdana"/>
          <w:i/>
          <w:sz w:val="20"/>
          <w:szCs w:val="20"/>
        </w:rPr>
        <w:t xml:space="preserve"> Indonesia</w:t>
      </w:r>
      <w:r w:rsidR="00FE00FA" w:rsidRPr="000A4360">
        <w:rPr>
          <w:rFonts w:ascii="Verdana" w:hAnsi="Verdana"/>
          <w:sz w:val="20"/>
          <w:szCs w:val="20"/>
        </w:rPr>
        <w:t xml:space="preserve">, </w:t>
      </w:r>
      <w:proofErr w:type="spellStart"/>
      <w:r w:rsidR="00FE00FA" w:rsidRPr="000A4360">
        <w:rPr>
          <w:rFonts w:ascii="Verdana" w:hAnsi="Verdana"/>
          <w:sz w:val="20"/>
          <w:szCs w:val="20"/>
        </w:rPr>
        <w:t>Edisi</w:t>
      </w:r>
      <w:proofErr w:type="spellEnd"/>
      <w:r w:rsidR="00FE00FA" w:rsidRPr="000A4360">
        <w:rPr>
          <w:rFonts w:ascii="Verdana" w:hAnsi="Verdana"/>
          <w:sz w:val="20"/>
          <w:szCs w:val="20"/>
        </w:rPr>
        <w:t xml:space="preserve"> IV, Jakarta.</w:t>
      </w:r>
    </w:p>
    <w:p w:rsidR="00FE00FA" w:rsidRPr="000A4360" w:rsidRDefault="00FE00FA" w:rsidP="000A4360">
      <w:pPr>
        <w:pStyle w:val="ListParagraph"/>
        <w:numPr>
          <w:ilvl w:val="0"/>
          <w:numId w:val="9"/>
        </w:numPr>
        <w:spacing w:before="0" w:after="0" w:line="240" w:lineRule="auto"/>
        <w:ind w:left="425" w:hanging="425"/>
        <w:contextualSpacing w:val="0"/>
        <w:jc w:val="both"/>
        <w:rPr>
          <w:rFonts w:ascii="Verdana" w:hAnsi="Verdana"/>
          <w:i/>
          <w:sz w:val="20"/>
          <w:szCs w:val="20"/>
        </w:rPr>
      </w:pPr>
      <w:proofErr w:type="spellStart"/>
      <w:r w:rsidRPr="000A4360">
        <w:rPr>
          <w:rFonts w:ascii="Verdana" w:hAnsi="Verdana"/>
          <w:sz w:val="20"/>
          <w:szCs w:val="20"/>
        </w:rPr>
        <w:t>Departemen</w:t>
      </w:r>
      <w:proofErr w:type="spellEnd"/>
      <w:r w:rsidRPr="000A4360">
        <w:rPr>
          <w:rFonts w:ascii="Verdana" w:hAnsi="Verdana"/>
          <w:sz w:val="20"/>
          <w:szCs w:val="20"/>
        </w:rPr>
        <w:t xml:space="preserve"> </w:t>
      </w:r>
      <w:proofErr w:type="spellStart"/>
      <w:r w:rsidRPr="000A4360">
        <w:rPr>
          <w:rFonts w:ascii="Verdana" w:hAnsi="Verdana"/>
          <w:sz w:val="20"/>
          <w:szCs w:val="20"/>
        </w:rPr>
        <w:t>Kesehatan</w:t>
      </w:r>
      <w:proofErr w:type="spellEnd"/>
      <w:r w:rsidRPr="000A4360">
        <w:rPr>
          <w:rFonts w:ascii="Verdana" w:hAnsi="Verdana"/>
          <w:sz w:val="20"/>
          <w:szCs w:val="20"/>
        </w:rPr>
        <w:t xml:space="preserve"> </w:t>
      </w:r>
      <w:proofErr w:type="spellStart"/>
      <w:r w:rsidRPr="000A4360">
        <w:rPr>
          <w:rFonts w:ascii="Verdana" w:hAnsi="Verdana"/>
          <w:sz w:val="20"/>
          <w:szCs w:val="20"/>
        </w:rPr>
        <w:t>Republik</w:t>
      </w:r>
      <w:proofErr w:type="spellEnd"/>
      <w:r w:rsidRPr="000A4360">
        <w:rPr>
          <w:rFonts w:ascii="Verdana" w:hAnsi="Verdana"/>
          <w:sz w:val="20"/>
          <w:szCs w:val="20"/>
        </w:rPr>
        <w:t xml:space="preserve"> Indonesia, 2009, </w:t>
      </w:r>
      <w:proofErr w:type="spellStart"/>
      <w:r w:rsidRPr="000A4360">
        <w:rPr>
          <w:rFonts w:ascii="Verdana" w:hAnsi="Verdana"/>
          <w:i/>
          <w:sz w:val="20"/>
          <w:szCs w:val="20"/>
        </w:rPr>
        <w:t>Undang-Undang</w:t>
      </w:r>
      <w:proofErr w:type="spellEnd"/>
      <w:r w:rsidRPr="000A4360">
        <w:rPr>
          <w:rFonts w:ascii="Verdana" w:hAnsi="Verdana"/>
          <w:i/>
          <w:sz w:val="20"/>
          <w:szCs w:val="20"/>
        </w:rPr>
        <w:t xml:space="preserve"> </w:t>
      </w:r>
      <w:proofErr w:type="spellStart"/>
      <w:r w:rsidRPr="000A4360">
        <w:rPr>
          <w:rFonts w:ascii="Verdana" w:hAnsi="Verdana"/>
          <w:i/>
          <w:sz w:val="20"/>
          <w:szCs w:val="20"/>
        </w:rPr>
        <w:t>Republik</w:t>
      </w:r>
      <w:proofErr w:type="spellEnd"/>
      <w:r w:rsidRPr="000A4360">
        <w:rPr>
          <w:rFonts w:ascii="Verdana" w:hAnsi="Verdana"/>
          <w:i/>
          <w:sz w:val="20"/>
          <w:szCs w:val="20"/>
        </w:rPr>
        <w:t xml:space="preserve"> Indonesia </w:t>
      </w:r>
      <w:proofErr w:type="spellStart"/>
      <w:r w:rsidRPr="000A4360">
        <w:rPr>
          <w:rFonts w:ascii="Verdana" w:hAnsi="Verdana"/>
          <w:i/>
          <w:sz w:val="20"/>
          <w:szCs w:val="20"/>
        </w:rPr>
        <w:t>Nomor</w:t>
      </w:r>
      <w:proofErr w:type="spellEnd"/>
      <w:r w:rsidRPr="000A4360">
        <w:rPr>
          <w:rFonts w:ascii="Verdana" w:hAnsi="Verdana"/>
          <w:i/>
          <w:sz w:val="20"/>
          <w:szCs w:val="20"/>
        </w:rPr>
        <w:t xml:space="preserve"> 36tentang </w:t>
      </w:r>
      <w:proofErr w:type="spellStart"/>
      <w:r w:rsidRPr="000A4360">
        <w:rPr>
          <w:rFonts w:ascii="Verdana" w:hAnsi="Verdana"/>
          <w:i/>
          <w:sz w:val="20"/>
          <w:szCs w:val="20"/>
        </w:rPr>
        <w:t>Kesehatan</w:t>
      </w:r>
      <w:proofErr w:type="spellEnd"/>
      <w:r w:rsidRPr="000A4360">
        <w:rPr>
          <w:rFonts w:ascii="Verdana" w:hAnsi="Verdana"/>
          <w:i/>
          <w:sz w:val="20"/>
          <w:szCs w:val="20"/>
        </w:rPr>
        <w:t>.</w:t>
      </w:r>
    </w:p>
    <w:p w:rsidR="001B462E" w:rsidRPr="000A4360" w:rsidRDefault="001B462E" w:rsidP="000A4360">
      <w:pPr>
        <w:pStyle w:val="ListParagraph"/>
        <w:numPr>
          <w:ilvl w:val="0"/>
          <w:numId w:val="9"/>
        </w:numPr>
        <w:spacing w:before="0" w:after="0" w:line="240" w:lineRule="auto"/>
        <w:ind w:left="425" w:hanging="425"/>
        <w:contextualSpacing w:val="0"/>
        <w:jc w:val="both"/>
        <w:rPr>
          <w:rFonts w:ascii="Verdana" w:hAnsi="Verdana"/>
          <w:sz w:val="20"/>
          <w:szCs w:val="20"/>
        </w:rPr>
      </w:pPr>
      <w:proofErr w:type="spellStart"/>
      <w:r w:rsidRPr="000A4360">
        <w:rPr>
          <w:rFonts w:ascii="Verdana" w:hAnsi="Verdana"/>
          <w:sz w:val="20"/>
          <w:szCs w:val="20"/>
        </w:rPr>
        <w:t>Fadilah</w:t>
      </w:r>
      <w:proofErr w:type="spellEnd"/>
      <w:r w:rsidRPr="000A4360">
        <w:rPr>
          <w:rFonts w:ascii="Verdana" w:hAnsi="Verdana"/>
          <w:sz w:val="20"/>
          <w:szCs w:val="20"/>
        </w:rPr>
        <w:t xml:space="preserve">, N. A, 2002, </w:t>
      </w:r>
      <w:proofErr w:type="spellStart"/>
      <w:r w:rsidRPr="000A4360">
        <w:rPr>
          <w:rFonts w:ascii="Verdana" w:hAnsi="Verdana"/>
          <w:i/>
          <w:sz w:val="20"/>
          <w:szCs w:val="20"/>
        </w:rPr>
        <w:t>Perbandingan</w:t>
      </w:r>
      <w:proofErr w:type="spellEnd"/>
      <w:r w:rsidRPr="000A4360">
        <w:rPr>
          <w:rFonts w:ascii="Verdana" w:hAnsi="Verdana"/>
          <w:i/>
          <w:sz w:val="20"/>
          <w:szCs w:val="20"/>
        </w:rPr>
        <w:t xml:space="preserve"> Kadar </w:t>
      </w:r>
      <w:proofErr w:type="spellStart"/>
      <w:r w:rsidRPr="000A4360">
        <w:rPr>
          <w:rFonts w:ascii="Verdana" w:hAnsi="Verdana"/>
          <w:i/>
          <w:sz w:val="20"/>
          <w:szCs w:val="20"/>
        </w:rPr>
        <w:t>Zat</w:t>
      </w:r>
      <w:proofErr w:type="spellEnd"/>
      <w:r w:rsidRPr="000A4360">
        <w:rPr>
          <w:rFonts w:ascii="Verdana" w:hAnsi="Verdana"/>
          <w:i/>
          <w:sz w:val="20"/>
          <w:szCs w:val="20"/>
        </w:rPr>
        <w:t xml:space="preserve"> </w:t>
      </w:r>
      <w:proofErr w:type="spellStart"/>
      <w:r w:rsidRPr="000A4360">
        <w:rPr>
          <w:rFonts w:ascii="Verdana" w:hAnsi="Verdana"/>
          <w:i/>
          <w:sz w:val="20"/>
          <w:szCs w:val="20"/>
        </w:rPr>
        <w:t>Aktif</w:t>
      </w:r>
      <w:proofErr w:type="spellEnd"/>
      <w:r w:rsidRPr="000A4360">
        <w:rPr>
          <w:rFonts w:ascii="Verdana" w:hAnsi="Verdana"/>
          <w:i/>
          <w:sz w:val="20"/>
          <w:szCs w:val="20"/>
        </w:rPr>
        <w:t xml:space="preserve"> </w:t>
      </w:r>
      <w:proofErr w:type="spellStart"/>
      <w:r w:rsidRPr="000A4360">
        <w:rPr>
          <w:rFonts w:ascii="Verdana" w:hAnsi="Verdana"/>
          <w:i/>
          <w:sz w:val="20"/>
          <w:szCs w:val="20"/>
        </w:rPr>
        <w:t>Antalgin</w:t>
      </w:r>
      <w:proofErr w:type="spellEnd"/>
      <w:r w:rsidRPr="000A4360">
        <w:rPr>
          <w:rFonts w:ascii="Verdana" w:hAnsi="Verdana"/>
          <w:i/>
          <w:sz w:val="20"/>
          <w:szCs w:val="20"/>
        </w:rPr>
        <w:t xml:space="preserve"> </w:t>
      </w:r>
      <w:proofErr w:type="spellStart"/>
      <w:r w:rsidRPr="000A4360">
        <w:rPr>
          <w:rFonts w:ascii="Verdana" w:hAnsi="Verdana"/>
          <w:i/>
          <w:sz w:val="20"/>
          <w:szCs w:val="20"/>
        </w:rPr>
        <w:t>dalam</w:t>
      </w:r>
      <w:proofErr w:type="spellEnd"/>
      <w:r w:rsidRPr="000A4360">
        <w:rPr>
          <w:rFonts w:ascii="Verdana" w:hAnsi="Verdana"/>
          <w:i/>
          <w:sz w:val="20"/>
          <w:szCs w:val="20"/>
        </w:rPr>
        <w:t xml:space="preserve"> Tablet </w:t>
      </w:r>
      <w:proofErr w:type="spellStart"/>
      <w:r w:rsidRPr="000A4360">
        <w:rPr>
          <w:rFonts w:ascii="Verdana" w:hAnsi="Verdana"/>
          <w:i/>
          <w:sz w:val="20"/>
          <w:szCs w:val="20"/>
        </w:rPr>
        <w:t>Generik</w:t>
      </w:r>
      <w:proofErr w:type="spellEnd"/>
      <w:r w:rsidRPr="000A4360">
        <w:rPr>
          <w:rFonts w:ascii="Verdana" w:hAnsi="Verdana"/>
          <w:i/>
          <w:sz w:val="20"/>
          <w:szCs w:val="20"/>
        </w:rPr>
        <w:t xml:space="preserve"> </w:t>
      </w:r>
      <w:proofErr w:type="spellStart"/>
      <w:r w:rsidRPr="000A4360">
        <w:rPr>
          <w:rFonts w:ascii="Verdana" w:hAnsi="Verdana"/>
          <w:i/>
          <w:sz w:val="20"/>
          <w:szCs w:val="20"/>
        </w:rPr>
        <w:t>dan</w:t>
      </w:r>
      <w:proofErr w:type="spellEnd"/>
      <w:r w:rsidRPr="000A4360">
        <w:rPr>
          <w:rFonts w:ascii="Verdana" w:hAnsi="Verdana"/>
          <w:i/>
          <w:sz w:val="20"/>
          <w:szCs w:val="20"/>
        </w:rPr>
        <w:t xml:space="preserve"> Paten </w:t>
      </w:r>
      <w:proofErr w:type="spellStart"/>
      <w:r w:rsidRPr="000A4360">
        <w:rPr>
          <w:rFonts w:ascii="Verdana" w:hAnsi="Verdana"/>
          <w:i/>
          <w:sz w:val="20"/>
          <w:szCs w:val="20"/>
        </w:rPr>
        <w:t>secara</w:t>
      </w:r>
      <w:proofErr w:type="spellEnd"/>
      <w:r w:rsidRPr="000A4360">
        <w:rPr>
          <w:rFonts w:ascii="Verdana" w:hAnsi="Verdana"/>
          <w:i/>
          <w:sz w:val="20"/>
          <w:szCs w:val="20"/>
        </w:rPr>
        <w:t xml:space="preserve"> </w:t>
      </w:r>
      <w:proofErr w:type="spellStart"/>
      <w:r w:rsidRPr="000A4360">
        <w:rPr>
          <w:rFonts w:ascii="Verdana" w:hAnsi="Verdana"/>
          <w:i/>
          <w:sz w:val="20"/>
          <w:szCs w:val="20"/>
        </w:rPr>
        <w:t>Iodimetri</w:t>
      </w:r>
      <w:proofErr w:type="spellEnd"/>
      <w:r w:rsidRPr="000A4360">
        <w:rPr>
          <w:rFonts w:ascii="Verdana" w:hAnsi="Verdana"/>
          <w:sz w:val="20"/>
          <w:szCs w:val="20"/>
        </w:rPr>
        <w:t>, Bandar Lampung, AKAFARMA Putra Indonesia.</w:t>
      </w:r>
    </w:p>
    <w:p w:rsidR="001B462E" w:rsidRPr="000A4360" w:rsidRDefault="001B462E" w:rsidP="000A4360">
      <w:pPr>
        <w:pStyle w:val="ListParagraph"/>
        <w:numPr>
          <w:ilvl w:val="0"/>
          <w:numId w:val="9"/>
        </w:numPr>
        <w:spacing w:before="0" w:after="0" w:line="240" w:lineRule="auto"/>
        <w:ind w:left="425" w:hanging="425"/>
        <w:contextualSpacing w:val="0"/>
        <w:jc w:val="both"/>
        <w:rPr>
          <w:rFonts w:ascii="Verdana" w:hAnsi="Verdana"/>
          <w:sz w:val="20"/>
          <w:szCs w:val="20"/>
        </w:rPr>
      </w:pPr>
      <w:proofErr w:type="spellStart"/>
      <w:r w:rsidRPr="000A4360">
        <w:rPr>
          <w:rFonts w:ascii="Verdana" w:hAnsi="Verdana"/>
          <w:sz w:val="20"/>
          <w:szCs w:val="20"/>
        </w:rPr>
        <w:t>Kementerian</w:t>
      </w:r>
      <w:proofErr w:type="spellEnd"/>
      <w:r w:rsidRPr="000A4360">
        <w:rPr>
          <w:rFonts w:ascii="Verdana" w:hAnsi="Verdana"/>
          <w:sz w:val="20"/>
          <w:szCs w:val="20"/>
        </w:rPr>
        <w:t xml:space="preserve"> </w:t>
      </w:r>
      <w:proofErr w:type="spellStart"/>
      <w:r w:rsidRPr="000A4360">
        <w:rPr>
          <w:rFonts w:ascii="Verdana" w:hAnsi="Verdana"/>
          <w:sz w:val="20"/>
          <w:szCs w:val="20"/>
        </w:rPr>
        <w:t>Kesehatan</w:t>
      </w:r>
      <w:proofErr w:type="spellEnd"/>
      <w:r w:rsidRPr="000A4360">
        <w:rPr>
          <w:rFonts w:ascii="Verdana" w:hAnsi="Verdana"/>
          <w:sz w:val="20"/>
          <w:szCs w:val="20"/>
        </w:rPr>
        <w:t xml:space="preserve"> RI, 2014, </w:t>
      </w:r>
      <w:proofErr w:type="spellStart"/>
      <w:r w:rsidRPr="000A4360">
        <w:rPr>
          <w:rFonts w:ascii="Verdana" w:hAnsi="Verdana"/>
          <w:i/>
          <w:sz w:val="20"/>
          <w:szCs w:val="20"/>
        </w:rPr>
        <w:t>Pusat</w:t>
      </w:r>
      <w:proofErr w:type="spellEnd"/>
      <w:r w:rsidRPr="000A4360">
        <w:rPr>
          <w:rFonts w:ascii="Verdana" w:hAnsi="Verdana"/>
          <w:i/>
          <w:sz w:val="20"/>
          <w:szCs w:val="20"/>
        </w:rPr>
        <w:t xml:space="preserve"> Data </w:t>
      </w:r>
      <w:proofErr w:type="spellStart"/>
      <w:r w:rsidRPr="000A4360">
        <w:rPr>
          <w:rFonts w:ascii="Verdana" w:hAnsi="Verdana"/>
          <w:i/>
          <w:sz w:val="20"/>
          <w:szCs w:val="20"/>
        </w:rPr>
        <w:t>dan</w:t>
      </w:r>
      <w:proofErr w:type="spellEnd"/>
      <w:r w:rsidRPr="000A4360">
        <w:rPr>
          <w:rFonts w:ascii="Verdana" w:hAnsi="Verdana"/>
          <w:i/>
          <w:sz w:val="20"/>
          <w:szCs w:val="20"/>
        </w:rPr>
        <w:t xml:space="preserve"> </w:t>
      </w:r>
      <w:proofErr w:type="spellStart"/>
      <w:r w:rsidRPr="000A4360">
        <w:rPr>
          <w:rFonts w:ascii="Verdana" w:hAnsi="Verdana"/>
          <w:i/>
          <w:sz w:val="20"/>
          <w:szCs w:val="20"/>
        </w:rPr>
        <w:t>Informasi</w:t>
      </w:r>
      <w:proofErr w:type="spellEnd"/>
      <w:r w:rsidRPr="000A4360">
        <w:rPr>
          <w:rFonts w:ascii="Verdana" w:hAnsi="Verdana"/>
          <w:i/>
          <w:sz w:val="20"/>
          <w:szCs w:val="20"/>
        </w:rPr>
        <w:t xml:space="preserve">, </w:t>
      </w:r>
      <w:r w:rsidRPr="000A4360">
        <w:rPr>
          <w:rFonts w:ascii="Verdana" w:hAnsi="Verdana"/>
          <w:sz w:val="20"/>
          <w:szCs w:val="20"/>
        </w:rPr>
        <w:t>Jakarta Selatan.</w:t>
      </w:r>
    </w:p>
    <w:p w:rsidR="00FE00FA" w:rsidRPr="000A4360" w:rsidRDefault="001B462E" w:rsidP="000A4360">
      <w:pPr>
        <w:pStyle w:val="ListParagraph"/>
        <w:numPr>
          <w:ilvl w:val="0"/>
          <w:numId w:val="9"/>
        </w:numPr>
        <w:tabs>
          <w:tab w:val="left" w:pos="6756"/>
        </w:tabs>
        <w:spacing w:before="0" w:after="0" w:line="240" w:lineRule="auto"/>
        <w:ind w:left="425" w:hanging="425"/>
        <w:jc w:val="both"/>
        <w:rPr>
          <w:rFonts w:ascii="Verdana" w:hAnsi="Verdana"/>
          <w:sz w:val="20"/>
          <w:szCs w:val="20"/>
        </w:rPr>
      </w:pPr>
      <w:proofErr w:type="spellStart"/>
      <w:r w:rsidRPr="000A4360">
        <w:rPr>
          <w:rFonts w:ascii="Verdana" w:hAnsi="Verdana"/>
          <w:sz w:val="20"/>
          <w:szCs w:val="20"/>
        </w:rPr>
        <w:t>Khopkar</w:t>
      </w:r>
      <w:proofErr w:type="spellEnd"/>
      <w:r w:rsidRPr="000A4360">
        <w:rPr>
          <w:rFonts w:ascii="Verdana" w:hAnsi="Verdana"/>
          <w:sz w:val="20"/>
          <w:szCs w:val="20"/>
        </w:rPr>
        <w:t xml:space="preserve">, S, M, 1990, </w:t>
      </w:r>
      <w:proofErr w:type="spellStart"/>
      <w:r w:rsidRPr="000A4360">
        <w:rPr>
          <w:rFonts w:ascii="Verdana" w:hAnsi="Verdana"/>
          <w:i/>
          <w:sz w:val="20"/>
          <w:szCs w:val="20"/>
        </w:rPr>
        <w:t>Konsep</w:t>
      </w:r>
      <w:proofErr w:type="spellEnd"/>
      <w:r w:rsidRPr="000A4360">
        <w:rPr>
          <w:rFonts w:ascii="Verdana" w:hAnsi="Verdana"/>
          <w:i/>
          <w:sz w:val="20"/>
          <w:szCs w:val="20"/>
        </w:rPr>
        <w:t xml:space="preserve"> </w:t>
      </w:r>
      <w:proofErr w:type="spellStart"/>
      <w:r w:rsidRPr="000A4360">
        <w:rPr>
          <w:rFonts w:ascii="Verdana" w:hAnsi="Verdana"/>
          <w:i/>
          <w:sz w:val="20"/>
          <w:szCs w:val="20"/>
        </w:rPr>
        <w:t>Dasar</w:t>
      </w:r>
      <w:proofErr w:type="spellEnd"/>
      <w:r w:rsidRPr="000A4360">
        <w:rPr>
          <w:rFonts w:ascii="Verdana" w:hAnsi="Verdana"/>
          <w:i/>
          <w:sz w:val="20"/>
          <w:szCs w:val="20"/>
        </w:rPr>
        <w:t xml:space="preserve"> Kimia </w:t>
      </w:r>
      <w:proofErr w:type="spellStart"/>
      <w:r w:rsidRPr="000A4360">
        <w:rPr>
          <w:rFonts w:ascii="Verdana" w:hAnsi="Verdana"/>
          <w:i/>
          <w:sz w:val="20"/>
          <w:szCs w:val="20"/>
        </w:rPr>
        <w:t>Analitik</w:t>
      </w:r>
      <w:proofErr w:type="spellEnd"/>
      <w:r w:rsidRPr="000A4360">
        <w:rPr>
          <w:rFonts w:ascii="Verdana" w:hAnsi="Verdana"/>
          <w:i/>
          <w:sz w:val="20"/>
          <w:szCs w:val="20"/>
        </w:rPr>
        <w:t xml:space="preserve">, </w:t>
      </w:r>
      <w:r w:rsidRPr="000A4360">
        <w:rPr>
          <w:rFonts w:ascii="Verdana" w:hAnsi="Verdana"/>
          <w:sz w:val="20"/>
          <w:szCs w:val="20"/>
        </w:rPr>
        <w:t>UI, Jakarta.</w:t>
      </w:r>
    </w:p>
    <w:p w:rsidR="001B462E" w:rsidRPr="000A4360" w:rsidRDefault="001B462E" w:rsidP="000A4360">
      <w:pPr>
        <w:pStyle w:val="ListParagraph"/>
        <w:numPr>
          <w:ilvl w:val="0"/>
          <w:numId w:val="9"/>
        </w:numPr>
        <w:tabs>
          <w:tab w:val="left" w:pos="6756"/>
        </w:tabs>
        <w:spacing w:before="0" w:after="0" w:line="240" w:lineRule="auto"/>
        <w:ind w:left="425" w:hanging="425"/>
        <w:contextualSpacing w:val="0"/>
        <w:jc w:val="both"/>
        <w:rPr>
          <w:rFonts w:ascii="Verdana" w:hAnsi="Verdana"/>
          <w:sz w:val="20"/>
          <w:szCs w:val="20"/>
        </w:rPr>
      </w:pPr>
      <w:proofErr w:type="spellStart"/>
      <w:r w:rsidRPr="000A4360">
        <w:rPr>
          <w:rFonts w:ascii="Verdana" w:hAnsi="Verdana"/>
          <w:sz w:val="20"/>
          <w:szCs w:val="20"/>
        </w:rPr>
        <w:t>Safitri</w:t>
      </w:r>
      <w:proofErr w:type="spellEnd"/>
      <w:r w:rsidRPr="000A4360">
        <w:rPr>
          <w:rFonts w:ascii="Verdana" w:hAnsi="Verdana"/>
          <w:sz w:val="20"/>
          <w:szCs w:val="20"/>
        </w:rPr>
        <w:t xml:space="preserve">, 2012, </w:t>
      </w:r>
      <w:proofErr w:type="spellStart"/>
      <w:r w:rsidRPr="000A4360">
        <w:rPr>
          <w:rFonts w:ascii="Verdana" w:hAnsi="Verdana"/>
          <w:i/>
          <w:sz w:val="20"/>
          <w:szCs w:val="20"/>
        </w:rPr>
        <w:t>Perbandingan</w:t>
      </w:r>
      <w:proofErr w:type="spellEnd"/>
      <w:r w:rsidRPr="000A4360">
        <w:rPr>
          <w:rFonts w:ascii="Verdana" w:hAnsi="Verdana"/>
          <w:i/>
          <w:sz w:val="20"/>
          <w:szCs w:val="20"/>
        </w:rPr>
        <w:t xml:space="preserve"> </w:t>
      </w:r>
      <w:proofErr w:type="spellStart"/>
      <w:r w:rsidRPr="000A4360">
        <w:rPr>
          <w:rFonts w:ascii="Verdana" w:hAnsi="Verdana"/>
          <w:i/>
          <w:sz w:val="20"/>
          <w:szCs w:val="20"/>
        </w:rPr>
        <w:t>Hasil</w:t>
      </w:r>
      <w:proofErr w:type="spellEnd"/>
      <w:r w:rsidRPr="000A4360">
        <w:rPr>
          <w:rFonts w:ascii="Verdana" w:hAnsi="Verdana"/>
          <w:i/>
          <w:sz w:val="20"/>
          <w:szCs w:val="20"/>
        </w:rPr>
        <w:t xml:space="preserve"> Kadar </w:t>
      </w:r>
      <w:proofErr w:type="spellStart"/>
      <w:r w:rsidRPr="000A4360">
        <w:rPr>
          <w:rFonts w:ascii="Verdana" w:hAnsi="Verdana"/>
          <w:i/>
          <w:sz w:val="20"/>
          <w:szCs w:val="20"/>
        </w:rPr>
        <w:t>Asam</w:t>
      </w:r>
      <w:proofErr w:type="spellEnd"/>
      <w:r w:rsidRPr="000A4360">
        <w:rPr>
          <w:rFonts w:ascii="Verdana" w:hAnsi="Verdana"/>
          <w:i/>
          <w:sz w:val="20"/>
          <w:szCs w:val="20"/>
        </w:rPr>
        <w:t xml:space="preserve"> </w:t>
      </w:r>
      <w:proofErr w:type="spellStart"/>
      <w:r w:rsidRPr="000A4360">
        <w:rPr>
          <w:rFonts w:ascii="Verdana" w:hAnsi="Verdana"/>
          <w:i/>
          <w:sz w:val="20"/>
          <w:szCs w:val="20"/>
        </w:rPr>
        <w:t>Mefenamat</w:t>
      </w:r>
      <w:proofErr w:type="spellEnd"/>
      <w:r w:rsidRPr="000A4360">
        <w:rPr>
          <w:rFonts w:ascii="Verdana" w:hAnsi="Verdana"/>
          <w:i/>
          <w:sz w:val="20"/>
          <w:szCs w:val="20"/>
        </w:rPr>
        <w:t xml:space="preserve"> </w:t>
      </w:r>
      <w:proofErr w:type="spellStart"/>
      <w:r w:rsidRPr="000A4360">
        <w:rPr>
          <w:rFonts w:ascii="Verdana" w:hAnsi="Verdana"/>
          <w:i/>
          <w:sz w:val="20"/>
          <w:szCs w:val="20"/>
        </w:rPr>
        <w:t>dalam</w:t>
      </w:r>
      <w:proofErr w:type="spellEnd"/>
      <w:r w:rsidRPr="000A4360">
        <w:rPr>
          <w:rFonts w:ascii="Verdana" w:hAnsi="Verdana"/>
          <w:i/>
          <w:sz w:val="20"/>
          <w:szCs w:val="20"/>
        </w:rPr>
        <w:t xml:space="preserve"> </w:t>
      </w:r>
      <w:proofErr w:type="spellStart"/>
      <w:r w:rsidRPr="000A4360">
        <w:rPr>
          <w:rFonts w:ascii="Verdana" w:hAnsi="Verdana"/>
          <w:i/>
          <w:sz w:val="20"/>
          <w:szCs w:val="20"/>
        </w:rPr>
        <w:t>Sediaan</w:t>
      </w:r>
      <w:proofErr w:type="spellEnd"/>
      <w:r w:rsidRPr="000A4360">
        <w:rPr>
          <w:rFonts w:ascii="Verdana" w:hAnsi="Verdana"/>
          <w:i/>
          <w:sz w:val="20"/>
          <w:szCs w:val="20"/>
        </w:rPr>
        <w:t xml:space="preserve"> Tablet </w:t>
      </w:r>
      <w:proofErr w:type="spellStart"/>
      <w:r w:rsidRPr="000A4360">
        <w:rPr>
          <w:rFonts w:ascii="Verdana" w:hAnsi="Verdana"/>
          <w:i/>
          <w:sz w:val="20"/>
          <w:szCs w:val="20"/>
        </w:rPr>
        <w:t>dengan</w:t>
      </w:r>
      <w:proofErr w:type="spellEnd"/>
      <w:r w:rsidRPr="000A4360">
        <w:rPr>
          <w:rFonts w:ascii="Verdana" w:hAnsi="Verdana"/>
          <w:i/>
          <w:sz w:val="20"/>
          <w:szCs w:val="20"/>
        </w:rPr>
        <w:t xml:space="preserve"> </w:t>
      </w:r>
      <w:proofErr w:type="spellStart"/>
      <w:r w:rsidRPr="000A4360">
        <w:rPr>
          <w:rFonts w:ascii="Verdana" w:hAnsi="Verdana"/>
          <w:i/>
          <w:sz w:val="20"/>
          <w:szCs w:val="20"/>
        </w:rPr>
        <w:t>Nama</w:t>
      </w:r>
      <w:proofErr w:type="spellEnd"/>
      <w:r w:rsidRPr="000A4360">
        <w:rPr>
          <w:rFonts w:ascii="Verdana" w:hAnsi="Verdana"/>
          <w:i/>
          <w:sz w:val="20"/>
          <w:szCs w:val="20"/>
        </w:rPr>
        <w:t xml:space="preserve"> </w:t>
      </w:r>
      <w:proofErr w:type="spellStart"/>
      <w:r w:rsidRPr="000A4360">
        <w:rPr>
          <w:rFonts w:ascii="Verdana" w:hAnsi="Verdana"/>
          <w:i/>
          <w:sz w:val="20"/>
          <w:szCs w:val="20"/>
        </w:rPr>
        <w:t>Dagang</w:t>
      </w:r>
      <w:proofErr w:type="spellEnd"/>
      <w:r w:rsidRPr="000A4360">
        <w:rPr>
          <w:rFonts w:ascii="Verdana" w:hAnsi="Verdana"/>
          <w:i/>
          <w:sz w:val="20"/>
          <w:szCs w:val="20"/>
        </w:rPr>
        <w:t xml:space="preserve"> </w:t>
      </w:r>
      <w:proofErr w:type="spellStart"/>
      <w:r w:rsidRPr="000A4360">
        <w:rPr>
          <w:rFonts w:ascii="Verdana" w:hAnsi="Verdana"/>
          <w:i/>
          <w:sz w:val="20"/>
          <w:szCs w:val="20"/>
        </w:rPr>
        <w:t>dan</w:t>
      </w:r>
      <w:proofErr w:type="spellEnd"/>
      <w:r w:rsidRPr="000A4360">
        <w:rPr>
          <w:rFonts w:ascii="Verdana" w:hAnsi="Verdana"/>
          <w:i/>
          <w:sz w:val="20"/>
          <w:szCs w:val="20"/>
        </w:rPr>
        <w:t xml:space="preserve"> </w:t>
      </w:r>
      <w:proofErr w:type="spellStart"/>
      <w:r w:rsidRPr="000A4360">
        <w:rPr>
          <w:rFonts w:ascii="Verdana" w:hAnsi="Verdana"/>
          <w:i/>
          <w:sz w:val="20"/>
          <w:szCs w:val="20"/>
        </w:rPr>
        <w:t>Generik</w:t>
      </w:r>
      <w:proofErr w:type="spellEnd"/>
      <w:r w:rsidRPr="000A4360">
        <w:rPr>
          <w:rFonts w:ascii="Verdana" w:hAnsi="Verdana"/>
          <w:i/>
          <w:sz w:val="20"/>
          <w:szCs w:val="20"/>
        </w:rPr>
        <w:t xml:space="preserve"> yang </w:t>
      </w:r>
      <w:proofErr w:type="spellStart"/>
      <w:r w:rsidRPr="000A4360">
        <w:rPr>
          <w:rFonts w:ascii="Verdana" w:hAnsi="Verdana"/>
          <w:i/>
          <w:sz w:val="20"/>
          <w:szCs w:val="20"/>
        </w:rPr>
        <w:t>diambil</w:t>
      </w:r>
      <w:proofErr w:type="spellEnd"/>
      <w:r w:rsidRPr="000A4360">
        <w:rPr>
          <w:rFonts w:ascii="Verdana" w:hAnsi="Verdana"/>
          <w:i/>
          <w:sz w:val="20"/>
          <w:szCs w:val="20"/>
        </w:rPr>
        <w:t xml:space="preserve"> di </w:t>
      </w:r>
      <w:proofErr w:type="spellStart"/>
      <w:r w:rsidRPr="000A4360">
        <w:rPr>
          <w:rFonts w:ascii="Verdana" w:hAnsi="Verdana"/>
          <w:i/>
          <w:sz w:val="20"/>
          <w:szCs w:val="20"/>
        </w:rPr>
        <w:t>Rumah</w:t>
      </w:r>
      <w:proofErr w:type="spellEnd"/>
      <w:r w:rsidRPr="000A4360">
        <w:rPr>
          <w:rFonts w:ascii="Verdana" w:hAnsi="Verdana"/>
          <w:i/>
          <w:sz w:val="20"/>
          <w:szCs w:val="20"/>
        </w:rPr>
        <w:t xml:space="preserve"> </w:t>
      </w:r>
      <w:proofErr w:type="spellStart"/>
      <w:r w:rsidRPr="000A4360">
        <w:rPr>
          <w:rFonts w:ascii="Verdana" w:hAnsi="Verdana"/>
          <w:i/>
          <w:sz w:val="20"/>
          <w:szCs w:val="20"/>
        </w:rPr>
        <w:t>Sakit</w:t>
      </w:r>
      <w:proofErr w:type="spellEnd"/>
      <w:r w:rsidRPr="000A4360">
        <w:rPr>
          <w:rFonts w:ascii="Verdana" w:hAnsi="Verdana"/>
          <w:i/>
          <w:sz w:val="20"/>
          <w:szCs w:val="20"/>
        </w:rPr>
        <w:t xml:space="preserve"> </w:t>
      </w:r>
      <w:proofErr w:type="spellStart"/>
      <w:r w:rsidRPr="000A4360">
        <w:rPr>
          <w:rFonts w:ascii="Verdana" w:hAnsi="Verdana"/>
          <w:i/>
          <w:sz w:val="20"/>
          <w:szCs w:val="20"/>
        </w:rPr>
        <w:t>Pertamina</w:t>
      </w:r>
      <w:proofErr w:type="spellEnd"/>
      <w:r w:rsidRPr="000A4360">
        <w:rPr>
          <w:rFonts w:ascii="Verdana" w:hAnsi="Verdana"/>
          <w:i/>
          <w:sz w:val="20"/>
          <w:szCs w:val="20"/>
        </w:rPr>
        <w:t xml:space="preserve"> </w:t>
      </w:r>
      <w:proofErr w:type="spellStart"/>
      <w:r w:rsidRPr="000A4360">
        <w:rPr>
          <w:rFonts w:ascii="Verdana" w:hAnsi="Verdana"/>
          <w:i/>
          <w:sz w:val="20"/>
          <w:szCs w:val="20"/>
        </w:rPr>
        <w:t>Bintang</w:t>
      </w:r>
      <w:proofErr w:type="spellEnd"/>
      <w:r w:rsidRPr="000A4360">
        <w:rPr>
          <w:rFonts w:ascii="Verdana" w:hAnsi="Verdana"/>
          <w:i/>
          <w:sz w:val="20"/>
          <w:szCs w:val="20"/>
        </w:rPr>
        <w:t xml:space="preserve"> Amin Bandar Lampung </w:t>
      </w:r>
      <w:proofErr w:type="spellStart"/>
      <w:r w:rsidRPr="000A4360">
        <w:rPr>
          <w:rFonts w:ascii="Verdana" w:hAnsi="Verdana"/>
          <w:i/>
          <w:sz w:val="20"/>
          <w:szCs w:val="20"/>
        </w:rPr>
        <w:t>secara</w:t>
      </w:r>
      <w:proofErr w:type="spellEnd"/>
      <w:r w:rsidRPr="000A4360">
        <w:rPr>
          <w:rFonts w:ascii="Verdana" w:hAnsi="Verdana"/>
          <w:i/>
          <w:sz w:val="20"/>
          <w:szCs w:val="20"/>
        </w:rPr>
        <w:t xml:space="preserve"> </w:t>
      </w:r>
      <w:proofErr w:type="spellStart"/>
      <w:r w:rsidRPr="000A4360">
        <w:rPr>
          <w:rFonts w:ascii="Verdana" w:hAnsi="Verdana"/>
          <w:i/>
          <w:sz w:val="20"/>
          <w:szCs w:val="20"/>
        </w:rPr>
        <w:lastRenderedPageBreak/>
        <w:t>Spektrofotometri</w:t>
      </w:r>
      <w:proofErr w:type="spellEnd"/>
      <w:r w:rsidRPr="000A4360">
        <w:rPr>
          <w:rFonts w:ascii="Verdana" w:hAnsi="Verdana"/>
          <w:i/>
          <w:sz w:val="20"/>
          <w:szCs w:val="20"/>
        </w:rPr>
        <w:t xml:space="preserve"> Ultraviolet, </w:t>
      </w:r>
      <w:r w:rsidRPr="000A4360">
        <w:rPr>
          <w:rFonts w:ascii="Verdana" w:hAnsi="Verdana"/>
          <w:sz w:val="20"/>
          <w:szCs w:val="20"/>
        </w:rPr>
        <w:t xml:space="preserve">Bandar Lampung, AKAFARMA </w:t>
      </w:r>
      <w:proofErr w:type="spellStart"/>
      <w:r w:rsidRPr="000A4360">
        <w:rPr>
          <w:rFonts w:ascii="Verdana" w:hAnsi="Verdana"/>
          <w:sz w:val="20"/>
          <w:szCs w:val="20"/>
        </w:rPr>
        <w:t>Universitas</w:t>
      </w:r>
      <w:proofErr w:type="spellEnd"/>
      <w:r w:rsidRPr="000A4360">
        <w:rPr>
          <w:rFonts w:ascii="Verdana" w:hAnsi="Verdana"/>
          <w:sz w:val="20"/>
          <w:szCs w:val="20"/>
        </w:rPr>
        <w:t xml:space="preserve"> </w:t>
      </w:r>
      <w:proofErr w:type="spellStart"/>
      <w:r w:rsidRPr="000A4360">
        <w:rPr>
          <w:rFonts w:ascii="Verdana" w:hAnsi="Verdana"/>
          <w:sz w:val="20"/>
          <w:szCs w:val="20"/>
        </w:rPr>
        <w:t>Malahayati</w:t>
      </w:r>
      <w:proofErr w:type="spellEnd"/>
      <w:r w:rsidRPr="000A4360">
        <w:rPr>
          <w:rFonts w:ascii="Verdana" w:hAnsi="Verdana"/>
          <w:sz w:val="20"/>
          <w:szCs w:val="20"/>
        </w:rPr>
        <w:t xml:space="preserve"> Bandar Lampung.</w:t>
      </w:r>
    </w:p>
    <w:p w:rsidR="001B462E" w:rsidRPr="000A4360" w:rsidRDefault="001B462E" w:rsidP="000A4360">
      <w:pPr>
        <w:pStyle w:val="ListParagraph"/>
        <w:numPr>
          <w:ilvl w:val="0"/>
          <w:numId w:val="9"/>
        </w:numPr>
        <w:spacing w:before="0" w:after="0" w:line="240" w:lineRule="auto"/>
        <w:ind w:left="425" w:hanging="425"/>
        <w:jc w:val="both"/>
        <w:rPr>
          <w:rFonts w:ascii="Verdana" w:hAnsi="Verdana"/>
          <w:sz w:val="20"/>
          <w:szCs w:val="20"/>
        </w:rPr>
      </w:pPr>
      <w:proofErr w:type="spellStart"/>
      <w:r w:rsidRPr="000A4360">
        <w:rPr>
          <w:rFonts w:ascii="Verdana" w:hAnsi="Verdana"/>
          <w:sz w:val="20"/>
          <w:szCs w:val="20"/>
        </w:rPr>
        <w:t>Sunaryo</w:t>
      </w:r>
      <w:proofErr w:type="spellEnd"/>
      <w:r w:rsidRPr="000A4360">
        <w:rPr>
          <w:rFonts w:ascii="Verdana" w:hAnsi="Verdana"/>
          <w:sz w:val="20"/>
          <w:szCs w:val="20"/>
        </w:rPr>
        <w:t xml:space="preserve">, 2015, </w:t>
      </w:r>
      <w:r w:rsidRPr="000A4360">
        <w:rPr>
          <w:rFonts w:ascii="Verdana" w:hAnsi="Verdana"/>
          <w:i/>
          <w:sz w:val="20"/>
          <w:szCs w:val="20"/>
        </w:rPr>
        <w:t xml:space="preserve">Kimia </w:t>
      </w:r>
      <w:proofErr w:type="spellStart"/>
      <w:r w:rsidRPr="000A4360">
        <w:rPr>
          <w:rFonts w:ascii="Verdana" w:hAnsi="Verdana"/>
          <w:i/>
          <w:sz w:val="20"/>
          <w:szCs w:val="20"/>
        </w:rPr>
        <w:t>Farmasi</w:t>
      </w:r>
      <w:proofErr w:type="spellEnd"/>
      <w:r w:rsidRPr="000A4360">
        <w:rPr>
          <w:rFonts w:ascii="Verdana" w:hAnsi="Verdana"/>
          <w:i/>
          <w:sz w:val="20"/>
          <w:szCs w:val="20"/>
        </w:rPr>
        <w:t>,</w:t>
      </w:r>
      <w:r w:rsidRPr="000A4360">
        <w:rPr>
          <w:rFonts w:ascii="Verdana" w:hAnsi="Verdana"/>
          <w:sz w:val="20"/>
          <w:szCs w:val="20"/>
        </w:rPr>
        <w:t xml:space="preserve"> </w:t>
      </w:r>
      <w:proofErr w:type="spellStart"/>
      <w:r w:rsidRPr="000A4360">
        <w:rPr>
          <w:rFonts w:ascii="Verdana" w:hAnsi="Verdana"/>
          <w:sz w:val="20"/>
          <w:szCs w:val="20"/>
        </w:rPr>
        <w:t>Penerbit</w:t>
      </w:r>
      <w:proofErr w:type="spellEnd"/>
      <w:r w:rsidRPr="000A4360">
        <w:rPr>
          <w:rFonts w:ascii="Verdana" w:hAnsi="Verdana"/>
          <w:sz w:val="20"/>
          <w:szCs w:val="20"/>
        </w:rPr>
        <w:t xml:space="preserve"> </w:t>
      </w:r>
      <w:proofErr w:type="spellStart"/>
      <w:r w:rsidRPr="000A4360">
        <w:rPr>
          <w:rFonts w:ascii="Verdana" w:hAnsi="Verdana"/>
          <w:sz w:val="20"/>
          <w:szCs w:val="20"/>
        </w:rPr>
        <w:t>Buku</w:t>
      </w:r>
      <w:proofErr w:type="spellEnd"/>
      <w:r w:rsidRPr="000A4360">
        <w:rPr>
          <w:rFonts w:ascii="Verdana" w:hAnsi="Verdana"/>
          <w:sz w:val="20"/>
          <w:szCs w:val="20"/>
        </w:rPr>
        <w:t xml:space="preserve"> </w:t>
      </w:r>
      <w:proofErr w:type="spellStart"/>
      <w:r w:rsidRPr="000A4360">
        <w:rPr>
          <w:rFonts w:ascii="Verdana" w:hAnsi="Verdana"/>
          <w:sz w:val="20"/>
          <w:szCs w:val="20"/>
        </w:rPr>
        <w:t>Kedokteran</w:t>
      </w:r>
      <w:proofErr w:type="spellEnd"/>
      <w:r w:rsidRPr="000A4360">
        <w:rPr>
          <w:rFonts w:ascii="Verdana" w:hAnsi="Verdana"/>
          <w:sz w:val="20"/>
          <w:szCs w:val="20"/>
        </w:rPr>
        <w:t xml:space="preserve"> EGC, Jakarta.</w:t>
      </w:r>
    </w:p>
    <w:p w:rsidR="00C65B78" w:rsidRDefault="001B462E" w:rsidP="000A4360">
      <w:pPr>
        <w:pStyle w:val="ListParagraph"/>
        <w:numPr>
          <w:ilvl w:val="0"/>
          <w:numId w:val="9"/>
        </w:numPr>
        <w:spacing w:before="0" w:after="0" w:line="240" w:lineRule="auto"/>
        <w:ind w:left="425" w:hanging="425"/>
        <w:jc w:val="both"/>
        <w:rPr>
          <w:rFonts w:ascii="Verdana" w:hAnsi="Verdana"/>
          <w:sz w:val="20"/>
          <w:szCs w:val="20"/>
        </w:rPr>
        <w:sectPr w:rsidR="00C65B78" w:rsidSect="00D774FD">
          <w:type w:val="continuous"/>
          <w:pgSz w:w="11906" w:h="16838"/>
          <w:pgMar w:top="1418" w:right="1559" w:bottom="1418" w:left="1559" w:header="709" w:footer="709" w:gutter="0"/>
          <w:pgNumType w:start="127"/>
          <w:cols w:num="2" w:space="708"/>
          <w:docGrid w:linePitch="360"/>
        </w:sectPr>
      </w:pPr>
      <w:r w:rsidRPr="000A4360">
        <w:rPr>
          <w:rFonts w:ascii="Verdana" w:hAnsi="Verdana"/>
          <w:sz w:val="20"/>
          <w:szCs w:val="20"/>
        </w:rPr>
        <w:lastRenderedPageBreak/>
        <w:t xml:space="preserve">Watson, D. G, 2010, </w:t>
      </w:r>
      <w:proofErr w:type="spellStart"/>
      <w:r w:rsidRPr="000A4360">
        <w:rPr>
          <w:rFonts w:ascii="Verdana" w:hAnsi="Verdana"/>
          <w:i/>
          <w:sz w:val="20"/>
          <w:szCs w:val="20"/>
        </w:rPr>
        <w:t>Analis</w:t>
      </w:r>
      <w:proofErr w:type="spellEnd"/>
      <w:r w:rsidRPr="000A4360">
        <w:rPr>
          <w:rFonts w:ascii="Verdana" w:hAnsi="Verdana"/>
          <w:i/>
          <w:sz w:val="20"/>
          <w:szCs w:val="20"/>
        </w:rPr>
        <w:t xml:space="preserve"> </w:t>
      </w:r>
      <w:proofErr w:type="spellStart"/>
      <w:r w:rsidRPr="000A4360">
        <w:rPr>
          <w:rFonts w:ascii="Verdana" w:hAnsi="Verdana"/>
          <w:i/>
          <w:sz w:val="20"/>
          <w:szCs w:val="20"/>
        </w:rPr>
        <w:t>Farmasi</w:t>
      </w:r>
      <w:proofErr w:type="spellEnd"/>
      <w:r w:rsidRPr="000A4360">
        <w:rPr>
          <w:rFonts w:ascii="Verdana" w:hAnsi="Verdana"/>
          <w:i/>
          <w:sz w:val="20"/>
          <w:szCs w:val="20"/>
        </w:rPr>
        <w:t xml:space="preserve">: </w:t>
      </w:r>
      <w:proofErr w:type="spellStart"/>
      <w:r w:rsidRPr="000A4360">
        <w:rPr>
          <w:rFonts w:ascii="Verdana" w:hAnsi="Verdana"/>
          <w:i/>
          <w:sz w:val="20"/>
          <w:szCs w:val="20"/>
        </w:rPr>
        <w:t>Buku</w:t>
      </w:r>
      <w:proofErr w:type="spellEnd"/>
      <w:r w:rsidRPr="000A4360">
        <w:rPr>
          <w:rFonts w:ascii="Verdana" w:hAnsi="Verdana"/>
          <w:i/>
          <w:sz w:val="20"/>
          <w:szCs w:val="20"/>
        </w:rPr>
        <w:t xml:space="preserve"> Ajar </w:t>
      </w:r>
      <w:proofErr w:type="spellStart"/>
      <w:r w:rsidRPr="000A4360">
        <w:rPr>
          <w:rFonts w:ascii="Verdana" w:hAnsi="Verdana"/>
          <w:i/>
          <w:sz w:val="20"/>
          <w:szCs w:val="20"/>
        </w:rPr>
        <w:t>Untuk</w:t>
      </w:r>
      <w:proofErr w:type="spellEnd"/>
      <w:r w:rsidRPr="000A4360">
        <w:rPr>
          <w:rFonts w:ascii="Verdana" w:hAnsi="Verdana"/>
          <w:i/>
          <w:sz w:val="20"/>
          <w:szCs w:val="20"/>
        </w:rPr>
        <w:t xml:space="preserve"> </w:t>
      </w:r>
      <w:proofErr w:type="spellStart"/>
      <w:r w:rsidRPr="000A4360">
        <w:rPr>
          <w:rFonts w:ascii="Verdana" w:hAnsi="Verdana"/>
          <w:i/>
          <w:sz w:val="20"/>
          <w:szCs w:val="20"/>
        </w:rPr>
        <w:t>Mahasiswa</w:t>
      </w:r>
      <w:proofErr w:type="spellEnd"/>
      <w:r w:rsidRPr="000A4360">
        <w:rPr>
          <w:rFonts w:ascii="Verdana" w:hAnsi="Verdana"/>
          <w:i/>
          <w:sz w:val="20"/>
          <w:szCs w:val="20"/>
        </w:rPr>
        <w:t xml:space="preserve"> </w:t>
      </w:r>
      <w:proofErr w:type="spellStart"/>
      <w:r w:rsidRPr="000A4360">
        <w:rPr>
          <w:rFonts w:ascii="Verdana" w:hAnsi="Verdana"/>
          <w:i/>
          <w:sz w:val="20"/>
          <w:szCs w:val="20"/>
        </w:rPr>
        <w:t>Farmasi</w:t>
      </w:r>
      <w:proofErr w:type="spellEnd"/>
      <w:r w:rsidRPr="000A4360">
        <w:rPr>
          <w:rFonts w:ascii="Verdana" w:hAnsi="Verdana"/>
          <w:i/>
          <w:sz w:val="20"/>
          <w:szCs w:val="20"/>
        </w:rPr>
        <w:t xml:space="preserve"> </w:t>
      </w:r>
      <w:proofErr w:type="spellStart"/>
      <w:r w:rsidRPr="000A4360">
        <w:rPr>
          <w:rFonts w:ascii="Verdana" w:hAnsi="Verdana"/>
          <w:i/>
          <w:sz w:val="20"/>
          <w:szCs w:val="20"/>
        </w:rPr>
        <w:t>dan</w:t>
      </w:r>
      <w:proofErr w:type="spellEnd"/>
      <w:r w:rsidRPr="000A4360">
        <w:rPr>
          <w:rFonts w:ascii="Verdana" w:hAnsi="Verdana"/>
          <w:i/>
          <w:sz w:val="20"/>
          <w:szCs w:val="20"/>
        </w:rPr>
        <w:t xml:space="preserve"> </w:t>
      </w:r>
      <w:proofErr w:type="spellStart"/>
      <w:r w:rsidRPr="000A4360">
        <w:rPr>
          <w:rFonts w:ascii="Verdana" w:hAnsi="Verdana"/>
          <w:i/>
          <w:sz w:val="20"/>
          <w:szCs w:val="20"/>
        </w:rPr>
        <w:t>PraktisiKimia</w:t>
      </w:r>
      <w:proofErr w:type="spellEnd"/>
      <w:r w:rsidRPr="000A4360">
        <w:rPr>
          <w:rFonts w:ascii="Verdana" w:hAnsi="Verdana"/>
          <w:i/>
          <w:sz w:val="20"/>
          <w:szCs w:val="20"/>
        </w:rPr>
        <w:t xml:space="preserve"> </w:t>
      </w:r>
      <w:proofErr w:type="spellStart"/>
      <w:r w:rsidRPr="000A4360">
        <w:rPr>
          <w:rFonts w:ascii="Verdana" w:hAnsi="Verdana"/>
          <w:i/>
          <w:sz w:val="20"/>
          <w:szCs w:val="20"/>
        </w:rPr>
        <w:t>Farmasi</w:t>
      </w:r>
      <w:proofErr w:type="spellEnd"/>
      <w:proofErr w:type="gramStart"/>
      <w:r w:rsidRPr="000A4360">
        <w:rPr>
          <w:rFonts w:ascii="Verdana" w:hAnsi="Verdana"/>
          <w:i/>
          <w:sz w:val="20"/>
          <w:szCs w:val="20"/>
        </w:rPr>
        <w:t xml:space="preserve">, </w:t>
      </w:r>
      <w:r w:rsidRPr="000A4360">
        <w:rPr>
          <w:rFonts w:ascii="Verdana" w:hAnsi="Verdana"/>
          <w:sz w:val="20"/>
          <w:szCs w:val="20"/>
        </w:rPr>
        <w:t xml:space="preserve"> Jakarta</w:t>
      </w:r>
      <w:proofErr w:type="gramEnd"/>
      <w:r w:rsidRPr="000A4360">
        <w:rPr>
          <w:rFonts w:ascii="Verdana" w:hAnsi="Verdana"/>
          <w:sz w:val="20"/>
          <w:szCs w:val="20"/>
        </w:rPr>
        <w:t>, EGC, Hal 109-110.</w:t>
      </w:r>
    </w:p>
    <w:p w:rsidR="001B462E" w:rsidRPr="000A4360" w:rsidRDefault="001B462E" w:rsidP="00C65B78">
      <w:pPr>
        <w:pStyle w:val="ListParagraph"/>
        <w:spacing w:before="0" w:after="0" w:line="240" w:lineRule="auto"/>
        <w:ind w:left="425"/>
        <w:jc w:val="both"/>
        <w:rPr>
          <w:rFonts w:ascii="Verdana" w:hAnsi="Verdana"/>
          <w:sz w:val="20"/>
          <w:szCs w:val="20"/>
        </w:rPr>
      </w:pPr>
    </w:p>
    <w:p w:rsidR="00BC10C0" w:rsidRPr="000A4360" w:rsidRDefault="00BC10C0" w:rsidP="000A4360">
      <w:pPr>
        <w:tabs>
          <w:tab w:val="left" w:pos="709"/>
          <w:tab w:val="left" w:pos="1276"/>
          <w:tab w:val="left" w:pos="1701"/>
        </w:tabs>
        <w:spacing w:after="0" w:line="240" w:lineRule="auto"/>
        <w:jc w:val="both"/>
        <w:rPr>
          <w:rFonts w:ascii="Verdana" w:hAnsi="Verdana"/>
          <w:sz w:val="20"/>
          <w:szCs w:val="20"/>
          <w:lang w:val="en-US"/>
        </w:rPr>
      </w:pPr>
    </w:p>
    <w:p w:rsidR="001B462E" w:rsidRPr="000A4360" w:rsidRDefault="001B462E" w:rsidP="000A4360">
      <w:pPr>
        <w:tabs>
          <w:tab w:val="left" w:pos="709"/>
          <w:tab w:val="left" w:pos="1276"/>
          <w:tab w:val="left" w:pos="1701"/>
        </w:tabs>
        <w:spacing w:after="0" w:line="240" w:lineRule="auto"/>
        <w:jc w:val="both"/>
        <w:rPr>
          <w:rFonts w:ascii="Verdana" w:hAnsi="Verdana"/>
          <w:sz w:val="20"/>
          <w:szCs w:val="20"/>
          <w:lang w:val="en-US"/>
        </w:rPr>
      </w:pPr>
    </w:p>
    <w:p w:rsidR="001B462E" w:rsidRPr="000A4360" w:rsidRDefault="001B462E" w:rsidP="000A4360">
      <w:pPr>
        <w:tabs>
          <w:tab w:val="left" w:pos="709"/>
          <w:tab w:val="left" w:pos="1276"/>
          <w:tab w:val="left" w:pos="1701"/>
        </w:tabs>
        <w:spacing w:after="0" w:line="240" w:lineRule="auto"/>
        <w:jc w:val="both"/>
        <w:rPr>
          <w:rFonts w:ascii="Verdana" w:hAnsi="Verdana"/>
          <w:sz w:val="20"/>
          <w:szCs w:val="20"/>
          <w:lang w:val="en-US"/>
        </w:rPr>
      </w:pPr>
    </w:p>
    <w:p w:rsidR="00BC10C0" w:rsidRPr="000A4360" w:rsidRDefault="00BC10C0" w:rsidP="000A4360">
      <w:pPr>
        <w:tabs>
          <w:tab w:val="left" w:pos="709"/>
          <w:tab w:val="left" w:pos="1276"/>
          <w:tab w:val="left" w:pos="1701"/>
        </w:tabs>
        <w:spacing w:after="0" w:line="240" w:lineRule="auto"/>
        <w:jc w:val="both"/>
        <w:rPr>
          <w:rFonts w:ascii="Verdana" w:hAnsi="Verdana"/>
          <w:sz w:val="20"/>
          <w:szCs w:val="20"/>
          <w:lang w:val="en-US"/>
        </w:rPr>
      </w:pPr>
    </w:p>
    <w:p w:rsidR="00BC10C0" w:rsidRPr="000A4360" w:rsidRDefault="00BC10C0" w:rsidP="000A4360">
      <w:pPr>
        <w:tabs>
          <w:tab w:val="left" w:pos="709"/>
          <w:tab w:val="left" w:pos="1276"/>
          <w:tab w:val="left" w:pos="1701"/>
        </w:tabs>
        <w:spacing w:after="0" w:line="240" w:lineRule="auto"/>
        <w:jc w:val="both"/>
        <w:rPr>
          <w:rFonts w:ascii="Verdana" w:hAnsi="Verdana"/>
          <w:sz w:val="20"/>
          <w:szCs w:val="20"/>
          <w:lang w:val="en-US"/>
        </w:rPr>
      </w:pPr>
    </w:p>
    <w:p w:rsidR="000A4360" w:rsidRPr="000A4360" w:rsidRDefault="000A4360">
      <w:pPr>
        <w:tabs>
          <w:tab w:val="left" w:pos="709"/>
          <w:tab w:val="left" w:pos="1276"/>
          <w:tab w:val="left" w:pos="1701"/>
        </w:tabs>
        <w:spacing w:after="0" w:line="240" w:lineRule="auto"/>
        <w:jc w:val="both"/>
        <w:rPr>
          <w:rFonts w:ascii="Verdana" w:hAnsi="Verdana"/>
          <w:sz w:val="20"/>
          <w:szCs w:val="20"/>
          <w:lang w:val="en-US"/>
        </w:rPr>
      </w:pPr>
      <w:bookmarkStart w:id="0" w:name="_GoBack"/>
      <w:bookmarkEnd w:id="0"/>
    </w:p>
    <w:sectPr w:rsidR="000A4360" w:rsidRPr="000A4360" w:rsidSect="00186B73">
      <w:type w:val="continuous"/>
      <w:pgSz w:w="11906" w:h="16838"/>
      <w:pgMar w:top="1418" w:right="1559" w:bottom="1418" w:left="1559"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A9" w:rsidRDefault="00DA06A9" w:rsidP="009B158A">
      <w:pPr>
        <w:spacing w:after="0" w:line="240" w:lineRule="auto"/>
      </w:pPr>
      <w:r>
        <w:separator/>
      </w:r>
    </w:p>
  </w:endnote>
  <w:endnote w:type="continuationSeparator" w:id="0">
    <w:p w:rsidR="00DA06A9" w:rsidRDefault="00DA06A9" w:rsidP="009B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7217791"/>
      <w:docPartObj>
        <w:docPartGallery w:val="Page Numbers (Bottom of Page)"/>
        <w:docPartUnique/>
      </w:docPartObj>
    </w:sdtPr>
    <w:sdtEndPr>
      <w:rPr>
        <w:noProof/>
      </w:rPr>
    </w:sdtEndPr>
    <w:sdtContent>
      <w:p w:rsidR="00186B73" w:rsidRPr="00186B73" w:rsidRDefault="00186B73" w:rsidP="00186B73">
        <w:pPr>
          <w:pStyle w:val="Footer"/>
          <w:tabs>
            <w:tab w:val="left" w:pos="567"/>
          </w:tabs>
          <w:rPr>
            <w:sz w:val="20"/>
            <w:szCs w:val="20"/>
          </w:rPr>
        </w:pPr>
        <w:r w:rsidRPr="00186B73">
          <w:rPr>
            <w:sz w:val="20"/>
            <w:szCs w:val="20"/>
          </w:rPr>
          <w:fldChar w:fldCharType="begin"/>
        </w:r>
        <w:r w:rsidRPr="00186B73">
          <w:rPr>
            <w:sz w:val="20"/>
            <w:szCs w:val="20"/>
          </w:rPr>
          <w:instrText xml:space="preserve"> PAGE   \* MERGEFORMAT </w:instrText>
        </w:r>
        <w:r w:rsidRPr="00186B73">
          <w:rPr>
            <w:sz w:val="20"/>
            <w:szCs w:val="20"/>
          </w:rPr>
          <w:fldChar w:fldCharType="separate"/>
        </w:r>
        <w:r w:rsidR="00790DD6">
          <w:rPr>
            <w:noProof/>
            <w:sz w:val="20"/>
            <w:szCs w:val="20"/>
          </w:rPr>
          <w:t>130</w:t>
        </w:r>
        <w:r w:rsidRPr="00186B73">
          <w:rPr>
            <w:noProof/>
            <w:sz w:val="20"/>
            <w:szCs w:val="20"/>
          </w:rPr>
          <w:fldChar w:fldCharType="end"/>
        </w:r>
        <w:r w:rsidRPr="00186B73">
          <w:rPr>
            <w:noProof/>
            <w:sz w:val="20"/>
            <w:szCs w:val="20"/>
            <w:lang w:val="en-US"/>
          </w:rPr>
          <w:tab/>
        </w:r>
        <w:r w:rsidRPr="00186B73">
          <w:rPr>
            <w:rFonts w:cstheme="minorHAnsi"/>
            <w:b/>
            <w:i/>
            <w:sz w:val="20"/>
            <w:szCs w:val="20"/>
          </w:rPr>
          <w:t>Jurnal Analis Farmasi</w:t>
        </w:r>
        <w:r w:rsidRPr="00186B73">
          <w:rPr>
            <w:rFonts w:cstheme="minorHAnsi"/>
            <w:sz w:val="20"/>
            <w:szCs w:val="20"/>
          </w:rPr>
          <w:t xml:space="preserve"> </w:t>
        </w:r>
        <w:r w:rsidRPr="00186B73">
          <w:rPr>
            <w:rFonts w:cstheme="minorHAnsi"/>
            <w:b/>
            <w:i/>
            <w:sz w:val="20"/>
            <w:szCs w:val="20"/>
          </w:rPr>
          <w:t>Volume 2 No.2 April 2017</w:t>
        </w:r>
        <w:r w:rsidRPr="00186B73">
          <w:rPr>
            <w:rFonts w:cstheme="minorHAnsi"/>
            <w:sz w:val="20"/>
            <w:szCs w:val="20"/>
          </w:rPr>
          <w:t xml:space="preserve">           </w:t>
        </w:r>
        <w:r w:rsidRPr="00186B73">
          <w:rPr>
            <w:rFonts w:cstheme="minorHAnsi"/>
            <w:sz w:val="20"/>
            <w:szCs w:val="20"/>
            <w:lang w:val="en-US"/>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5077839"/>
      <w:docPartObj>
        <w:docPartGallery w:val="Page Numbers (Bottom of Page)"/>
        <w:docPartUnique/>
      </w:docPartObj>
    </w:sdtPr>
    <w:sdtEndPr>
      <w:rPr>
        <w:noProof/>
      </w:rPr>
    </w:sdtEndPr>
    <w:sdtContent>
      <w:p w:rsidR="00186B73" w:rsidRPr="00186B73" w:rsidRDefault="00186B73" w:rsidP="00186B73">
        <w:pPr>
          <w:pStyle w:val="Footer"/>
          <w:jc w:val="right"/>
          <w:rPr>
            <w:sz w:val="20"/>
            <w:szCs w:val="20"/>
          </w:rPr>
        </w:pPr>
        <w:r w:rsidRPr="00186B73">
          <w:rPr>
            <w:rFonts w:cstheme="minorHAnsi"/>
            <w:b/>
            <w:i/>
            <w:sz w:val="20"/>
            <w:szCs w:val="20"/>
          </w:rPr>
          <w:t>Jurnal Analis Farmasi</w:t>
        </w:r>
        <w:r w:rsidRPr="00186B73">
          <w:rPr>
            <w:rFonts w:cstheme="minorHAnsi"/>
            <w:sz w:val="20"/>
            <w:szCs w:val="20"/>
          </w:rPr>
          <w:t xml:space="preserve"> </w:t>
        </w:r>
        <w:r w:rsidRPr="00186B73">
          <w:rPr>
            <w:rFonts w:cstheme="minorHAnsi"/>
            <w:b/>
            <w:i/>
            <w:sz w:val="20"/>
            <w:szCs w:val="20"/>
          </w:rPr>
          <w:t>Volume 2 No.2 April 2017</w:t>
        </w:r>
        <w:r w:rsidRPr="00186B73">
          <w:rPr>
            <w:rFonts w:cstheme="minorHAnsi"/>
            <w:sz w:val="20"/>
            <w:szCs w:val="20"/>
          </w:rPr>
          <w:t xml:space="preserve">     </w:t>
        </w:r>
        <w:r>
          <w:rPr>
            <w:rFonts w:cstheme="minorHAnsi"/>
            <w:sz w:val="20"/>
            <w:szCs w:val="20"/>
            <w:lang w:val="en-US"/>
          </w:rPr>
          <w:t xml:space="preserve"> </w:t>
        </w:r>
        <w:r w:rsidRPr="00186B73">
          <w:rPr>
            <w:rFonts w:cstheme="minorHAnsi"/>
            <w:sz w:val="20"/>
            <w:szCs w:val="20"/>
          </w:rPr>
          <w:t xml:space="preserve">   </w:t>
        </w:r>
        <w:r w:rsidRPr="00186B73">
          <w:rPr>
            <w:rFonts w:cstheme="minorHAnsi"/>
            <w:sz w:val="20"/>
            <w:szCs w:val="20"/>
            <w:lang w:val="en-US"/>
          </w:rPr>
          <w:t xml:space="preserve"> </w:t>
        </w:r>
        <w:r w:rsidRPr="00186B73">
          <w:rPr>
            <w:sz w:val="20"/>
            <w:szCs w:val="20"/>
          </w:rPr>
          <w:fldChar w:fldCharType="begin"/>
        </w:r>
        <w:r w:rsidRPr="00186B73">
          <w:rPr>
            <w:sz w:val="20"/>
            <w:szCs w:val="20"/>
          </w:rPr>
          <w:instrText xml:space="preserve"> PAGE   \* MERGEFORMAT </w:instrText>
        </w:r>
        <w:r w:rsidRPr="00186B73">
          <w:rPr>
            <w:sz w:val="20"/>
            <w:szCs w:val="20"/>
          </w:rPr>
          <w:fldChar w:fldCharType="separate"/>
        </w:r>
        <w:r w:rsidR="00790DD6">
          <w:rPr>
            <w:noProof/>
            <w:sz w:val="20"/>
            <w:szCs w:val="20"/>
          </w:rPr>
          <w:t>129</w:t>
        </w:r>
        <w:r w:rsidRPr="00186B7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A9" w:rsidRDefault="00DA06A9" w:rsidP="009B158A">
      <w:pPr>
        <w:spacing w:after="0" w:line="240" w:lineRule="auto"/>
      </w:pPr>
      <w:r>
        <w:separator/>
      </w:r>
    </w:p>
  </w:footnote>
  <w:footnote w:type="continuationSeparator" w:id="0">
    <w:p w:rsidR="00DA06A9" w:rsidRDefault="00DA06A9" w:rsidP="009B1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73" w:rsidRPr="00186B73" w:rsidRDefault="00186B73" w:rsidP="0018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i/>
        <w:sz w:val="20"/>
        <w:szCs w:val="20"/>
        <w:lang w:val="en-US" w:eastAsia="id-ID"/>
      </w:rPr>
    </w:pPr>
    <w:r w:rsidRPr="00186B73">
      <w:rPr>
        <w:rFonts w:eastAsia="Times New Roman" w:cstheme="minorHAnsi"/>
        <w:b/>
        <w:bCs/>
        <w:i/>
        <w:sz w:val="20"/>
        <w:szCs w:val="20"/>
        <w:lang w:eastAsia="id-ID"/>
      </w:rPr>
      <w:t>Ade Maria Ulfa, Robby Candra Purnama,</w:t>
    </w:r>
    <w:r w:rsidRPr="00186B73">
      <w:rPr>
        <w:rFonts w:eastAsia="Times New Roman" w:cstheme="minorHAnsi"/>
        <w:b/>
        <w:bCs/>
        <w:i/>
        <w:sz w:val="20"/>
        <w:szCs w:val="20"/>
        <w:lang w:val="en-US" w:eastAsia="id-ID"/>
      </w:rPr>
      <w:t xml:space="preserve"> </w:t>
    </w:r>
    <w:proofErr w:type="spellStart"/>
    <w:r w:rsidRPr="00186B73">
      <w:rPr>
        <w:rFonts w:eastAsia="Times New Roman" w:cstheme="minorHAnsi"/>
        <w:b/>
        <w:bCs/>
        <w:i/>
        <w:sz w:val="20"/>
        <w:szCs w:val="20"/>
        <w:lang w:val="en-US" w:eastAsia="id-ID"/>
      </w:rPr>
      <w:t>Ridhatul</w:t>
    </w:r>
    <w:proofErr w:type="spellEnd"/>
    <w:r w:rsidRPr="00186B73">
      <w:rPr>
        <w:rFonts w:eastAsia="Times New Roman" w:cstheme="minorHAnsi"/>
        <w:b/>
        <w:bCs/>
        <w:i/>
        <w:sz w:val="20"/>
        <w:szCs w:val="20"/>
        <w:lang w:val="en-US" w:eastAsia="id-ID"/>
      </w:rPr>
      <w:t xml:space="preserve"> </w:t>
    </w:r>
    <w:proofErr w:type="spellStart"/>
    <w:r w:rsidRPr="00186B73">
      <w:rPr>
        <w:rFonts w:eastAsia="Times New Roman" w:cstheme="minorHAnsi"/>
        <w:b/>
        <w:bCs/>
        <w:i/>
        <w:sz w:val="20"/>
        <w:szCs w:val="20"/>
        <w:lang w:val="en-US" w:eastAsia="id-ID"/>
      </w:rPr>
      <w:t>Hidayah</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73" w:rsidRDefault="00186B73" w:rsidP="0018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b/>
        <w:bCs/>
        <w:sz w:val="20"/>
        <w:szCs w:val="20"/>
        <w:lang w:val="en-US" w:eastAsia="id-ID"/>
      </w:rPr>
    </w:pPr>
    <w:r w:rsidRPr="00186B73">
      <w:rPr>
        <w:rFonts w:eastAsia="Times New Roman" w:cstheme="minorHAnsi"/>
        <w:b/>
        <w:bCs/>
        <w:sz w:val="20"/>
        <w:szCs w:val="20"/>
        <w:lang w:eastAsia="id-ID"/>
      </w:rPr>
      <w:t xml:space="preserve">PERBANDINGAN KADAR METFORMIN HCL </w:t>
    </w:r>
    <w:r>
      <w:rPr>
        <w:rFonts w:eastAsia="Times New Roman" w:cstheme="minorHAnsi"/>
        <w:b/>
        <w:bCs/>
        <w:sz w:val="20"/>
        <w:szCs w:val="20"/>
        <w:lang w:eastAsia="id-ID"/>
      </w:rPr>
      <w:t>PADA SEDIAAN TABLET GENERIK DAN</w:t>
    </w:r>
  </w:p>
  <w:p w:rsidR="00186B73" w:rsidRPr="00186B73" w:rsidRDefault="00186B73" w:rsidP="0018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b/>
        <w:bCs/>
        <w:sz w:val="20"/>
        <w:szCs w:val="20"/>
        <w:lang w:val="en-US" w:eastAsia="id-ID"/>
      </w:rPr>
    </w:pPr>
    <w:r w:rsidRPr="00186B73">
      <w:rPr>
        <w:rFonts w:eastAsia="Times New Roman" w:cstheme="minorHAnsi"/>
        <w:b/>
        <w:bCs/>
        <w:sz w:val="20"/>
        <w:szCs w:val="20"/>
        <w:lang w:eastAsia="id-ID"/>
      </w:rPr>
      <w:t>NAMA DAGANG SECARA SPEKTROFOTOMETRI ULTRAVIOLET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78" w:rsidRPr="00A92BA1" w:rsidRDefault="00C65B78" w:rsidP="00C65B78">
    <w:pPr>
      <w:pStyle w:val="Header"/>
      <w:rPr>
        <w:rFonts w:cstheme="minorHAnsi"/>
        <w:b/>
        <w:sz w:val="20"/>
        <w:szCs w:val="20"/>
      </w:rPr>
    </w:pPr>
    <w:r w:rsidRPr="00A92BA1">
      <w:rPr>
        <w:rFonts w:cstheme="minorHAnsi"/>
        <w:b/>
        <w:sz w:val="20"/>
        <w:szCs w:val="20"/>
      </w:rPr>
      <w:t>JURNAL ANALIS FARMASI</w:t>
    </w:r>
  </w:p>
  <w:p w:rsidR="00C65B78" w:rsidRPr="00C65B78" w:rsidRDefault="00C65B78">
    <w:pPr>
      <w:pStyle w:val="Header"/>
      <w:rPr>
        <w:lang w:val="en-US"/>
      </w:rPr>
    </w:pPr>
    <w:r w:rsidRPr="00A92BA1">
      <w:rPr>
        <w:rFonts w:cstheme="minorHAnsi"/>
        <w:sz w:val="20"/>
        <w:szCs w:val="20"/>
      </w:rPr>
      <w:t xml:space="preserve">Volume 2, No. </w:t>
    </w:r>
    <w:r>
      <w:rPr>
        <w:rFonts w:cstheme="minorHAnsi"/>
        <w:sz w:val="20"/>
        <w:szCs w:val="20"/>
      </w:rPr>
      <w:t>2</w:t>
    </w:r>
    <w:r w:rsidRPr="00A92BA1">
      <w:rPr>
        <w:rFonts w:cstheme="minorHAnsi"/>
        <w:sz w:val="20"/>
        <w:szCs w:val="20"/>
      </w:rPr>
      <w:t xml:space="preserve"> </w:t>
    </w:r>
    <w:r>
      <w:rPr>
        <w:rFonts w:cstheme="minorHAnsi"/>
        <w:sz w:val="20"/>
        <w:szCs w:val="20"/>
      </w:rPr>
      <w:t xml:space="preserve">April </w:t>
    </w:r>
    <w:r w:rsidRPr="00A92BA1">
      <w:rPr>
        <w:rFonts w:cstheme="minorHAnsi"/>
        <w:sz w:val="20"/>
        <w:szCs w:val="20"/>
      </w:rPr>
      <w:t xml:space="preserve">2017 Hal </w:t>
    </w:r>
    <w:r>
      <w:rPr>
        <w:rFonts w:cstheme="minorHAnsi"/>
        <w:sz w:val="20"/>
        <w:szCs w:val="20"/>
        <w:lang w:val="en-US"/>
      </w:rPr>
      <w:t>123-</w:t>
    </w:r>
    <w:r w:rsidR="00790DD6">
      <w:rPr>
        <w:rFonts w:cstheme="minorHAnsi"/>
        <w:sz w:val="20"/>
        <w:szCs w:val="20"/>
        <w:lang w:val="en-US"/>
      </w:rPr>
      <w:t>130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B7B"/>
    <w:multiLevelType w:val="hybridMultilevel"/>
    <w:tmpl w:val="7FD0CCEE"/>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9AC486C"/>
    <w:multiLevelType w:val="hybridMultilevel"/>
    <w:tmpl w:val="DF241EAC"/>
    <w:lvl w:ilvl="0" w:tplc="29227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46592"/>
    <w:multiLevelType w:val="hybridMultilevel"/>
    <w:tmpl w:val="7B420754"/>
    <w:lvl w:ilvl="0" w:tplc="648015F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340396"/>
    <w:multiLevelType w:val="hybridMultilevel"/>
    <w:tmpl w:val="A0B84F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407884"/>
    <w:multiLevelType w:val="hybridMultilevel"/>
    <w:tmpl w:val="684C9202"/>
    <w:lvl w:ilvl="0" w:tplc="176CD2A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20C13B3B"/>
    <w:multiLevelType w:val="hybridMultilevel"/>
    <w:tmpl w:val="7EA2915E"/>
    <w:lvl w:ilvl="0" w:tplc="E4C63DA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2CA732E3"/>
    <w:multiLevelType w:val="hybridMultilevel"/>
    <w:tmpl w:val="F678F5E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41B73A98"/>
    <w:multiLevelType w:val="hybridMultilevel"/>
    <w:tmpl w:val="F678F5E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E334CFB"/>
    <w:multiLevelType w:val="hybridMultilevel"/>
    <w:tmpl w:val="7B420754"/>
    <w:lvl w:ilvl="0" w:tplc="648015FE">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5B103B"/>
    <w:multiLevelType w:val="hybridMultilevel"/>
    <w:tmpl w:val="A3825E5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5B076490"/>
    <w:multiLevelType w:val="multilevel"/>
    <w:tmpl w:val="67C69150"/>
    <w:lvl w:ilvl="0">
      <w:start w:val="1"/>
      <w:numFmt w:val="decimal"/>
      <w:lvlText w:val="%1."/>
      <w:lvlJc w:val="left"/>
      <w:pPr>
        <w:ind w:left="1353"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nsid w:val="65DD24E1"/>
    <w:multiLevelType w:val="hybridMultilevel"/>
    <w:tmpl w:val="297E4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FA53D3"/>
    <w:multiLevelType w:val="hybridMultilevel"/>
    <w:tmpl w:val="35B6D214"/>
    <w:lvl w:ilvl="0" w:tplc="176CD2A4">
      <w:start w:val="1"/>
      <w:numFmt w:val="decimal"/>
      <w:lvlText w:val="%1."/>
      <w:lvlJc w:val="left"/>
      <w:pPr>
        <w:ind w:left="1149" w:hanging="360"/>
      </w:pPr>
      <w:rPr>
        <w:rFonts w:hint="default"/>
      </w:rPr>
    </w:lvl>
    <w:lvl w:ilvl="1" w:tplc="04210019" w:tentative="1">
      <w:start w:val="1"/>
      <w:numFmt w:val="lowerLetter"/>
      <w:lvlText w:val="%2."/>
      <w:lvlJc w:val="left"/>
      <w:pPr>
        <w:ind w:left="1869" w:hanging="360"/>
      </w:pPr>
    </w:lvl>
    <w:lvl w:ilvl="2" w:tplc="0421001B" w:tentative="1">
      <w:start w:val="1"/>
      <w:numFmt w:val="lowerRoman"/>
      <w:lvlText w:val="%3."/>
      <w:lvlJc w:val="right"/>
      <w:pPr>
        <w:ind w:left="2589" w:hanging="180"/>
      </w:pPr>
    </w:lvl>
    <w:lvl w:ilvl="3" w:tplc="0421000F" w:tentative="1">
      <w:start w:val="1"/>
      <w:numFmt w:val="decimal"/>
      <w:lvlText w:val="%4."/>
      <w:lvlJc w:val="left"/>
      <w:pPr>
        <w:ind w:left="3309" w:hanging="360"/>
      </w:pPr>
    </w:lvl>
    <w:lvl w:ilvl="4" w:tplc="04210019" w:tentative="1">
      <w:start w:val="1"/>
      <w:numFmt w:val="lowerLetter"/>
      <w:lvlText w:val="%5."/>
      <w:lvlJc w:val="left"/>
      <w:pPr>
        <w:ind w:left="4029" w:hanging="360"/>
      </w:pPr>
    </w:lvl>
    <w:lvl w:ilvl="5" w:tplc="0421001B" w:tentative="1">
      <w:start w:val="1"/>
      <w:numFmt w:val="lowerRoman"/>
      <w:lvlText w:val="%6."/>
      <w:lvlJc w:val="right"/>
      <w:pPr>
        <w:ind w:left="4749" w:hanging="180"/>
      </w:pPr>
    </w:lvl>
    <w:lvl w:ilvl="6" w:tplc="0421000F" w:tentative="1">
      <w:start w:val="1"/>
      <w:numFmt w:val="decimal"/>
      <w:lvlText w:val="%7."/>
      <w:lvlJc w:val="left"/>
      <w:pPr>
        <w:ind w:left="5469" w:hanging="360"/>
      </w:pPr>
    </w:lvl>
    <w:lvl w:ilvl="7" w:tplc="04210019" w:tentative="1">
      <w:start w:val="1"/>
      <w:numFmt w:val="lowerLetter"/>
      <w:lvlText w:val="%8."/>
      <w:lvlJc w:val="left"/>
      <w:pPr>
        <w:ind w:left="6189" w:hanging="360"/>
      </w:pPr>
    </w:lvl>
    <w:lvl w:ilvl="8" w:tplc="0421001B" w:tentative="1">
      <w:start w:val="1"/>
      <w:numFmt w:val="lowerRoman"/>
      <w:lvlText w:val="%9."/>
      <w:lvlJc w:val="right"/>
      <w:pPr>
        <w:ind w:left="6909" w:hanging="180"/>
      </w:pPr>
    </w:lvl>
  </w:abstractNum>
  <w:abstractNum w:abstractNumId="13">
    <w:nsid w:val="7AC706B7"/>
    <w:multiLevelType w:val="hybridMultilevel"/>
    <w:tmpl w:val="3C76CDB0"/>
    <w:lvl w:ilvl="0" w:tplc="5358B89A">
      <w:start w:val="1"/>
      <w:numFmt w:val="decimal"/>
      <w:lvlText w:val="%1."/>
      <w:lvlJc w:val="left"/>
      <w:pPr>
        <w:ind w:left="720" w:hanging="360"/>
      </w:pPr>
      <w:rPr>
        <w:b w:val="0"/>
        <w:bCs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9"/>
  </w:num>
  <w:num w:numId="5">
    <w:abstractNumId w:val="4"/>
  </w:num>
  <w:num w:numId="6">
    <w:abstractNumId w:val="7"/>
  </w:num>
  <w:num w:numId="7">
    <w:abstractNumId w:val="5"/>
  </w:num>
  <w:num w:numId="8">
    <w:abstractNumId w:val="12"/>
  </w:num>
  <w:num w:numId="9">
    <w:abstractNumId w:val="13"/>
  </w:num>
  <w:num w:numId="10">
    <w:abstractNumId w:val="8"/>
  </w:num>
  <w:num w:numId="11">
    <w:abstractNumId w:val="3"/>
  </w:num>
  <w:num w:numId="12">
    <w:abstractNumId w:val="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89"/>
    <w:rsid w:val="00001EB2"/>
    <w:rsid w:val="00015F1C"/>
    <w:rsid w:val="00052B09"/>
    <w:rsid w:val="0008711B"/>
    <w:rsid w:val="000A4360"/>
    <w:rsid w:val="000D5959"/>
    <w:rsid w:val="000E3241"/>
    <w:rsid w:val="000E714D"/>
    <w:rsid w:val="00160E42"/>
    <w:rsid w:val="00186B73"/>
    <w:rsid w:val="001B462E"/>
    <w:rsid w:val="001E36A6"/>
    <w:rsid w:val="002434E5"/>
    <w:rsid w:val="00255745"/>
    <w:rsid w:val="00297C15"/>
    <w:rsid w:val="002E4428"/>
    <w:rsid w:val="002F4147"/>
    <w:rsid w:val="00306DB4"/>
    <w:rsid w:val="003333FC"/>
    <w:rsid w:val="00375089"/>
    <w:rsid w:val="003C3158"/>
    <w:rsid w:val="003C6D06"/>
    <w:rsid w:val="003E3A61"/>
    <w:rsid w:val="003F0E10"/>
    <w:rsid w:val="00404B02"/>
    <w:rsid w:val="004058E3"/>
    <w:rsid w:val="0044769B"/>
    <w:rsid w:val="004B296C"/>
    <w:rsid w:val="004E3A9E"/>
    <w:rsid w:val="005138E2"/>
    <w:rsid w:val="00521DD8"/>
    <w:rsid w:val="0056361F"/>
    <w:rsid w:val="00573503"/>
    <w:rsid w:val="00576570"/>
    <w:rsid w:val="005E654C"/>
    <w:rsid w:val="006370EC"/>
    <w:rsid w:val="00665C21"/>
    <w:rsid w:val="00684373"/>
    <w:rsid w:val="006945FF"/>
    <w:rsid w:val="006A400F"/>
    <w:rsid w:val="006C27C0"/>
    <w:rsid w:val="006D7FE4"/>
    <w:rsid w:val="006E7970"/>
    <w:rsid w:val="00755D11"/>
    <w:rsid w:val="00790DD6"/>
    <w:rsid w:val="007F36E8"/>
    <w:rsid w:val="00836111"/>
    <w:rsid w:val="008533D7"/>
    <w:rsid w:val="008B2E9E"/>
    <w:rsid w:val="00964D8F"/>
    <w:rsid w:val="009B158A"/>
    <w:rsid w:val="00A22779"/>
    <w:rsid w:val="00A40FFD"/>
    <w:rsid w:val="00A87BF0"/>
    <w:rsid w:val="00AB08BF"/>
    <w:rsid w:val="00B129ED"/>
    <w:rsid w:val="00B14539"/>
    <w:rsid w:val="00B24EDE"/>
    <w:rsid w:val="00B4233E"/>
    <w:rsid w:val="00B94614"/>
    <w:rsid w:val="00BB2940"/>
    <w:rsid w:val="00BC10C0"/>
    <w:rsid w:val="00BC7354"/>
    <w:rsid w:val="00C007F0"/>
    <w:rsid w:val="00C32804"/>
    <w:rsid w:val="00C65B78"/>
    <w:rsid w:val="00CA19DE"/>
    <w:rsid w:val="00CB17BE"/>
    <w:rsid w:val="00CE2DA8"/>
    <w:rsid w:val="00D17E06"/>
    <w:rsid w:val="00D26488"/>
    <w:rsid w:val="00D54B96"/>
    <w:rsid w:val="00D7541A"/>
    <w:rsid w:val="00D774FD"/>
    <w:rsid w:val="00DA06A9"/>
    <w:rsid w:val="00DF69C4"/>
    <w:rsid w:val="00E12119"/>
    <w:rsid w:val="00E37707"/>
    <w:rsid w:val="00E85105"/>
    <w:rsid w:val="00ED6969"/>
    <w:rsid w:val="00F15509"/>
    <w:rsid w:val="00F60E8F"/>
    <w:rsid w:val="00F61119"/>
    <w:rsid w:val="00F66FC8"/>
    <w:rsid w:val="00F735AE"/>
    <w:rsid w:val="00FB1C41"/>
    <w:rsid w:val="00FE00F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45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7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75089"/>
    <w:rPr>
      <w:rFonts w:ascii="Courier New" w:eastAsia="Times New Roman" w:hAnsi="Courier New" w:cs="Courier New"/>
      <w:sz w:val="20"/>
      <w:szCs w:val="20"/>
      <w:lang w:eastAsia="id-ID"/>
    </w:rPr>
  </w:style>
  <w:style w:type="paragraph" w:styleId="ListParagraph">
    <w:name w:val="List Paragraph"/>
    <w:basedOn w:val="Normal"/>
    <w:uiPriority w:val="34"/>
    <w:qFormat/>
    <w:rsid w:val="006370EC"/>
    <w:pPr>
      <w:spacing w:before="240" w:after="240" w:line="480" w:lineRule="auto"/>
      <w:ind w:left="720"/>
      <w:contextualSpacing/>
    </w:pPr>
    <w:rPr>
      <w:rFonts w:ascii="Times New Roman" w:hAnsi="Times New Roman"/>
      <w:sz w:val="24"/>
      <w:lang w:val="en-US"/>
    </w:rPr>
  </w:style>
  <w:style w:type="paragraph" w:styleId="Header">
    <w:name w:val="header"/>
    <w:basedOn w:val="Normal"/>
    <w:link w:val="HeaderChar"/>
    <w:uiPriority w:val="99"/>
    <w:unhideWhenUsed/>
    <w:rsid w:val="009B1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8A"/>
  </w:style>
  <w:style w:type="paragraph" w:styleId="Footer">
    <w:name w:val="footer"/>
    <w:basedOn w:val="Normal"/>
    <w:link w:val="FooterChar"/>
    <w:uiPriority w:val="99"/>
    <w:unhideWhenUsed/>
    <w:rsid w:val="009B1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8A"/>
  </w:style>
  <w:style w:type="paragraph" w:customStyle="1" w:styleId="Default">
    <w:name w:val="Default"/>
    <w:rsid w:val="00F66F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1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39"/>
    <w:rPr>
      <w:rFonts w:ascii="Tahoma" w:hAnsi="Tahoma" w:cs="Tahoma"/>
      <w:sz w:val="16"/>
      <w:szCs w:val="16"/>
    </w:rPr>
  </w:style>
  <w:style w:type="character" w:customStyle="1" w:styleId="Heading1Char">
    <w:name w:val="Heading 1 Char"/>
    <w:basedOn w:val="DefaultParagraphFont"/>
    <w:link w:val="Heading1"/>
    <w:uiPriority w:val="9"/>
    <w:rsid w:val="00B145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4769B"/>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
    <w:name w:val="Medium Shading 1"/>
    <w:basedOn w:val="TableNormal"/>
    <w:uiPriority w:val="63"/>
    <w:rsid w:val="00E1211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45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75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75089"/>
    <w:rPr>
      <w:rFonts w:ascii="Courier New" w:eastAsia="Times New Roman" w:hAnsi="Courier New" w:cs="Courier New"/>
      <w:sz w:val="20"/>
      <w:szCs w:val="20"/>
      <w:lang w:eastAsia="id-ID"/>
    </w:rPr>
  </w:style>
  <w:style w:type="paragraph" w:styleId="ListParagraph">
    <w:name w:val="List Paragraph"/>
    <w:basedOn w:val="Normal"/>
    <w:uiPriority w:val="34"/>
    <w:qFormat/>
    <w:rsid w:val="006370EC"/>
    <w:pPr>
      <w:spacing w:before="240" w:after="240" w:line="480" w:lineRule="auto"/>
      <w:ind w:left="720"/>
      <w:contextualSpacing/>
    </w:pPr>
    <w:rPr>
      <w:rFonts w:ascii="Times New Roman" w:hAnsi="Times New Roman"/>
      <w:sz w:val="24"/>
      <w:lang w:val="en-US"/>
    </w:rPr>
  </w:style>
  <w:style w:type="paragraph" w:styleId="Header">
    <w:name w:val="header"/>
    <w:basedOn w:val="Normal"/>
    <w:link w:val="HeaderChar"/>
    <w:uiPriority w:val="99"/>
    <w:unhideWhenUsed/>
    <w:rsid w:val="009B1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8A"/>
  </w:style>
  <w:style w:type="paragraph" w:styleId="Footer">
    <w:name w:val="footer"/>
    <w:basedOn w:val="Normal"/>
    <w:link w:val="FooterChar"/>
    <w:uiPriority w:val="99"/>
    <w:unhideWhenUsed/>
    <w:rsid w:val="009B1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8A"/>
  </w:style>
  <w:style w:type="paragraph" w:customStyle="1" w:styleId="Default">
    <w:name w:val="Default"/>
    <w:rsid w:val="00F66F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B14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539"/>
    <w:rPr>
      <w:rFonts w:ascii="Tahoma" w:hAnsi="Tahoma" w:cs="Tahoma"/>
      <w:sz w:val="16"/>
      <w:szCs w:val="16"/>
    </w:rPr>
  </w:style>
  <w:style w:type="character" w:customStyle="1" w:styleId="Heading1Char">
    <w:name w:val="Heading 1 Char"/>
    <w:basedOn w:val="DefaultParagraphFont"/>
    <w:link w:val="Heading1"/>
    <w:uiPriority w:val="9"/>
    <w:rsid w:val="00B145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4769B"/>
    <w:pPr>
      <w:spacing w:after="0" w:line="240" w:lineRule="auto"/>
      <w:jc w:val="both"/>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
    <w:name w:val="Medium Shading 1"/>
    <w:basedOn w:val="TableNormal"/>
    <w:uiPriority w:val="63"/>
    <w:rsid w:val="00E1211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3587">
      <w:bodyDiv w:val="1"/>
      <w:marLeft w:val="0"/>
      <w:marRight w:val="0"/>
      <w:marTop w:val="0"/>
      <w:marBottom w:val="0"/>
      <w:divBdr>
        <w:top w:val="none" w:sz="0" w:space="0" w:color="auto"/>
        <w:left w:val="none" w:sz="0" w:space="0" w:color="auto"/>
        <w:bottom w:val="none" w:sz="0" w:space="0" w:color="auto"/>
        <w:right w:val="none" w:sz="0" w:space="0" w:color="auto"/>
      </w:divBdr>
    </w:div>
    <w:div w:id="14612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C115-58C3-4952-80AF-13371801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Laksito</cp:lastModifiedBy>
  <cp:revision>6</cp:revision>
  <dcterms:created xsi:type="dcterms:W3CDTF">2017-08-02T13:08:00Z</dcterms:created>
  <dcterms:modified xsi:type="dcterms:W3CDTF">2017-08-02T13:16:00Z</dcterms:modified>
</cp:coreProperties>
</file>