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4A" w:rsidRPr="00434F92" w:rsidRDefault="00594A4A">
      <w:pPr>
        <w:spacing w:after="0" w:line="240" w:lineRule="auto"/>
        <w:jc w:val="center"/>
        <w:rPr>
          <w:rStyle w:val="a"/>
          <w:rFonts w:ascii="Times New Roman" w:hAnsi="Times New Roman"/>
          <w:b/>
        </w:rPr>
      </w:pPr>
      <w:r w:rsidRPr="00434F92">
        <w:rPr>
          <w:rStyle w:val="a"/>
          <w:rFonts w:ascii="Times New Roman" w:hAnsi="Times New Roman"/>
          <w:b/>
        </w:rPr>
        <w:t>THE INFLUENCE OF PRENATAL EXERCISES ON THE DURATION OF SECOND STAGE OF LABOR IN THE WORKING AREA OF TIUH TOHOU PUBLIC HEALTH CENTER, TULANG BAWANG REGENCY, 2023</w:t>
      </w:r>
    </w:p>
    <w:p w:rsidR="00421DCB" w:rsidRPr="00434F92" w:rsidRDefault="00421DCB">
      <w:pPr>
        <w:pStyle w:val="NoSpacing"/>
        <w:jc w:val="center"/>
        <w:rPr>
          <w:rFonts w:ascii="Times New Roman" w:hAnsi="Times New Roman" w:cs="Times New Roman"/>
          <w:b/>
        </w:rPr>
      </w:pPr>
    </w:p>
    <w:p w:rsidR="00421DCB" w:rsidRPr="00434F92" w:rsidRDefault="00C86871">
      <w:pPr>
        <w:spacing w:after="0" w:line="240" w:lineRule="auto"/>
        <w:jc w:val="center"/>
        <w:rPr>
          <w:rFonts w:ascii="Times New Roman" w:hAnsi="Times New Roman" w:cs="Times New Roman"/>
          <w:b/>
        </w:rPr>
      </w:pPr>
      <w:r w:rsidRPr="00434F92">
        <w:rPr>
          <w:rFonts w:ascii="Times New Roman" w:hAnsi="Times New Roman" w:cs="Times New Roman"/>
          <w:b/>
          <w:lang w:val="en-US"/>
        </w:rPr>
        <w:t>Putu Rina</w:t>
      </w:r>
      <w:r w:rsidRPr="00434F92">
        <w:rPr>
          <w:rFonts w:ascii="Times New Roman" w:hAnsi="Times New Roman" w:cs="Times New Roman"/>
          <w:b/>
          <w:vertAlign w:val="superscript"/>
          <w:lang w:val="en-US"/>
        </w:rPr>
        <w:t>1</w:t>
      </w:r>
      <w:r w:rsidRPr="00434F92">
        <w:rPr>
          <w:rFonts w:ascii="Times New Roman" w:hAnsi="Times New Roman" w:cs="Times New Roman"/>
          <w:b/>
          <w:lang w:val="en-US"/>
        </w:rPr>
        <w:t xml:space="preserve"> , </w:t>
      </w:r>
      <w:r w:rsidRPr="00434F92">
        <w:rPr>
          <w:rFonts w:ascii="Times New Roman" w:hAnsi="Times New Roman" w:cs="Times New Roman"/>
          <w:b/>
        </w:rPr>
        <w:t>Ike Ate Yuviska</w:t>
      </w:r>
      <w:r w:rsidRPr="00434F92">
        <w:rPr>
          <w:rFonts w:ascii="Times New Roman" w:hAnsi="Times New Roman" w:cs="Times New Roman"/>
          <w:b/>
          <w:vertAlign w:val="superscript"/>
        </w:rPr>
        <w:t>2</w:t>
      </w:r>
      <w:r w:rsidRPr="00434F92">
        <w:rPr>
          <w:rFonts w:ascii="Times New Roman" w:hAnsi="Times New Roman" w:cs="Times New Roman"/>
          <w:b/>
        </w:rPr>
        <w:t xml:space="preserve">, </w:t>
      </w:r>
      <w:r w:rsidRPr="00434F92">
        <w:rPr>
          <w:rFonts w:ascii="Times New Roman" w:hAnsi="Times New Roman" w:cs="Times New Roman"/>
          <w:b/>
          <w:lang w:val="en-US"/>
        </w:rPr>
        <w:t>Anissa Erma Sari</w:t>
      </w:r>
      <w:r w:rsidRPr="00434F92">
        <w:rPr>
          <w:rFonts w:ascii="Times New Roman" w:hAnsi="Times New Roman" w:cs="Times New Roman"/>
          <w:b/>
          <w:vertAlign w:val="superscript"/>
        </w:rPr>
        <w:t>3</w:t>
      </w:r>
      <w:r w:rsidRPr="00434F92">
        <w:rPr>
          <w:rFonts w:ascii="Times New Roman" w:hAnsi="Times New Roman" w:cs="Times New Roman"/>
          <w:b/>
          <w:lang w:val="en-US"/>
        </w:rPr>
        <w:t xml:space="preserve"> , Febriyantina Parina</w:t>
      </w:r>
      <w:r w:rsidRPr="00434F92">
        <w:rPr>
          <w:rFonts w:ascii="Times New Roman" w:hAnsi="Times New Roman" w:cs="Times New Roman"/>
          <w:b/>
          <w:vertAlign w:val="superscript"/>
          <w:lang w:val="en-US"/>
        </w:rPr>
        <w:t>4</w:t>
      </w:r>
    </w:p>
    <w:p w:rsidR="00421DCB" w:rsidRPr="00434F92" w:rsidRDefault="00421DCB">
      <w:pPr>
        <w:spacing w:after="0"/>
        <w:contextualSpacing/>
        <w:jc w:val="center"/>
        <w:rPr>
          <w:rFonts w:ascii="Times New Roman" w:eastAsiaTheme="minorHAnsi" w:hAnsi="Times New Roman" w:cs="Times New Roman"/>
          <w:bCs/>
          <w:lang w:val="en-US"/>
        </w:rPr>
      </w:pPr>
    </w:p>
    <w:p w:rsidR="00421DCB" w:rsidRPr="00434F92" w:rsidRDefault="00C86871">
      <w:pPr>
        <w:pStyle w:val="ListParagraph"/>
        <w:spacing w:after="0" w:line="240" w:lineRule="auto"/>
        <w:ind w:left="0"/>
        <w:jc w:val="center"/>
        <w:rPr>
          <w:rFonts w:ascii="Times New Roman" w:hAnsi="Times New Roman" w:cs="Times New Roman"/>
          <w:bCs/>
          <w:sz w:val="24"/>
          <w:szCs w:val="24"/>
        </w:rPr>
      </w:pPr>
      <w:r w:rsidRPr="00434F92">
        <w:rPr>
          <w:rFonts w:ascii="Times New Roman" w:hAnsi="Times New Roman" w:cs="Times New Roman"/>
          <w:bCs/>
          <w:sz w:val="24"/>
          <w:szCs w:val="24"/>
          <w:vertAlign w:val="superscript"/>
        </w:rPr>
        <w:t>1,2,3</w:t>
      </w:r>
      <w:r w:rsidRPr="00434F92">
        <w:rPr>
          <w:rFonts w:ascii="Times New Roman" w:hAnsi="Times New Roman" w:cs="Times New Roman"/>
          <w:bCs/>
          <w:sz w:val="24"/>
          <w:szCs w:val="24"/>
          <w:vertAlign w:val="superscript"/>
          <w:lang w:val="en-US"/>
        </w:rPr>
        <w:t>,</w:t>
      </w:r>
      <w:r w:rsidR="00137A3B" w:rsidRPr="00434F92">
        <w:rPr>
          <w:rFonts w:ascii="Times New Roman" w:hAnsi="Times New Roman" w:cs="Times New Roman"/>
          <w:bCs/>
          <w:sz w:val="24"/>
          <w:szCs w:val="24"/>
          <w:vertAlign w:val="superscript"/>
        </w:rPr>
        <w:t>4</w:t>
      </w:r>
      <w:r w:rsidRPr="00434F92">
        <w:rPr>
          <w:rFonts w:ascii="Times New Roman" w:hAnsi="Times New Roman" w:cs="Times New Roman"/>
          <w:bCs/>
          <w:sz w:val="24"/>
          <w:szCs w:val="24"/>
        </w:rPr>
        <w:t xml:space="preserve"> Bandar Lampung</w:t>
      </w:r>
      <w:r w:rsidR="00137A3B" w:rsidRPr="00434F92">
        <w:rPr>
          <w:rFonts w:ascii="Times New Roman" w:hAnsi="Times New Roman" w:cs="Times New Roman"/>
          <w:bCs/>
          <w:sz w:val="24"/>
          <w:szCs w:val="24"/>
        </w:rPr>
        <w:t xml:space="preserve"> Malahayati University</w:t>
      </w:r>
    </w:p>
    <w:p w:rsidR="00421DCB" w:rsidRPr="00434F92" w:rsidRDefault="00421DCB">
      <w:pPr>
        <w:pStyle w:val="ListParagraph"/>
        <w:spacing w:after="0" w:line="240" w:lineRule="auto"/>
        <w:ind w:left="0"/>
        <w:jc w:val="center"/>
        <w:rPr>
          <w:rFonts w:ascii="Times New Roman" w:hAnsi="Times New Roman" w:cs="Times New Roman"/>
          <w:bCs/>
          <w:sz w:val="24"/>
          <w:szCs w:val="24"/>
        </w:rPr>
      </w:pPr>
    </w:p>
    <w:p w:rsidR="00421DCB" w:rsidRPr="00434F92" w:rsidRDefault="00137A3B">
      <w:pPr>
        <w:pStyle w:val="ListParagraph"/>
        <w:spacing w:after="0" w:line="240" w:lineRule="auto"/>
        <w:ind w:left="0"/>
        <w:jc w:val="center"/>
        <w:rPr>
          <w:rStyle w:val="a"/>
          <w:rFonts w:ascii="Times New Roman" w:hAnsi="Times New Roman"/>
        </w:rPr>
      </w:pPr>
      <w:r w:rsidRPr="00434F92">
        <w:rPr>
          <w:rStyle w:val="a"/>
          <w:rFonts w:ascii="Times New Roman" w:hAnsi="Times New Roman"/>
        </w:rPr>
        <w:t>Correspondence Email</w:t>
      </w:r>
      <w:r w:rsidR="00C86871" w:rsidRPr="00434F92">
        <w:rPr>
          <w:rStyle w:val="a"/>
          <w:rFonts w:ascii="Times New Roman" w:hAnsi="Times New Roman"/>
        </w:rPr>
        <w:t xml:space="preserve">: </w:t>
      </w:r>
      <w:hyperlink r:id="rId8" w:history="1"/>
      <w:hyperlink r:id="rId9" w:history="1">
        <w:r w:rsidR="00C86871" w:rsidRPr="00434F92">
          <w:rPr>
            <w:rStyle w:val="a"/>
            <w:rFonts w:ascii="Times New Roman" w:hAnsi="Times New Roman"/>
          </w:rPr>
          <w:t>ikeyuviska12345@gmail.com</w:t>
        </w:r>
      </w:hyperlink>
    </w:p>
    <w:p w:rsidR="00421DCB" w:rsidRPr="00434F92" w:rsidRDefault="00421DCB">
      <w:pPr>
        <w:pStyle w:val="ListParagraph"/>
        <w:spacing w:after="0" w:line="240" w:lineRule="auto"/>
        <w:ind w:left="0"/>
        <w:jc w:val="center"/>
        <w:rPr>
          <w:rFonts w:ascii="Times New Roman" w:eastAsia="Trebuchet MS" w:hAnsi="Times New Roman" w:cs="Times New Roman"/>
          <w:i/>
          <w:spacing w:val="2"/>
          <w:sz w:val="24"/>
          <w:szCs w:val="24"/>
          <w:lang w:val="en-US"/>
        </w:rPr>
      </w:pPr>
    </w:p>
    <w:p w:rsidR="00421DCB" w:rsidRPr="00434F92" w:rsidRDefault="00137A3B">
      <w:pPr>
        <w:spacing w:after="0" w:line="240" w:lineRule="auto"/>
        <w:jc w:val="center"/>
        <w:rPr>
          <w:rFonts w:ascii="Times New Roman" w:eastAsia="Trebuchet MS" w:hAnsi="Times New Roman" w:cs="Times New Roman"/>
          <w:i/>
          <w:sz w:val="24"/>
          <w:szCs w:val="24"/>
          <w:lang w:val="en-US"/>
        </w:rPr>
      </w:pPr>
      <w:r w:rsidRPr="00434F92">
        <w:rPr>
          <w:rFonts w:ascii="Times New Roman" w:eastAsia="Trebuchet MS" w:hAnsi="Times New Roman" w:cs="Times New Roman"/>
          <w:i/>
          <w:spacing w:val="2"/>
          <w:sz w:val="24"/>
          <w:szCs w:val="24"/>
        </w:rPr>
        <w:t>Submitted</w:t>
      </w:r>
      <w:r w:rsidR="00C86871" w:rsidRPr="00434F92">
        <w:rPr>
          <w:rFonts w:ascii="Times New Roman" w:eastAsia="Trebuchet MS" w:hAnsi="Times New Roman" w:cs="Times New Roman"/>
          <w:i/>
          <w:sz w:val="24"/>
          <w:szCs w:val="24"/>
        </w:rPr>
        <w:t>:</w:t>
      </w:r>
      <w:r w:rsidR="00C86871" w:rsidRPr="00434F92">
        <w:rPr>
          <w:rFonts w:ascii="Times New Roman" w:eastAsia="Trebuchet MS" w:hAnsi="Times New Roman" w:cs="Times New Roman"/>
          <w:i/>
          <w:spacing w:val="1"/>
          <w:sz w:val="24"/>
          <w:szCs w:val="24"/>
          <w:lang w:val="en-US"/>
        </w:rPr>
        <w:t>… …….</w:t>
      </w:r>
      <w:r w:rsidR="00C86871" w:rsidRPr="00434F92">
        <w:rPr>
          <w:rFonts w:ascii="Times New Roman" w:eastAsia="Trebuchet MS" w:hAnsi="Times New Roman" w:cs="Times New Roman"/>
          <w:i/>
          <w:spacing w:val="1"/>
          <w:sz w:val="24"/>
          <w:szCs w:val="24"/>
        </w:rPr>
        <w:t xml:space="preserve"> 202</w:t>
      </w:r>
      <w:r w:rsidR="00C86871" w:rsidRPr="00434F92">
        <w:rPr>
          <w:rFonts w:ascii="Times New Roman" w:eastAsia="Trebuchet MS" w:hAnsi="Times New Roman" w:cs="Times New Roman"/>
          <w:i/>
          <w:spacing w:val="1"/>
          <w:sz w:val="24"/>
          <w:szCs w:val="24"/>
          <w:lang w:val="en-US"/>
        </w:rPr>
        <w:t>3</w:t>
      </w:r>
      <w:r w:rsidR="00C86871" w:rsidRPr="00434F92">
        <w:rPr>
          <w:rFonts w:ascii="Times New Roman" w:eastAsia="Trebuchet MS" w:hAnsi="Times New Roman" w:cs="Times New Roman"/>
          <w:i/>
          <w:spacing w:val="23"/>
          <w:sz w:val="24"/>
          <w:szCs w:val="24"/>
        </w:rPr>
        <w:tab/>
      </w:r>
      <w:r w:rsidRPr="00434F92">
        <w:rPr>
          <w:rFonts w:ascii="Times New Roman" w:eastAsia="Trebuchet MS" w:hAnsi="Times New Roman" w:cs="Times New Roman"/>
          <w:i/>
          <w:spacing w:val="2"/>
          <w:sz w:val="24"/>
          <w:szCs w:val="24"/>
        </w:rPr>
        <w:t>Accepted</w:t>
      </w:r>
      <w:r w:rsidR="00C86871" w:rsidRPr="00434F92">
        <w:rPr>
          <w:rFonts w:ascii="Times New Roman" w:eastAsia="Trebuchet MS" w:hAnsi="Times New Roman" w:cs="Times New Roman"/>
          <w:i/>
          <w:sz w:val="24"/>
          <w:szCs w:val="24"/>
        </w:rPr>
        <w:t>:</w:t>
      </w:r>
      <w:r w:rsidR="00C86871" w:rsidRPr="00434F92">
        <w:rPr>
          <w:rFonts w:ascii="Times New Roman" w:eastAsia="Trebuchet MS" w:hAnsi="Times New Roman" w:cs="Times New Roman"/>
          <w:i/>
          <w:sz w:val="24"/>
          <w:szCs w:val="24"/>
          <w:lang w:val="en-US"/>
        </w:rPr>
        <w:t xml:space="preserve"> … ……..</w:t>
      </w:r>
      <w:r w:rsidR="00C86871" w:rsidRPr="00434F92">
        <w:rPr>
          <w:rFonts w:ascii="Times New Roman" w:eastAsia="Trebuchet MS" w:hAnsi="Times New Roman" w:cs="Times New Roman"/>
          <w:i/>
          <w:sz w:val="24"/>
          <w:szCs w:val="24"/>
        </w:rPr>
        <w:t xml:space="preserve"> 202</w:t>
      </w:r>
      <w:r w:rsidR="00C86871" w:rsidRPr="00434F92">
        <w:rPr>
          <w:rFonts w:ascii="Times New Roman" w:eastAsia="Trebuchet MS" w:hAnsi="Times New Roman" w:cs="Times New Roman"/>
          <w:i/>
          <w:sz w:val="24"/>
          <w:szCs w:val="24"/>
          <w:lang w:val="en-US"/>
        </w:rPr>
        <w:t>3</w:t>
      </w:r>
      <w:r w:rsidR="00C86871" w:rsidRPr="00434F92">
        <w:rPr>
          <w:rFonts w:ascii="Times New Roman" w:eastAsia="Trebuchet MS" w:hAnsi="Times New Roman" w:cs="Times New Roman"/>
          <w:i/>
          <w:sz w:val="24"/>
          <w:szCs w:val="24"/>
        </w:rPr>
        <w:tab/>
      </w:r>
      <w:r w:rsidR="00C86871" w:rsidRPr="00434F92">
        <w:rPr>
          <w:rFonts w:ascii="Times New Roman" w:eastAsia="Trebuchet MS" w:hAnsi="Times New Roman" w:cs="Times New Roman"/>
          <w:i/>
          <w:spacing w:val="28"/>
          <w:sz w:val="24"/>
          <w:szCs w:val="24"/>
        </w:rPr>
        <w:tab/>
      </w:r>
      <w:r w:rsidRPr="00434F92">
        <w:rPr>
          <w:rFonts w:ascii="Times New Roman" w:eastAsia="Trebuchet MS" w:hAnsi="Times New Roman" w:cs="Times New Roman"/>
          <w:i/>
          <w:spacing w:val="2"/>
          <w:sz w:val="24"/>
          <w:szCs w:val="24"/>
        </w:rPr>
        <w:t>Published</w:t>
      </w:r>
      <w:r w:rsidR="00C86871" w:rsidRPr="00434F92">
        <w:rPr>
          <w:rFonts w:ascii="Times New Roman" w:eastAsia="Trebuchet MS" w:hAnsi="Times New Roman" w:cs="Times New Roman"/>
          <w:i/>
          <w:sz w:val="24"/>
          <w:szCs w:val="24"/>
        </w:rPr>
        <w:t>:</w:t>
      </w:r>
      <w:r w:rsidR="00C86871" w:rsidRPr="00434F92">
        <w:rPr>
          <w:rFonts w:ascii="Times New Roman" w:eastAsia="Trebuchet MS" w:hAnsi="Times New Roman" w:cs="Times New Roman"/>
          <w:i/>
          <w:sz w:val="24"/>
          <w:szCs w:val="24"/>
          <w:lang w:val="en-US"/>
        </w:rPr>
        <w:t>.. ……..</w:t>
      </w:r>
      <w:r w:rsidR="00C86871" w:rsidRPr="00434F92">
        <w:rPr>
          <w:rFonts w:ascii="Times New Roman" w:eastAsia="Trebuchet MS" w:hAnsi="Times New Roman" w:cs="Times New Roman"/>
          <w:i/>
          <w:sz w:val="24"/>
          <w:szCs w:val="24"/>
        </w:rPr>
        <w:t>202</w:t>
      </w:r>
      <w:r w:rsidR="00C86871" w:rsidRPr="00434F92">
        <w:rPr>
          <w:rFonts w:ascii="Times New Roman" w:eastAsia="Trebuchet MS" w:hAnsi="Times New Roman" w:cs="Times New Roman"/>
          <w:i/>
          <w:sz w:val="24"/>
          <w:szCs w:val="24"/>
          <w:lang w:val="en-US"/>
        </w:rPr>
        <w:t>3</w:t>
      </w:r>
    </w:p>
    <w:p w:rsidR="00421DCB" w:rsidRPr="00434F92" w:rsidRDefault="00C86871">
      <w:pPr>
        <w:spacing w:after="0" w:line="240" w:lineRule="auto"/>
        <w:jc w:val="center"/>
        <w:rPr>
          <w:rFonts w:ascii="Times New Roman" w:hAnsi="Times New Roman" w:cs="Times New Roman"/>
          <w:sz w:val="24"/>
          <w:szCs w:val="24"/>
        </w:rPr>
      </w:pPr>
      <w:r w:rsidRPr="00434F92">
        <w:rPr>
          <w:rFonts w:ascii="Times New Roman" w:hAnsi="Times New Roman" w:cs="Times New Roman"/>
          <w:sz w:val="24"/>
          <w:szCs w:val="24"/>
          <w:shd w:val="clear" w:color="auto" w:fill="FFFFFF"/>
        </w:rPr>
        <w:t>DOI: </w:t>
      </w:r>
    </w:p>
    <w:p w:rsidR="00421DCB" w:rsidRDefault="00421DCB">
      <w:pPr>
        <w:spacing w:after="0" w:line="240" w:lineRule="auto"/>
        <w:jc w:val="both"/>
        <w:rPr>
          <w:rFonts w:ascii="Times New Roman" w:hAnsi="Times New Roman" w:cs="Times New Roman"/>
        </w:rPr>
      </w:pPr>
    </w:p>
    <w:p w:rsidR="00421DCB" w:rsidRDefault="00C86871">
      <w:pPr>
        <w:tabs>
          <w:tab w:val="left" w:pos="3405"/>
        </w:tabs>
        <w:spacing w:after="0" w:line="240" w:lineRule="auto"/>
        <w:jc w:val="center"/>
        <w:rPr>
          <w:rFonts w:ascii="Times New Roman" w:hAnsi="Times New Roman" w:cs="Times New Roman"/>
          <w:b/>
        </w:rPr>
      </w:pPr>
      <w:r>
        <w:rPr>
          <w:rFonts w:ascii="Times New Roman" w:hAnsi="Times New Roman" w:cs="Times New Roman"/>
          <w:b/>
        </w:rPr>
        <w:t>ABSTRACT</w:t>
      </w:r>
    </w:p>
    <w:p w:rsidR="00421DCB" w:rsidRPr="00A82E2A" w:rsidRDefault="00C86871" w:rsidP="00137A3B">
      <w:pPr>
        <w:tabs>
          <w:tab w:val="left" w:pos="-5245"/>
        </w:tabs>
        <w:spacing w:after="0" w:line="240" w:lineRule="auto"/>
        <w:jc w:val="both"/>
        <w:rPr>
          <w:rFonts w:ascii="Times New Roman" w:hAnsi="Times New Roman" w:cs="Times New Roman"/>
          <w:b/>
        </w:rPr>
      </w:pPr>
      <w:r>
        <w:rPr>
          <w:rFonts w:ascii="Times New Roman" w:hAnsi="Times New Roman" w:cs="Times New Roman"/>
          <w:b/>
          <w:lang w:val="en-GB"/>
        </w:rPr>
        <w:tab/>
      </w:r>
    </w:p>
    <w:p w:rsidR="007E1A9D" w:rsidRPr="00995173" w:rsidRDefault="007E1A9D" w:rsidP="007E1A9D">
      <w:pPr>
        <w:spacing w:after="0" w:line="240" w:lineRule="auto"/>
        <w:ind w:firstLine="720"/>
        <w:jc w:val="both"/>
        <w:rPr>
          <w:rStyle w:val="apple-style-span"/>
          <w:rFonts w:ascii="Times New Roman" w:hAnsi="Times New Roman"/>
          <w:sz w:val="24"/>
          <w:szCs w:val="24"/>
        </w:rPr>
      </w:pPr>
      <w:r w:rsidRPr="00A82E2A">
        <w:rPr>
          <w:rStyle w:val="apple-style-span"/>
          <w:rFonts w:ascii="Times New Roman" w:hAnsi="Times New Roman"/>
          <w:b/>
          <w:sz w:val="24"/>
          <w:szCs w:val="24"/>
        </w:rPr>
        <w:t>Research Objective:</w:t>
      </w:r>
      <w:r w:rsidRPr="00995173">
        <w:rPr>
          <w:rStyle w:val="apple-style-span"/>
          <w:rFonts w:ascii="Times New Roman" w:hAnsi="Times New Roman"/>
          <w:sz w:val="24"/>
          <w:szCs w:val="24"/>
        </w:rPr>
        <w:t xml:space="preserve"> Complications during the second stage of labor included prolonged labor. Prenatal exercises were a therapeutic method of movement exercises provided to pregnant women to prepare themselves physically and mentally, aiming to achieve a fast, safe, and spontaneous delivery. Prenatal exercises could train and maintain the strength of the abdominal wall muscles and pelvic floor during labor. The research aimed to determine the effect of prenatal exercises on the duration of the second stage of labor at Tiuh Tohou Public Health Center, Tulang Bawang Regency, in the year 2023.</w:t>
      </w:r>
    </w:p>
    <w:p w:rsidR="00434F92" w:rsidRPr="00995173" w:rsidRDefault="00434F92">
      <w:pPr>
        <w:spacing w:after="0" w:line="240" w:lineRule="auto"/>
        <w:ind w:firstLine="720"/>
        <w:jc w:val="both"/>
        <w:rPr>
          <w:rFonts w:ascii="Times New Roman" w:hAnsi="Times New Roman" w:cs="Times New Roman"/>
          <w:b/>
          <w:bCs/>
          <w:sz w:val="24"/>
          <w:szCs w:val="24"/>
        </w:rPr>
      </w:pPr>
    </w:p>
    <w:p w:rsidR="00817A76" w:rsidRPr="00995173" w:rsidRDefault="00817A76">
      <w:pPr>
        <w:spacing w:after="0" w:line="240" w:lineRule="auto"/>
        <w:ind w:firstLine="720"/>
        <w:jc w:val="both"/>
        <w:rPr>
          <w:rStyle w:val="a"/>
          <w:rFonts w:ascii="Times New Roman" w:hAnsi="Times New Roman"/>
          <w:sz w:val="24"/>
          <w:szCs w:val="24"/>
        </w:rPr>
      </w:pPr>
      <w:r w:rsidRPr="00995173">
        <w:rPr>
          <w:rStyle w:val="a"/>
          <w:rFonts w:ascii="Times New Roman" w:hAnsi="Times New Roman"/>
          <w:b/>
          <w:sz w:val="24"/>
          <w:szCs w:val="24"/>
        </w:rPr>
        <w:t>Research Methodology:</w:t>
      </w:r>
      <w:r w:rsidRPr="00995173">
        <w:rPr>
          <w:rStyle w:val="a"/>
          <w:rFonts w:ascii="Times New Roman" w:hAnsi="Times New Roman"/>
          <w:sz w:val="24"/>
          <w:szCs w:val="24"/>
        </w:rPr>
        <w:t xml:space="preserve"> The design used in this study </w:t>
      </w:r>
      <w:r w:rsidR="00D24A88" w:rsidRPr="00995173">
        <w:rPr>
          <w:rStyle w:val="a"/>
          <w:rFonts w:ascii="Times New Roman" w:hAnsi="Times New Roman"/>
          <w:sz w:val="24"/>
          <w:szCs w:val="24"/>
        </w:rPr>
        <w:t>was</w:t>
      </w:r>
      <w:r w:rsidRPr="00995173">
        <w:rPr>
          <w:rStyle w:val="a"/>
          <w:rFonts w:ascii="Times New Roman" w:hAnsi="Times New Roman"/>
          <w:sz w:val="24"/>
          <w:szCs w:val="24"/>
        </w:rPr>
        <w:t xml:space="preserve"> quantitative with a Cross-sectional approach. The population in this study consist</w:t>
      </w:r>
      <w:r w:rsidR="00D24A88" w:rsidRPr="00995173">
        <w:rPr>
          <w:rStyle w:val="a"/>
          <w:rFonts w:ascii="Times New Roman" w:hAnsi="Times New Roman"/>
          <w:sz w:val="24"/>
          <w:szCs w:val="24"/>
        </w:rPr>
        <w:t>ed</w:t>
      </w:r>
      <w:r w:rsidRPr="00995173">
        <w:rPr>
          <w:rStyle w:val="a"/>
          <w:rFonts w:ascii="Times New Roman" w:hAnsi="Times New Roman"/>
          <w:sz w:val="24"/>
          <w:szCs w:val="24"/>
        </w:rPr>
        <w:t xml:space="preserve"> of all delivering mothers in the Tiuh Tohou </w:t>
      </w:r>
      <w:r w:rsidR="00207995" w:rsidRPr="00995173">
        <w:rPr>
          <w:rStyle w:val="a"/>
          <w:rFonts w:ascii="Times New Roman" w:hAnsi="Times New Roman"/>
          <w:sz w:val="24"/>
          <w:szCs w:val="24"/>
        </w:rPr>
        <w:t xml:space="preserve">Public </w:t>
      </w:r>
      <w:r w:rsidRPr="00995173">
        <w:rPr>
          <w:rStyle w:val="a"/>
          <w:rFonts w:ascii="Times New Roman" w:hAnsi="Times New Roman"/>
          <w:sz w:val="24"/>
          <w:szCs w:val="24"/>
        </w:rPr>
        <w:t xml:space="preserve">Health Center's working area in the year 2023, based on the total number of deliveries during the study period, which </w:t>
      </w:r>
      <w:r w:rsidR="00D24A88" w:rsidRPr="00995173">
        <w:rPr>
          <w:rStyle w:val="a"/>
          <w:rFonts w:ascii="Times New Roman" w:hAnsi="Times New Roman"/>
          <w:sz w:val="24"/>
          <w:szCs w:val="24"/>
        </w:rPr>
        <w:t>was</w:t>
      </w:r>
      <w:r w:rsidRPr="00995173">
        <w:rPr>
          <w:rStyle w:val="a"/>
          <w:rFonts w:ascii="Times New Roman" w:hAnsi="Times New Roman"/>
          <w:sz w:val="24"/>
          <w:szCs w:val="24"/>
        </w:rPr>
        <w:t xml:space="preserve"> 31 deliveries. The sample </w:t>
      </w:r>
      <w:r w:rsidR="00D24A88" w:rsidRPr="00995173">
        <w:rPr>
          <w:rStyle w:val="a"/>
          <w:rFonts w:ascii="Times New Roman" w:hAnsi="Times New Roman"/>
          <w:sz w:val="24"/>
          <w:szCs w:val="24"/>
        </w:rPr>
        <w:t>was</w:t>
      </w:r>
      <w:r w:rsidRPr="00995173">
        <w:rPr>
          <w:rStyle w:val="a"/>
          <w:rFonts w:ascii="Times New Roman" w:hAnsi="Times New Roman"/>
          <w:sz w:val="24"/>
          <w:szCs w:val="24"/>
        </w:rPr>
        <w:t xml:space="preserve"> selected using total sampling with an accidental sampling technique. The data analysis involve</w:t>
      </w:r>
      <w:r w:rsidR="00D24A88" w:rsidRPr="00995173">
        <w:rPr>
          <w:rStyle w:val="a"/>
          <w:rFonts w:ascii="Times New Roman" w:hAnsi="Times New Roman"/>
          <w:sz w:val="24"/>
          <w:szCs w:val="24"/>
        </w:rPr>
        <w:t>d</w:t>
      </w:r>
      <w:r w:rsidRPr="00995173">
        <w:rPr>
          <w:rStyle w:val="a"/>
          <w:rFonts w:ascii="Times New Roman" w:hAnsi="Times New Roman"/>
          <w:sz w:val="24"/>
          <w:szCs w:val="24"/>
        </w:rPr>
        <w:t xml:space="preserve"> using the chi-square test.</w:t>
      </w:r>
    </w:p>
    <w:p w:rsidR="00207995" w:rsidRPr="00995173" w:rsidRDefault="00A82E2A" w:rsidP="00207995">
      <w:pPr>
        <w:pStyle w:val="ap-font-16-v2"/>
        <w:jc w:val="both"/>
        <w:rPr>
          <w:rStyle w:val="a"/>
        </w:rPr>
      </w:pPr>
      <w:r>
        <w:rPr>
          <w:rStyle w:val="a"/>
          <w:b/>
          <w:lang w:val="id-ID"/>
        </w:rPr>
        <w:tab/>
      </w:r>
      <w:r w:rsidR="00207995" w:rsidRPr="00995173">
        <w:rPr>
          <w:rStyle w:val="a"/>
          <w:b/>
        </w:rPr>
        <w:t>Research Results:</w:t>
      </w:r>
      <w:r w:rsidR="00207995" w:rsidRPr="00995173">
        <w:rPr>
          <w:rStyle w:val="a"/>
        </w:rPr>
        <w:t xml:space="preserve"> The analysis revealed a frequency distribution of prolonged second stage of labor in 5 individuals (16.1%), and the number of deliveries with a normal second stage of labor was 26 individuals (83.9%). The frequency distribution of pregnant women who performed irregular prenatal exercises was 11 individuals (35.5%), while the number of pregnant women who performed regular prenatal exercises was 20 individuals (64.5%). There was a significant relationship between prenatal exercises and the duration of the second stage of labor in the Tiuh Tohou Public Health Center's working area in Tulang Bawang Regency in the year 2023, with a P-value of 0.042.</w:t>
      </w:r>
    </w:p>
    <w:p w:rsidR="00207995" w:rsidRPr="00995173" w:rsidRDefault="00A82E2A" w:rsidP="00207995">
      <w:pPr>
        <w:pStyle w:val="ap-font-16-v2"/>
        <w:jc w:val="both"/>
        <w:rPr>
          <w:rStyle w:val="a"/>
        </w:rPr>
      </w:pPr>
      <w:r>
        <w:rPr>
          <w:rStyle w:val="a"/>
          <w:b/>
          <w:lang w:val="id-ID"/>
        </w:rPr>
        <w:tab/>
      </w:r>
      <w:r w:rsidR="00207995" w:rsidRPr="00995173">
        <w:rPr>
          <w:rStyle w:val="a"/>
          <w:b/>
        </w:rPr>
        <w:t xml:space="preserve">Recommendations: </w:t>
      </w:r>
      <w:r w:rsidR="00207995" w:rsidRPr="00995173">
        <w:rPr>
          <w:rStyle w:val="a"/>
        </w:rPr>
        <w:t xml:space="preserve">The health center was advised to enhance education about the importance of regular prenatal exercises in </w:t>
      </w:r>
      <w:r w:rsidR="002B30C0">
        <w:rPr>
          <w:rStyle w:val="a"/>
          <w:lang w:val="id-ID"/>
        </w:rPr>
        <w:t>Integrated Health Services Post</w:t>
      </w:r>
      <w:r w:rsidR="00207995" w:rsidRPr="00995173">
        <w:rPr>
          <w:rStyle w:val="a"/>
        </w:rPr>
        <w:t xml:space="preserve"> or prenatal classes to prepare and prevent complications that might occur during the labor process.</w:t>
      </w:r>
    </w:p>
    <w:p w:rsidR="00421DCB" w:rsidRDefault="00E956CA">
      <w:pPr>
        <w:spacing w:after="0" w:line="240" w:lineRule="auto"/>
        <w:jc w:val="both"/>
        <w:rPr>
          <w:rFonts w:ascii="Times New Roman" w:hAnsi="Times New Roman" w:cs="Times New Roman"/>
          <w:b/>
          <w:sz w:val="24"/>
          <w:szCs w:val="24"/>
          <w:lang w:val="en-US"/>
        </w:rPr>
      </w:pPr>
      <w:r>
        <w:rPr>
          <w:rFonts w:ascii="Times New Roman" w:hAnsi="Times New Roman" w:cs="Times New Roman"/>
          <w:b/>
          <w:bCs/>
        </w:rPr>
        <w:t>Keywords</w:t>
      </w:r>
      <w:r w:rsidR="00C86871">
        <w:rPr>
          <w:rFonts w:ascii="Times New Roman" w:hAnsi="Times New Roman" w:cs="Times New Roman"/>
          <w:b/>
          <w:bCs/>
        </w:rPr>
        <w:t xml:space="preserve">    :</w:t>
      </w:r>
      <w:r w:rsidR="00C86871">
        <w:rPr>
          <w:rFonts w:ascii="Times New Roman" w:hAnsi="Times New Roman" w:cs="Times New Roman"/>
        </w:rPr>
        <w:t xml:space="preserve"> </w:t>
      </w:r>
      <w:r w:rsidR="007D4341">
        <w:rPr>
          <w:rFonts w:ascii="Times New Roman" w:hAnsi="Times New Roman" w:cs="Times New Roman"/>
        </w:rPr>
        <w:t>Prenatal Excercises</w:t>
      </w:r>
      <w:r w:rsidR="00C86871">
        <w:rPr>
          <w:rFonts w:ascii="Times New Roman" w:hAnsi="Times New Roman" w:cs="Times New Roman"/>
        </w:rPr>
        <w:t xml:space="preserve">, </w:t>
      </w:r>
      <w:r>
        <w:rPr>
          <w:rFonts w:ascii="Times New Roman" w:hAnsi="Times New Roman" w:cs="Times New Roman"/>
        </w:rPr>
        <w:t>Second Stage of Labor</w:t>
      </w:r>
    </w:p>
    <w:p w:rsidR="00421DCB" w:rsidRDefault="00421DCB">
      <w:pPr>
        <w:tabs>
          <w:tab w:val="left" w:pos="3686"/>
        </w:tabs>
        <w:spacing w:after="0" w:line="480" w:lineRule="auto"/>
        <w:jc w:val="center"/>
        <w:rPr>
          <w:rFonts w:ascii="Times New Roman" w:hAnsi="Times New Roman" w:cs="Times New Roman"/>
          <w:b/>
          <w:sz w:val="24"/>
          <w:szCs w:val="24"/>
        </w:rPr>
        <w:sectPr w:rsidR="00421DCB">
          <w:headerReference w:type="default" r:id="rId10"/>
          <w:headerReference w:type="first" r:id="rId11"/>
          <w:footerReference w:type="first" r:id="rId12"/>
          <w:pgSz w:w="11907" w:h="16840"/>
          <w:pgMar w:top="964" w:right="1134" w:bottom="0" w:left="1134" w:header="170" w:footer="510" w:gutter="0"/>
          <w:pgNumType w:start="1"/>
          <w:cols w:space="708"/>
          <w:titlePg/>
          <w:docGrid w:linePitch="360"/>
        </w:sectPr>
      </w:pPr>
    </w:p>
    <w:p w:rsidR="00421DCB" w:rsidRDefault="00DD6BDB">
      <w:pPr>
        <w:tabs>
          <w:tab w:val="left" w:pos="3686"/>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421DCB" w:rsidRDefault="00421DCB">
      <w:pPr>
        <w:tabs>
          <w:tab w:val="left" w:pos="0"/>
          <w:tab w:val="left" w:pos="142"/>
          <w:tab w:val="left" w:pos="567"/>
          <w:tab w:val="left" w:pos="1843"/>
          <w:tab w:val="left" w:pos="1985"/>
        </w:tabs>
        <w:spacing w:after="0" w:line="240" w:lineRule="auto"/>
        <w:jc w:val="both"/>
        <w:rPr>
          <w:rFonts w:ascii="Times New Roman" w:hAnsi="Times New Roman" w:cs="Times New Roman"/>
          <w:b/>
          <w:sz w:val="24"/>
          <w:szCs w:val="24"/>
        </w:rPr>
      </w:pPr>
    </w:p>
    <w:p w:rsidR="008464EA" w:rsidRPr="008464EA" w:rsidRDefault="008464EA">
      <w:pPr>
        <w:spacing w:after="0" w:line="240" w:lineRule="auto"/>
        <w:ind w:firstLine="567"/>
        <w:jc w:val="both"/>
        <w:rPr>
          <w:rStyle w:val="apple-style-span"/>
          <w:rFonts w:ascii="Times New Roman" w:hAnsi="Times New Roman"/>
          <w:sz w:val="24"/>
          <w:szCs w:val="24"/>
        </w:rPr>
      </w:pPr>
      <w:r w:rsidRPr="008464EA">
        <w:rPr>
          <w:rStyle w:val="apple-style-span"/>
          <w:rFonts w:ascii="Times New Roman" w:hAnsi="Times New Roman"/>
          <w:sz w:val="24"/>
          <w:szCs w:val="24"/>
        </w:rPr>
        <w:t>Pregnancy and childbirth are natural, normal, and healthy processes. Antenatal care aims to enhance and maintain the physical, mental, and social health of both the mother and the baby. It involves early identification of potential abnormalities or complications that might arise during pregnancy and preparing for a full-term delivery, ensuring a safe birth experience for both the mother and the baby with minimal trauma (Yulizawati, 2017).</w:t>
      </w:r>
    </w:p>
    <w:p w:rsidR="008464EA" w:rsidRPr="008464EA" w:rsidRDefault="00BB2DD7" w:rsidP="008464EA">
      <w:pPr>
        <w:pStyle w:val="Default"/>
        <w:jc w:val="both"/>
        <w:rPr>
          <w:color w:val="auto"/>
          <w:shd w:val="clear" w:color="auto" w:fill="F7F7F8"/>
        </w:rPr>
      </w:pPr>
      <w:r>
        <w:rPr>
          <w:color w:val="auto"/>
          <w:shd w:val="clear" w:color="auto" w:fill="F7F7F8"/>
        </w:rPr>
        <w:tab/>
      </w:r>
      <w:r w:rsidR="008464EA" w:rsidRPr="008464EA">
        <w:rPr>
          <w:color w:val="auto"/>
          <w:shd w:val="clear" w:color="auto" w:fill="F7F7F8"/>
        </w:rPr>
        <w:t>According to the WHO, the current global incidence of prolonged labor is estimated to occur in 17% of total deliveries, with nearly 70% resulting in medical interventions such as cesarean sections. About 15% of pregnancies/deliveries experience complications. Every day, 830 mothers worldwide die due to pregnancy and childbirth-related diseases/complications, and approximately 7,000 newborns die daily. Around 75% of maternal deaths due to delivery complications are caused by bleeding, infection, preeclampsia/eclampsia, unsafe abortion, and prolonged or obstructed labor.</w:t>
      </w:r>
    </w:p>
    <w:p w:rsidR="00BB2DD7" w:rsidRDefault="00BB2DD7" w:rsidP="00BB2DD7">
      <w:pPr>
        <w:pStyle w:val="Default"/>
        <w:jc w:val="both"/>
      </w:pPr>
      <w:r>
        <w:tab/>
        <w:t>The current incidence of prolonged labor in Lampung is estimated to be around 10% of total deliveries. Lampung province is one of the provinces with a high infant mortality rate, even though looking at the trend of infant mortality rates in Lampung, there has been a decrease from 30/1000 live births in the 2012 National Health Survey (SDKI) to 24/1</w:t>
      </w:r>
      <w:r w:rsidR="00CF0084">
        <w:t>000 live births in the 2017</w:t>
      </w:r>
      <w:r w:rsidR="009E1FBF">
        <w:t xml:space="preserve"> SDKI</w:t>
      </w:r>
      <w:r>
        <w:t xml:space="preserve">. The highest causes of death include neonatal asphyxia resulting from complications during the second stage of labor, namely prolonged labor. Similarly, the neonatal mortality rate in Lampung, although it has decreased from 30/1000 live births in the 2012 SDKI to 15/1000 live births based on the 2017 SDKI, has not yet reached the national target of 12/1000 live births. </w:t>
      </w:r>
      <w:r w:rsidR="00336800">
        <w:t xml:space="preserve">Lampung province still needs significant </w:t>
      </w:r>
      <w:r w:rsidR="00336800">
        <w:lastRenderedPageBreak/>
        <w:t>efforts to achieve the expected targets under the Sustainable Development Goals (SDGs).</w:t>
      </w:r>
    </w:p>
    <w:p w:rsidR="00336800" w:rsidRDefault="00336800" w:rsidP="00BB2DD7">
      <w:pPr>
        <w:pStyle w:val="Default"/>
        <w:jc w:val="both"/>
      </w:pPr>
    </w:p>
    <w:p w:rsidR="00BB2DD7" w:rsidRPr="00CE2F8B" w:rsidRDefault="004277D8" w:rsidP="00BB2DD7">
      <w:pPr>
        <w:pStyle w:val="Default"/>
        <w:jc w:val="both"/>
        <w:rPr>
          <w:rStyle w:val="fullpost"/>
        </w:rPr>
      </w:pPr>
      <w:r>
        <w:tab/>
      </w:r>
      <w:r w:rsidR="00BB2DD7">
        <w:t>The causes of prolonged labor are multifaceted and depend on factors such as proper prenatal care, adequate delivery assistance, and appropriate management. Factors contributing to prolonged labor include abnormalities in contractions, such as inefficient contractions (uterine inertia), irregular contractions, lack of coordination and synchronization between contraction phases (incoordinate contractions), and contractions that are too strong and frequent, leading to inadequate uterine relaxation (tetanic contractions). These factors can result in labor dystocia, which, if not promptly addressed, can lead to fetal distress and rupture of the maternal uterus (Winkjosastro, 2014</w:t>
      </w:r>
      <w:r w:rsidR="00BB2DD7" w:rsidRPr="00CE2F8B">
        <w:rPr>
          <w:rStyle w:val="fullpost"/>
        </w:rPr>
        <w:t>).</w:t>
      </w:r>
    </w:p>
    <w:p w:rsidR="00021635" w:rsidRPr="00CE2F8B" w:rsidRDefault="00021635" w:rsidP="00021635">
      <w:pPr>
        <w:pStyle w:val="Default"/>
        <w:jc w:val="both"/>
        <w:rPr>
          <w:rStyle w:val="fullpost"/>
        </w:rPr>
      </w:pPr>
      <w:r w:rsidRPr="00CE2F8B">
        <w:rPr>
          <w:rStyle w:val="fullpost"/>
        </w:rPr>
        <w:tab/>
        <w:t>Prenatal exercise, commonly known as prenatal fitness, is a therapeutic method of physical activity provided to pregnant women to prepare themselves both physically and mentally for childbirth. The primary objective of prenatal exercise is to achieve a fast, safe, and spontaneous delivery (Juita, 2017). The purpose of prenatal exercise is to prepare and train the muscles so that they can function optimally during a normal delivery. Through prenatal exercise, a state of readiness is attained by strengthening the abdominal muscles, pelvic floor muscles, and supportive tissues, enabling them to function effectively during the process of childbirth (Manuaba, 2012).</w:t>
      </w:r>
    </w:p>
    <w:p w:rsidR="00C20D89" w:rsidRDefault="00623898">
      <w:pPr>
        <w:spacing w:after="0" w:line="240" w:lineRule="auto"/>
        <w:ind w:firstLineChars="150" w:firstLine="360"/>
        <w:jc w:val="both"/>
        <w:rPr>
          <w:rStyle w:val="apple-style-span"/>
          <w:rFonts w:ascii="Times New Roman" w:hAnsi="Times New Roman"/>
          <w:sz w:val="24"/>
          <w:szCs w:val="24"/>
        </w:rPr>
      </w:pPr>
      <w:r w:rsidRPr="00623898">
        <w:rPr>
          <w:rStyle w:val="apple-style-span"/>
          <w:rFonts w:ascii="Times New Roman" w:hAnsi="Times New Roman"/>
          <w:sz w:val="24"/>
          <w:szCs w:val="24"/>
        </w:rPr>
        <w:t>Furthermore, the findings of a study conducted by Juita (2017) on the impact of prenatal exercise on the duration of labor during both the first and second stages, in BPM Dince Safrina Pekan Baru, also indicate the influence of prenatal exercise on the duration of both stages. The study reveals that pregnant women who engage in prenatal exercise can accelerate the second stage of labor by up to 90%.</w:t>
      </w:r>
      <w:r w:rsidR="00C20D89">
        <w:rPr>
          <w:rStyle w:val="apple-style-span"/>
          <w:rFonts w:ascii="Times New Roman" w:hAnsi="Times New Roman"/>
          <w:sz w:val="24"/>
          <w:szCs w:val="24"/>
        </w:rPr>
        <w:t xml:space="preserve"> </w:t>
      </w:r>
    </w:p>
    <w:p w:rsidR="001D6FDA" w:rsidRDefault="001D6FDA">
      <w:pPr>
        <w:spacing w:after="0" w:line="240" w:lineRule="auto"/>
        <w:ind w:firstLineChars="150" w:firstLine="360"/>
        <w:jc w:val="both"/>
        <w:rPr>
          <w:rFonts w:ascii="Times New Roman" w:hAnsi="Times New Roman" w:cs="Times New Roman"/>
          <w:sz w:val="24"/>
          <w:szCs w:val="24"/>
        </w:rPr>
        <w:sectPr w:rsidR="001D6FDA">
          <w:headerReference w:type="default" r:id="rId13"/>
          <w:pgSz w:w="11907" w:h="16840"/>
          <w:pgMar w:top="1134" w:right="1134" w:bottom="1134" w:left="1134" w:header="709" w:footer="709" w:gutter="0"/>
          <w:pgNumType w:start="59"/>
          <w:cols w:num="2" w:space="720"/>
          <w:titlePg/>
          <w:docGrid w:linePitch="360"/>
        </w:sectPr>
      </w:pPr>
    </w:p>
    <w:p w:rsidR="00400FFC" w:rsidRDefault="001D6FDA" w:rsidP="00B34C47">
      <w:pPr>
        <w:pStyle w:val="Default"/>
        <w:jc w:val="both"/>
        <w:rPr>
          <w:shd w:val="clear" w:color="auto" w:fill="F7F7F8"/>
        </w:rPr>
      </w:pPr>
      <w:r>
        <w:rPr>
          <w:shd w:val="clear" w:color="auto" w:fill="F7F7F8"/>
        </w:rPr>
        <w:lastRenderedPageBreak/>
        <w:tab/>
      </w:r>
    </w:p>
    <w:p w:rsidR="00BA3D4D" w:rsidRDefault="00BA3D4D" w:rsidP="00B34C47">
      <w:pPr>
        <w:pStyle w:val="Default"/>
        <w:jc w:val="both"/>
        <w:rPr>
          <w:shd w:val="clear" w:color="auto" w:fill="F7F7F8"/>
        </w:rPr>
      </w:pPr>
    </w:p>
    <w:p w:rsidR="00BA3D4D" w:rsidRDefault="00BA3D4D" w:rsidP="00B34C47">
      <w:pPr>
        <w:pStyle w:val="Default"/>
        <w:jc w:val="both"/>
        <w:rPr>
          <w:shd w:val="clear" w:color="auto" w:fill="F7F7F8"/>
        </w:rPr>
      </w:pPr>
    </w:p>
    <w:p w:rsidR="00B34C47" w:rsidRDefault="00AD64A2" w:rsidP="00B34C47">
      <w:pPr>
        <w:pStyle w:val="Default"/>
        <w:jc w:val="both"/>
        <w:rPr>
          <w:shd w:val="clear" w:color="auto" w:fill="F7F7F8"/>
        </w:rPr>
      </w:pPr>
      <w:r>
        <w:rPr>
          <w:shd w:val="clear" w:color="auto" w:fill="F7F7F8"/>
        </w:rPr>
        <w:lastRenderedPageBreak/>
        <w:t>The incidence of prolonged labor in Tulang Bawang Regency in the year 2022 was 14% (Tulang</w:t>
      </w:r>
      <w:r w:rsidR="00C20D89">
        <w:rPr>
          <w:shd w:val="clear" w:color="auto" w:fill="F7F7F8"/>
        </w:rPr>
        <w:t xml:space="preserve"> Bawang District Health Office, </w:t>
      </w:r>
      <w:r>
        <w:rPr>
          <w:shd w:val="clear" w:color="auto" w:fill="F7F7F8"/>
        </w:rPr>
        <w:t xml:space="preserve">2022). Tiuh Tohou Public Health Center is </w:t>
      </w:r>
      <w:r>
        <w:rPr>
          <w:shd w:val="clear" w:color="auto" w:fill="F7F7F8"/>
        </w:rPr>
        <w:lastRenderedPageBreak/>
        <w:t xml:space="preserve">one of the health centers in the sub-district of Tulang Bawang that provides maternal and child health services. Several independent midwife practices and integrated health posts (posyandu) in the working area of Tiuh Tohou </w:t>
      </w:r>
      <w:r w:rsidR="001815E8">
        <w:rPr>
          <w:shd w:val="clear" w:color="auto" w:fill="F7F7F8"/>
        </w:rPr>
        <w:t xml:space="preserve">Public Health Center </w:t>
      </w:r>
      <w:r>
        <w:rPr>
          <w:shd w:val="clear" w:color="auto" w:fill="F7F7F8"/>
        </w:rPr>
        <w:t>also offer prenatal exercise classes to aid in the smooth process of childbirth.</w:t>
      </w:r>
    </w:p>
    <w:p w:rsidR="00B34C47" w:rsidRDefault="00B34C47" w:rsidP="00B34C47">
      <w:pPr>
        <w:pStyle w:val="Default"/>
        <w:jc w:val="both"/>
        <w:rPr>
          <w:rFonts w:ascii="Segoe UI" w:hAnsi="Segoe UI" w:cs="Segoe UI"/>
          <w:sz w:val="29"/>
          <w:szCs w:val="29"/>
        </w:rPr>
      </w:pPr>
      <w:r>
        <w:rPr>
          <w:shd w:val="clear" w:color="auto" w:fill="F7F7F8"/>
        </w:rPr>
        <w:tab/>
      </w:r>
      <w:r w:rsidRPr="00B34C47">
        <w:rPr>
          <w:rStyle w:val="apple-style-span"/>
        </w:rPr>
        <w:t>Based on the compilation of childbirth data in 2022, there were 16% of cases referred for childbirth, with the highest referral cases being related to prolonged labor. The pre-survey conducted by the researcher also revealed that many pregnant women in the working area of Tiuh Tohou</w:t>
      </w:r>
      <w:r>
        <w:rPr>
          <w:rStyle w:val="apple-style-span"/>
        </w:rPr>
        <w:t xml:space="preserve"> Public Health </w:t>
      </w:r>
      <w:r>
        <w:rPr>
          <w:rStyle w:val="apple-style-span"/>
        </w:rPr>
        <w:lastRenderedPageBreak/>
        <w:t>Center</w:t>
      </w:r>
      <w:r w:rsidRPr="00B34C47">
        <w:rPr>
          <w:rStyle w:val="apple-style-span"/>
        </w:rPr>
        <w:t xml:space="preserve"> irregularly attended prenatal exercise classes, which were conducted during maternal classes at integrated health posts or organized by independent midwife practices within the working area of Tiuh Tohou</w:t>
      </w:r>
      <w:r>
        <w:rPr>
          <w:rStyle w:val="apple-style-span"/>
        </w:rPr>
        <w:t xml:space="preserve"> Public Health Center</w:t>
      </w:r>
      <w:r w:rsidRPr="00B34C47">
        <w:rPr>
          <w:rStyle w:val="apple-style-span"/>
        </w:rPr>
        <w:t>. Given the information provided in the background above, the researcher is interested in conducting a study on the influence of prenatal exercise on the duration of the second stage of labor in the working area of Tiuh Tohou</w:t>
      </w:r>
      <w:r>
        <w:rPr>
          <w:rStyle w:val="apple-style-span"/>
        </w:rPr>
        <w:t xml:space="preserve"> Public Health Center</w:t>
      </w:r>
      <w:r w:rsidRPr="00B34C47">
        <w:rPr>
          <w:rStyle w:val="apple-style-span"/>
        </w:rPr>
        <w:t>, Tulang Bawang Regency, in the year 2023</w:t>
      </w:r>
      <w:r>
        <w:rPr>
          <w:rFonts w:ascii="Segoe UI" w:hAnsi="Segoe UI" w:cs="Segoe UI"/>
          <w:sz w:val="29"/>
          <w:szCs w:val="29"/>
        </w:rPr>
        <w:t>.</w:t>
      </w:r>
    </w:p>
    <w:p w:rsidR="00421DCB" w:rsidRDefault="00421DCB">
      <w:pPr>
        <w:spacing w:after="0" w:line="240" w:lineRule="auto"/>
        <w:ind w:firstLineChars="150" w:firstLine="360"/>
        <w:jc w:val="both"/>
        <w:rPr>
          <w:rFonts w:ascii="Times New Roman" w:hAnsi="Times New Roman" w:cs="Times New Roman"/>
          <w:sz w:val="24"/>
          <w:szCs w:val="24"/>
        </w:rPr>
        <w:sectPr w:rsidR="00421DCB">
          <w:type w:val="continuous"/>
          <w:pgSz w:w="11907" w:h="16840"/>
          <w:pgMar w:top="1134" w:right="1134" w:bottom="1134" w:left="1134" w:header="709" w:footer="709" w:gutter="0"/>
          <w:pgNumType w:start="59"/>
          <w:cols w:num="2" w:space="720"/>
          <w:titlePg/>
          <w:docGrid w:linePitch="360"/>
        </w:sectPr>
      </w:pPr>
    </w:p>
    <w:p w:rsidR="00421DCB" w:rsidRDefault="00421DCB">
      <w:pPr>
        <w:spacing w:after="0" w:line="240" w:lineRule="auto"/>
        <w:ind w:firstLineChars="150" w:firstLine="360"/>
        <w:jc w:val="both"/>
        <w:rPr>
          <w:rFonts w:ascii="Times New Roman" w:hAnsi="Times New Roman" w:cs="Times New Roman"/>
          <w:sz w:val="24"/>
          <w:szCs w:val="24"/>
          <w:lang w:val="en-US"/>
        </w:rPr>
      </w:pPr>
    </w:p>
    <w:p w:rsidR="00421DCB" w:rsidRDefault="00421DCB">
      <w:pPr>
        <w:spacing w:after="0" w:line="240" w:lineRule="auto"/>
        <w:jc w:val="both"/>
        <w:rPr>
          <w:rFonts w:ascii="Times New Roman" w:hAnsi="Times New Roman" w:cs="Times New Roman"/>
          <w:sz w:val="24"/>
          <w:szCs w:val="24"/>
          <w:lang w:val="en-US"/>
        </w:rPr>
      </w:pPr>
    </w:p>
    <w:p w:rsidR="00421DCB" w:rsidRDefault="00421DCB">
      <w:pPr>
        <w:spacing w:after="0" w:line="240" w:lineRule="auto"/>
        <w:rPr>
          <w:rFonts w:ascii="Times New Roman" w:hAnsi="Times New Roman" w:cs="Times New Roman"/>
          <w:b/>
          <w:sz w:val="24"/>
          <w:szCs w:val="24"/>
        </w:rPr>
        <w:sectPr w:rsidR="00421DCB">
          <w:type w:val="continuous"/>
          <w:pgSz w:w="11907" w:h="16840"/>
          <w:pgMar w:top="1134" w:right="1134" w:bottom="1134" w:left="1134" w:header="709" w:footer="709" w:gutter="0"/>
          <w:pgNumType w:start="59"/>
          <w:cols w:num="2" w:space="720"/>
          <w:titlePg/>
          <w:docGrid w:linePitch="360"/>
        </w:sectPr>
      </w:pPr>
    </w:p>
    <w:p w:rsidR="00421DCB" w:rsidRDefault="00E75E8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RESEARCH METHODOLOGY</w:t>
      </w:r>
    </w:p>
    <w:p w:rsidR="00E75E86" w:rsidRDefault="00E75E86" w:rsidP="00E75E86">
      <w:pPr>
        <w:pStyle w:val="Default"/>
        <w:jc w:val="both"/>
      </w:pPr>
      <w:r>
        <w:tab/>
        <w:t>The type of research utilized in this study is quantitative research. Quantitative research involves variables that are calculated and measured in numerical form (Hastono, 2018).</w:t>
      </w:r>
    </w:p>
    <w:p w:rsidR="00E75E86" w:rsidRDefault="00E75E86" w:rsidP="00E75E86">
      <w:pPr>
        <w:pStyle w:val="Default"/>
        <w:jc w:val="both"/>
      </w:pPr>
      <w:r>
        <w:tab/>
        <w:t xml:space="preserve">The research </w:t>
      </w:r>
      <w:r w:rsidR="00B434FD">
        <w:t>took</w:t>
      </w:r>
      <w:r>
        <w:t xml:space="preserve"> place during the months of May to June 2023.</w:t>
      </w:r>
      <w:r w:rsidR="00585A23">
        <w:t xml:space="preserve"> </w:t>
      </w:r>
      <w:r>
        <w:t>This study employ</w:t>
      </w:r>
      <w:r w:rsidR="00B434FD">
        <w:t>ed</w:t>
      </w:r>
      <w:r>
        <w:t xml:space="preserve"> an analytic survey method with a </w:t>
      </w:r>
      <w:r>
        <w:lastRenderedPageBreak/>
        <w:t xml:space="preserve">cross-sectional approach. The cross-sectional survey </w:t>
      </w:r>
      <w:r w:rsidR="00B434FD">
        <w:t>was</w:t>
      </w:r>
      <w:r>
        <w:t xml:space="preserve"> a research method used to study the correlation dynamics between risk factors and effects by means of approaching, observing, or collecting data all at one point in time. Each research subject </w:t>
      </w:r>
      <w:r w:rsidR="00585A23">
        <w:t xml:space="preserve">was </w:t>
      </w:r>
      <w:r>
        <w:t>observed only once, and measurements are taken of the subject's characteristics or variables at the time of examination (Notoadmodjo, 2012).</w:t>
      </w:r>
    </w:p>
    <w:p w:rsidR="00421DCB" w:rsidRDefault="00421DCB">
      <w:pPr>
        <w:pStyle w:val="ListParagraph"/>
        <w:tabs>
          <w:tab w:val="left" w:pos="-5245"/>
        </w:tabs>
        <w:spacing w:after="0" w:line="240" w:lineRule="auto"/>
        <w:ind w:left="0" w:firstLine="426"/>
        <w:jc w:val="both"/>
        <w:rPr>
          <w:rFonts w:ascii="Times New Roman" w:hAnsi="Times New Roman" w:cs="Times New Roman"/>
          <w:color w:val="000000"/>
          <w:sz w:val="24"/>
          <w:szCs w:val="24"/>
          <w:lang w:val="en-US"/>
        </w:rPr>
        <w:sectPr w:rsidR="00421DCB">
          <w:type w:val="continuous"/>
          <w:pgSz w:w="11907" w:h="16840"/>
          <w:pgMar w:top="1134" w:right="1134" w:bottom="1134" w:left="1134" w:header="709" w:footer="709" w:gutter="0"/>
          <w:pgNumType w:start="59"/>
          <w:cols w:num="2" w:space="720"/>
          <w:titlePg/>
          <w:docGrid w:linePitch="360"/>
        </w:sectPr>
      </w:pPr>
    </w:p>
    <w:p w:rsidR="00421DCB" w:rsidRDefault="00421DCB">
      <w:pPr>
        <w:pStyle w:val="ListParagraph"/>
        <w:tabs>
          <w:tab w:val="left" w:pos="-5245"/>
        </w:tabs>
        <w:spacing w:after="0" w:line="240" w:lineRule="auto"/>
        <w:ind w:left="0" w:firstLine="426"/>
        <w:jc w:val="both"/>
        <w:rPr>
          <w:rFonts w:ascii="Times New Roman" w:hAnsi="Times New Roman" w:cs="Times New Roman"/>
          <w:color w:val="000000"/>
          <w:sz w:val="24"/>
          <w:szCs w:val="24"/>
          <w:lang w:val="en-US"/>
        </w:rPr>
      </w:pPr>
    </w:p>
    <w:p w:rsidR="00421DCB" w:rsidRDefault="00421DCB">
      <w:pPr>
        <w:pStyle w:val="ListParagraph"/>
        <w:tabs>
          <w:tab w:val="left" w:pos="567"/>
        </w:tabs>
        <w:spacing w:after="0" w:line="240" w:lineRule="auto"/>
        <w:ind w:left="567"/>
        <w:jc w:val="both"/>
        <w:rPr>
          <w:rFonts w:ascii="Times New Roman" w:hAnsi="Times New Roman" w:cs="Times New Roman"/>
          <w:i/>
          <w:sz w:val="24"/>
          <w:szCs w:val="24"/>
          <w:lang w:val="en-US"/>
        </w:rPr>
      </w:pPr>
    </w:p>
    <w:p w:rsidR="00421DCB" w:rsidRDefault="00421DCB">
      <w:pPr>
        <w:spacing w:after="0" w:line="240" w:lineRule="auto"/>
        <w:rPr>
          <w:rFonts w:ascii="Times New Roman" w:hAnsi="Times New Roman" w:cs="Times New Roman"/>
          <w:b/>
          <w:color w:val="000000"/>
          <w:sz w:val="24"/>
          <w:szCs w:val="24"/>
        </w:rPr>
        <w:sectPr w:rsidR="00421DCB">
          <w:type w:val="continuous"/>
          <w:pgSz w:w="11907" w:h="16840"/>
          <w:pgMar w:top="1134" w:right="1134" w:bottom="1134" w:left="1134" w:header="709" w:footer="709" w:gutter="0"/>
          <w:pgNumType w:start="59"/>
          <w:cols w:num="2" w:space="720"/>
          <w:titlePg/>
          <w:docGrid w:linePitch="360"/>
        </w:sectPr>
      </w:pPr>
    </w:p>
    <w:p w:rsidR="00421DCB" w:rsidRDefault="000F33A3">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rPr>
        <w:lastRenderedPageBreak/>
        <w:t>RESEARCH RESULT</w:t>
      </w:r>
    </w:p>
    <w:p w:rsidR="00421DCB" w:rsidRDefault="000F33A3">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Univariate Analysis </w:t>
      </w:r>
    </w:p>
    <w:p w:rsidR="003B143B" w:rsidRPr="003B143B" w:rsidRDefault="003B143B" w:rsidP="003B143B">
      <w:pPr>
        <w:spacing w:after="0" w:line="240" w:lineRule="auto"/>
        <w:jc w:val="center"/>
        <w:rPr>
          <w:rFonts w:ascii="Times New Roman" w:hAnsi="Times New Roman" w:cs="Times New Roman"/>
          <w:b/>
          <w:color w:val="000000"/>
          <w:sz w:val="24"/>
          <w:szCs w:val="24"/>
          <w:lang w:val="en-US"/>
        </w:rPr>
      </w:pPr>
    </w:p>
    <w:p w:rsidR="00421DCB" w:rsidRPr="003B143B" w:rsidRDefault="00C86871" w:rsidP="003B143B">
      <w:pPr>
        <w:pStyle w:val="ListParagraph"/>
        <w:spacing w:after="0" w:line="240" w:lineRule="auto"/>
        <w:ind w:left="0"/>
        <w:jc w:val="center"/>
        <w:rPr>
          <w:rFonts w:ascii="Times New Roman" w:hAnsi="Times New Roman" w:cs="Times New Roman"/>
          <w:b/>
          <w:bCs/>
          <w:sz w:val="24"/>
          <w:szCs w:val="24"/>
        </w:rPr>
      </w:pPr>
      <w:r w:rsidRPr="003B143B">
        <w:rPr>
          <w:rFonts w:ascii="Times New Roman" w:hAnsi="Times New Roman" w:cs="Times New Roman"/>
          <w:b/>
          <w:bCs/>
          <w:sz w:val="24"/>
          <w:szCs w:val="24"/>
        </w:rPr>
        <w:t>Tab</w:t>
      </w:r>
      <w:r w:rsidR="000F33A3" w:rsidRPr="003B143B">
        <w:rPr>
          <w:rFonts w:ascii="Times New Roman" w:hAnsi="Times New Roman" w:cs="Times New Roman"/>
          <w:b/>
          <w:bCs/>
          <w:sz w:val="24"/>
          <w:szCs w:val="24"/>
        </w:rPr>
        <w:t>le</w:t>
      </w:r>
      <w:r w:rsidRPr="003B143B">
        <w:rPr>
          <w:rFonts w:ascii="Times New Roman" w:hAnsi="Times New Roman" w:cs="Times New Roman"/>
          <w:b/>
          <w:bCs/>
          <w:sz w:val="24"/>
          <w:szCs w:val="24"/>
        </w:rPr>
        <w:t>.</w:t>
      </w:r>
      <w:r w:rsidR="00491B20">
        <w:rPr>
          <w:rFonts w:ascii="Times New Roman" w:hAnsi="Times New Roman" w:cs="Times New Roman"/>
          <w:b/>
          <w:bCs/>
          <w:sz w:val="24"/>
          <w:szCs w:val="24"/>
        </w:rPr>
        <w:t xml:space="preserve"> </w:t>
      </w:r>
      <w:r w:rsidRPr="003B143B">
        <w:rPr>
          <w:rFonts w:ascii="Times New Roman" w:hAnsi="Times New Roman" w:cs="Times New Roman"/>
          <w:b/>
          <w:bCs/>
          <w:sz w:val="24"/>
          <w:szCs w:val="24"/>
        </w:rPr>
        <w:t>1</w:t>
      </w:r>
    </w:p>
    <w:p w:rsidR="00421DCB" w:rsidRPr="003B143B" w:rsidRDefault="000F33A3" w:rsidP="003B143B">
      <w:pPr>
        <w:pStyle w:val="Default"/>
        <w:jc w:val="center"/>
        <w:rPr>
          <w:b/>
          <w:shd w:val="clear" w:color="auto" w:fill="F7F7F8"/>
        </w:rPr>
      </w:pPr>
      <w:r w:rsidRPr="003B143B">
        <w:rPr>
          <w:b/>
          <w:shd w:val="clear" w:color="auto" w:fill="F7F7F8"/>
        </w:rPr>
        <w:t>Frequency Distribution of Respondents' Characteristics in the Working Area of Tiuh Tohou Public Health Center, Tulang Bawang Regency, Year 2023</w:t>
      </w:r>
    </w:p>
    <w:p w:rsidR="000F33A3" w:rsidRPr="000F33A3" w:rsidRDefault="000F33A3" w:rsidP="000F33A3">
      <w:pPr>
        <w:pStyle w:val="Default"/>
        <w:rPr>
          <w:b/>
          <w:bCs/>
          <w:lang w:val="en-GB"/>
        </w:rPr>
      </w:pPr>
    </w:p>
    <w:tbl>
      <w:tblPr>
        <w:tblStyle w:val="TableClassic1"/>
        <w:tblW w:w="9639" w:type="dxa"/>
        <w:shd w:val="clear" w:color="auto" w:fill="FFFFFF" w:themeFill="background1"/>
        <w:tblLayout w:type="fixed"/>
        <w:tblLook w:val="04A0"/>
      </w:tblPr>
      <w:tblGrid>
        <w:gridCol w:w="3261"/>
        <w:gridCol w:w="2976"/>
        <w:gridCol w:w="3402"/>
      </w:tblGrid>
      <w:tr w:rsidR="00421DCB" w:rsidTr="00421DCB">
        <w:trPr>
          <w:cnfStyle w:val="100000000000"/>
          <w:trHeight w:val="359"/>
        </w:trPr>
        <w:tc>
          <w:tcPr>
            <w:cnfStyle w:val="001000000000"/>
            <w:tcW w:w="3261" w:type="dxa"/>
            <w:tcBorders>
              <w:bottom w:val="single" w:sz="12" w:space="0" w:color="000000"/>
              <w:right w:val="nil"/>
            </w:tcBorders>
            <w:shd w:val="clear" w:color="auto" w:fill="FFFFFF" w:themeFill="background1"/>
          </w:tcPr>
          <w:p w:rsidR="00421DCB" w:rsidRPr="000F33A3" w:rsidRDefault="000F33A3">
            <w:pPr>
              <w:pStyle w:val="ListParagraph"/>
              <w:spacing w:after="0" w:line="240" w:lineRule="auto"/>
              <w:ind w:left="0"/>
              <w:jc w:val="center"/>
              <w:rPr>
                <w:rFonts w:ascii="Times New Roman" w:hAnsi="Times New Roman" w:cs="Times New Roman"/>
                <w:b/>
                <w:bCs/>
                <w:i w:val="0"/>
                <w:iCs w:val="0"/>
                <w:sz w:val="24"/>
                <w:szCs w:val="24"/>
              </w:rPr>
            </w:pPr>
            <w:r>
              <w:rPr>
                <w:rFonts w:ascii="Times New Roman" w:hAnsi="Times New Roman" w:cs="Times New Roman"/>
                <w:b/>
                <w:bCs/>
                <w:sz w:val="24"/>
                <w:szCs w:val="24"/>
              </w:rPr>
              <w:t>Age</w:t>
            </w:r>
          </w:p>
        </w:tc>
        <w:tc>
          <w:tcPr>
            <w:tcW w:w="2976" w:type="dxa"/>
            <w:tcBorders>
              <w:left w:val="nil"/>
              <w:bottom w:val="single" w:sz="12" w:space="0" w:color="000000"/>
            </w:tcBorders>
            <w:shd w:val="clear" w:color="auto" w:fill="FFFFFF" w:themeFill="background1"/>
          </w:tcPr>
          <w:p w:rsidR="00421DCB" w:rsidRDefault="00C86871">
            <w:pPr>
              <w:pStyle w:val="ListParagraph"/>
              <w:spacing w:after="0" w:line="240" w:lineRule="auto"/>
              <w:ind w:left="0"/>
              <w:jc w:val="center"/>
              <w:cnfStyle w:val="100000000000"/>
              <w:rPr>
                <w:rFonts w:ascii="Times New Roman" w:hAnsi="Times New Roman" w:cs="Times New Roman"/>
                <w:b/>
                <w:bCs/>
                <w:i w:val="0"/>
                <w:iCs w:val="0"/>
                <w:sz w:val="24"/>
                <w:szCs w:val="24"/>
              </w:rPr>
            </w:pPr>
            <w:r>
              <w:rPr>
                <w:rFonts w:ascii="Times New Roman" w:hAnsi="Times New Roman" w:cs="Times New Roman"/>
                <w:b/>
                <w:bCs/>
                <w:sz w:val="24"/>
                <w:szCs w:val="24"/>
              </w:rPr>
              <w:t>Fre</w:t>
            </w:r>
            <w:r w:rsidR="000F33A3">
              <w:rPr>
                <w:rFonts w:ascii="Times New Roman" w:hAnsi="Times New Roman" w:cs="Times New Roman"/>
                <w:b/>
                <w:bCs/>
                <w:sz w:val="24"/>
                <w:szCs w:val="24"/>
              </w:rPr>
              <w:t>quency</w:t>
            </w:r>
          </w:p>
        </w:tc>
        <w:tc>
          <w:tcPr>
            <w:tcW w:w="3402" w:type="dxa"/>
            <w:tcBorders>
              <w:bottom w:val="single" w:sz="12" w:space="0" w:color="000000"/>
            </w:tcBorders>
            <w:shd w:val="clear" w:color="auto" w:fill="FFFFFF" w:themeFill="background1"/>
          </w:tcPr>
          <w:p w:rsidR="00421DCB" w:rsidRDefault="00C86871" w:rsidP="000F33A3">
            <w:pPr>
              <w:pStyle w:val="ListParagraph"/>
              <w:spacing w:after="0" w:line="240" w:lineRule="auto"/>
              <w:ind w:left="0"/>
              <w:jc w:val="center"/>
              <w:cnfStyle w:val="100000000000"/>
              <w:rPr>
                <w:rFonts w:ascii="Times New Roman" w:hAnsi="Times New Roman" w:cs="Times New Roman"/>
                <w:b/>
                <w:bCs/>
                <w:i w:val="0"/>
                <w:iCs w:val="0"/>
                <w:sz w:val="24"/>
                <w:szCs w:val="24"/>
              </w:rPr>
            </w:pPr>
            <w:r>
              <w:rPr>
                <w:rFonts w:ascii="Times New Roman" w:hAnsi="Times New Roman" w:cs="Times New Roman"/>
                <w:b/>
                <w:bCs/>
                <w:sz w:val="24"/>
                <w:szCs w:val="24"/>
              </w:rPr>
              <w:t>Per</w:t>
            </w:r>
            <w:r w:rsidR="000F33A3">
              <w:rPr>
                <w:rFonts w:ascii="Times New Roman" w:hAnsi="Times New Roman" w:cs="Times New Roman"/>
                <w:b/>
                <w:bCs/>
                <w:sz w:val="24"/>
                <w:szCs w:val="24"/>
              </w:rPr>
              <w:t>centage</w:t>
            </w:r>
          </w:p>
        </w:tc>
      </w:tr>
      <w:tr w:rsidR="00421DCB" w:rsidTr="00421DCB">
        <w:tc>
          <w:tcPr>
            <w:cnfStyle w:val="001000000000"/>
            <w:tcW w:w="3261" w:type="dxa"/>
            <w:tcBorders>
              <w:top w:val="single" w:sz="12" w:space="0" w:color="000000"/>
              <w:bottom w:val="nil"/>
              <w:right w:val="nil"/>
            </w:tcBorders>
            <w:shd w:val="clear" w:color="auto" w:fill="FFFFFF" w:themeFill="background1"/>
          </w:tcPr>
          <w:p w:rsidR="00421DCB" w:rsidRPr="000F33A3" w:rsidRDefault="000F3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risk</w:t>
            </w:r>
          </w:p>
        </w:tc>
        <w:tc>
          <w:tcPr>
            <w:tcW w:w="2976" w:type="dxa"/>
            <w:tcBorders>
              <w:top w:val="single" w:sz="12" w:space="0" w:color="000000"/>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402" w:type="dxa"/>
            <w:tcBorders>
              <w:top w:val="single" w:sz="12" w:space="0" w:color="000000"/>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38,8</w:t>
            </w:r>
          </w:p>
        </w:tc>
      </w:tr>
      <w:tr w:rsidR="00421DCB" w:rsidTr="00421DCB">
        <w:tc>
          <w:tcPr>
            <w:cnfStyle w:val="001000000000"/>
            <w:tcW w:w="3261" w:type="dxa"/>
            <w:tcBorders>
              <w:top w:val="nil"/>
              <w:bottom w:val="nil"/>
              <w:right w:val="nil"/>
            </w:tcBorders>
            <w:shd w:val="clear" w:color="auto" w:fill="FFFFFF" w:themeFill="background1"/>
          </w:tcPr>
          <w:p w:rsidR="00421DCB" w:rsidRPr="000F33A3" w:rsidRDefault="000F3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 at risk</w:t>
            </w:r>
          </w:p>
        </w:tc>
        <w:tc>
          <w:tcPr>
            <w:tcW w:w="2976" w:type="dxa"/>
            <w:tcBorders>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402" w:type="dxa"/>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61,2</w:t>
            </w:r>
          </w:p>
        </w:tc>
      </w:tr>
      <w:tr w:rsidR="00421DCB" w:rsidTr="00421DCB">
        <w:tc>
          <w:tcPr>
            <w:cnfStyle w:val="001000000000"/>
            <w:tcW w:w="3261" w:type="dxa"/>
            <w:tcBorders>
              <w:top w:val="nil"/>
              <w:bottom w:val="nil"/>
              <w:right w:val="nil"/>
            </w:tcBorders>
            <w:shd w:val="clear" w:color="auto" w:fill="FFFFFF" w:themeFill="background1"/>
          </w:tcPr>
          <w:p w:rsidR="00421DCB" w:rsidRPr="000F33A3" w:rsidRDefault="000F33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Parity</w:t>
            </w:r>
          </w:p>
        </w:tc>
        <w:tc>
          <w:tcPr>
            <w:tcW w:w="2976" w:type="dxa"/>
            <w:tcBorders>
              <w:left w:val="nil"/>
            </w:tcBorders>
            <w:shd w:val="clear" w:color="auto" w:fill="FFFFFF" w:themeFill="background1"/>
          </w:tcPr>
          <w:p w:rsidR="00421DCB" w:rsidRDefault="00B47390">
            <w:pPr>
              <w:pStyle w:val="ListParagraph"/>
              <w:spacing w:after="0" w:line="240" w:lineRule="auto"/>
              <w:ind w:left="0"/>
              <w:jc w:val="center"/>
              <w:cnfStyle w:val="000000000000"/>
              <w:rPr>
                <w:rFonts w:ascii="Times New Roman" w:hAnsi="Times New Roman" w:cs="Times New Roman"/>
                <w:b/>
                <w:bCs/>
                <w:sz w:val="24"/>
                <w:szCs w:val="24"/>
                <w:lang w:val="en-US"/>
              </w:rPr>
            </w:pPr>
            <w:r>
              <w:rPr>
                <w:rFonts w:ascii="Times New Roman" w:hAnsi="Times New Roman" w:cs="Times New Roman"/>
                <w:b/>
                <w:bCs/>
                <w:i/>
                <w:iCs/>
                <w:sz w:val="24"/>
                <w:szCs w:val="24"/>
              </w:rPr>
              <w:t>Fre</w:t>
            </w:r>
            <w:r>
              <w:rPr>
                <w:rFonts w:ascii="Times New Roman" w:hAnsi="Times New Roman" w:cs="Times New Roman"/>
                <w:b/>
                <w:bCs/>
                <w:sz w:val="24"/>
                <w:szCs w:val="24"/>
              </w:rPr>
              <w:t>quency</w:t>
            </w:r>
          </w:p>
        </w:tc>
        <w:tc>
          <w:tcPr>
            <w:tcW w:w="3402" w:type="dxa"/>
            <w:shd w:val="clear" w:color="auto" w:fill="FFFFFF" w:themeFill="background1"/>
          </w:tcPr>
          <w:p w:rsidR="00421DCB" w:rsidRDefault="00B47390">
            <w:pPr>
              <w:pStyle w:val="ListParagraph"/>
              <w:spacing w:after="0" w:line="240" w:lineRule="auto"/>
              <w:ind w:left="0"/>
              <w:jc w:val="center"/>
              <w:cnfStyle w:val="000000000000"/>
              <w:rPr>
                <w:rFonts w:ascii="Times New Roman" w:hAnsi="Times New Roman" w:cs="Times New Roman"/>
                <w:b/>
                <w:bCs/>
                <w:sz w:val="24"/>
                <w:szCs w:val="24"/>
                <w:lang w:val="en-US"/>
              </w:rPr>
            </w:pPr>
            <w:r>
              <w:rPr>
                <w:rFonts w:ascii="Times New Roman" w:hAnsi="Times New Roman" w:cs="Times New Roman"/>
                <w:b/>
                <w:bCs/>
                <w:i/>
                <w:iCs/>
                <w:sz w:val="24"/>
                <w:szCs w:val="24"/>
              </w:rPr>
              <w:t>Per</w:t>
            </w:r>
            <w:r>
              <w:rPr>
                <w:rFonts w:ascii="Times New Roman" w:hAnsi="Times New Roman" w:cs="Times New Roman"/>
                <w:b/>
                <w:bCs/>
                <w:sz w:val="24"/>
                <w:szCs w:val="24"/>
              </w:rPr>
              <w:t>centage</w:t>
            </w:r>
          </w:p>
        </w:tc>
      </w:tr>
      <w:tr w:rsidR="00421DCB" w:rsidTr="00421DCB">
        <w:tc>
          <w:tcPr>
            <w:cnfStyle w:val="001000000000"/>
            <w:tcW w:w="3261" w:type="dxa"/>
            <w:tcBorders>
              <w:top w:val="nil"/>
              <w:bottom w:val="nil"/>
              <w:right w:val="nil"/>
            </w:tcBorders>
            <w:shd w:val="clear" w:color="auto" w:fill="FFFFFF" w:themeFill="background1"/>
          </w:tcPr>
          <w:p w:rsidR="00421DCB" w:rsidRDefault="00C86871">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Primipara</w:t>
            </w:r>
          </w:p>
        </w:tc>
        <w:tc>
          <w:tcPr>
            <w:tcW w:w="2976" w:type="dxa"/>
            <w:tcBorders>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402" w:type="dxa"/>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22,6</w:t>
            </w:r>
          </w:p>
        </w:tc>
      </w:tr>
      <w:tr w:rsidR="00421DCB" w:rsidTr="00421DCB">
        <w:tc>
          <w:tcPr>
            <w:cnfStyle w:val="001000000000"/>
            <w:tcW w:w="3261" w:type="dxa"/>
            <w:tcBorders>
              <w:top w:val="nil"/>
              <w:bottom w:val="nil"/>
              <w:right w:val="nil"/>
            </w:tcBorders>
            <w:shd w:val="clear" w:color="auto" w:fill="FFFFFF" w:themeFill="background1"/>
          </w:tcPr>
          <w:p w:rsidR="00421DCB" w:rsidRDefault="00C86871">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Multipara</w:t>
            </w:r>
          </w:p>
        </w:tc>
        <w:tc>
          <w:tcPr>
            <w:tcW w:w="2976" w:type="dxa"/>
            <w:tcBorders>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402" w:type="dxa"/>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77,4</w:t>
            </w:r>
          </w:p>
        </w:tc>
      </w:tr>
      <w:tr w:rsidR="00421DCB" w:rsidTr="00421DCB">
        <w:tc>
          <w:tcPr>
            <w:cnfStyle w:val="001000000000"/>
            <w:tcW w:w="3261" w:type="dxa"/>
            <w:tcBorders>
              <w:top w:val="nil"/>
              <w:bottom w:val="nil"/>
              <w:right w:val="nil"/>
            </w:tcBorders>
            <w:shd w:val="clear" w:color="auto" w:fill="FFFFFF" w:themeFill="background1"/>
          </w:tcPr>
          <w:p w:rsidR="00421DCB" w:rsidRPr="000F33A3" w:rsidRDefault="000F33A3">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Occupation</w:t>
            </w:r>
          </w:p>
        </w:tc>
        <w:tc>
          <w:tcPr>
            <w:tcW w:w="2976" w:type="dxa"/>
            <w:tcBorders>
              <w:left w:val="nil"/>
            </w:tcBorders>
            <w:shd w:val="clear" w:color="auto" w:fill="FFFFFF" w:themeFill="background1"/>
          </w:tcPr>
          <w:p w:rsidR="00421DCB" w:rsidRDefault="00B47390">
            <w:pPr>
              <w:pStyle w:val="ListParagraph"/>
              <w:spacing w:after="0" w:line="240" w:lineRule="auto"/>
              <w:ind w:left="0"/>
              <w:jc w:val="center"/>
              <w:cnfStyle w:val="000000000000"/>
              <w:rPr>
                <w:rFonts w:ascii="Times New Roman" w:hAnsi="Times New Roman" w:cs="Times New Roman"/>
                <w:b/>
                <w:bCs/>
                <w:sz w:val="24"/>
                <w:szCs w:val="24"/>
                <w:lang w:val="en-US"/>
              </w:rPr>
            </w:pPr>
            <w:r>
              <w:rPr>
                <w:rFonts w:ascii="Times New Roman" w:hAnsi="Times New Roman" w:cs="Times New Roman"/>
                <w:b/>
                <w:bCs/>
                <w:i/>
                <w:iCs/>
                <w:sz w:val="24"/>
                <w:szCs w:val="24"/>
              </w:rPr>
              <w:t>Fre</w:t>
            </w:r>
            <w:r>
              <w:rPr>
                <w:rFonts w:ascii="Times New Roman" w:hAnsi="Times New Roman" w:cs="Times New Roman"/>
                <w:b/>
                <w:bCs/>
                <w:sz w:val="24"/>
                <w:szCs w:val="24"/>
              </w:rPr>
              <w:t>quency</w:t>
            </w:r>
          </w:p>
        </w:tc>
        <w:tc>
          <w:tcPr>
            <w:tcW w:w="3402" w:type="dxa"/>
            <w:shd w:val="clear" w:color="auto" w:fill="FFFFFF" w:themeFill="background1"/>
          </w:tcPr>
          <w:p w:rsidR="00421DCB" w:rsidRDefault="00B47390">
            <w:pPr>
              <w:pStyle w:val="ListParagraph"/>
              <w:spacing w:after="0" w:line="240" w:lineRule="auto"/>
              <w:ind w:left="0"/>
              <w:jc w:val="center"/>
              <w:cnfStyle w:val="000000000000"/>
              <w:rPr>
                <w:rFonts w:ascii="Times New Roman" w:hAnsi="Times New Roman" w:cs="Times New Roman"/>
                <w:b/>
                <w:bCs/>
                <w:sz w:val="24"/>
                <w:szCs w:val="24"/>
                <w:lang w:val="en-US"/>
              </w:rPr>
            </w:pPr>
            <w:r>
              <w:rPr>
                <w:rFonts w:ascii="Times New Roman" w:hAnsi="Times New Roman" w:cs="Times New Roman"/>
                <w:b/>
                <w:bCs/>
                <w:i/>
                <w:iCs/>
                <w:sz w:val="24"/>
                <w:szCs w:val="24"/>
              </w:rPr>
              <w:t>Per</w:t>
            </w:r>
            <w:r>
              <w:rPr>
                <w:rFonts w:ascii="Times New Roman" w:hAnsi="Times New Roman" w:cs="Times New Roman"/>
                <w:b/>
                <w:bCs/>
                <w:sz w:val="24"/>
                <w:szCs w:val="24"/>
              </w:rPr>
              <w:t>centage</w:t>
            </w:r>
          </w:p>
        </w:tc>
      </w:tr>
      <w:tr w:rsidR="00421DCB" w:rsidTr="00421DCB">
        <w:tc>
          <w:tcPr>
            <w:cnfStyle w:val="001000000000"/>
            <w:tcW w:w="3261" w:type="dxa"/>
            <w:tcBorders>
              <w:top w:val="nil"/>
              <w:bottom w:val="nil"/>
              <w:right w:val="nil"/>
            </w:tcBorders>
            <w:shd w:val="clear" w:color="auto" w:fill="FFFFFF" w:themeFill="background1"/>
          </w:tcPr>
          <w:p w:rsidR="00421DCB" w:rsidRPr="000F33A3" w:rsidRDefault="000F33A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Working</w:t>
            </w:r>
          </w:p>
        </w:tc>
        <w:tc>
          <w:tcPr>
            <w:tcW w:w="2976" w:type="dxa"/>
            <w:tcBorders>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402" w:type="dxa"/>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45,2</w:t>
            </w:r>
          </w:p>
        </w:tc>
      </w:tr>
      <w:tr w:rsidR="00421DCB" w:rsidTr="00421DCB">
        <w:tc>
          <w:tcPr>
            <w:cnfStyle w:val="001000000000"/>
            <w:tcW w:w="3261" w:type="dxa"/>
            <w:tcBorders>
              <w:top w:val="nil"/>
              <w:bottom w:val="nil"/>
              <w:right w:val="nil"/>
            </w:tcBorders>
            <w:shd w:val="clear" w:color="auto" w:fill="FFFFFF" w:themeFill="background1"/>
          </w:tcPr>
          <w:p w:rsidR="00421DCB" w:rsidRPr="000F33A3" w:rsidRDefault="000F33A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Not working</w:t>
            </w:r>
          </w:p>
        </w:tc>
        <w:tc>
          <w:tcPr>
            <w:tcW w:w="2976" w:type="dxa"/>
            <w:tcBorders>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402" w:type="dxa"/>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54,8</w:t>
            </w:r>
          </w:p>
        </w:tc>
      </w:tr>
      <w:tr w:rsidR="00421DCB" w:rsidTr="00421DCB">
        <w:tc>
          <w:tcPr>
            <w:cnfStyle w:val="001000000000"/>
            <w:tcW w:w="3261" w:type="dxa"/>
            <w:tcBorders>
              <w:top w:val="nil"/>
              <w:right w:val="nil"/>
            </w:tcBorders>
            <w:shd w:val="clear" w:color="auto" w:fill="FFFFFF" w:themeFill="background1"/>
          </w:tcPr>
          <w:p w:rsidR="00421DCB" w:rsidRDefault="00C86871">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76" w:type="dxa"/>
            <w:tcBorders>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b/>
                <w:bCs/>
                <w:sz w:val="24"/>
                <w:szCs w:val="24"/>
                <w:lang w:val="en-US"/>
              </w:rPr>
            </w:pPr>
            <w:r>
              <w:rPr>
                <w:rFonts w:ascii="Times New Roman" w:hAnsi="Times New Roman" w:cs="Times New Roman"/>
                <w:b/>
                <w:bCs/>
                <w:sz w:val="24"/>
                <w:szCs w:val="24"/>
                <w:lang w:val="en-US"/>
              </w:rPr>
              <w:t>31</w:t>
            </w:r>
          </w:p>
        </w:tc>
        <w:tc>
          <w:tcPr>
            <w:tcW w:w="3402" w:type="dxa"/>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421DCB" w:rsidRDefault="00421DCB">
      <w:pPr>
        <w:spacing w:after="0" w:line="240" w:lineRule="auto"/>
        <w:rPr>
          <w:rFonts w:ascii="Times New Roman" w:hAnsi="Times New Roman" w:cs="Times New Roman"/>
          <w:sz w:val="24"/>
          <w:szCs w:val="24"/>
        </w:rPr>
        <w:sectPr w:rsidR="00421DCB">
          <w:type w:val="continuous"/>
          <w:pgSz w:w="11907" w:h="16840"/>
          <w:pgMar w:top="1134" w:right="1134" w:bottom="1134" w:left="1134" w:header="709" w:footer="709" w:gutter="0"/>
          <w:pgNumType w:start="59"/>
          <w:cols w:space="720"/>
          <w:titlePg/>
          <w:docGrid w:linePitch="360"/>
        </w:sectPr>
      </w:pPr>
    </w:p>
    <w:p w:rsidR="00421DCB" w:rsidRDefault="00421DCB">
      <w:pPr>
        <w:spacing w:after="0" w:line="240" w:lineRule="auto"/>
        <w:rPr>
          <w:rFonts w:ascii="Times New Roman" w:hAnsi="Times New Roman" w:cs="Times New Roman"/>
          <w:sz w:val="24"/>
          <w:szCs w:val="24"/>
        </w:rPr>
      </w:pPr>
    </w:p>
    <w:p w:rsidR="00421DCB" w:rsidRDefault="00421DCB">
      <w:pPr>
        <w:pStyle w:val="ListParagraph"/>
        <w:autoSpaceDE w:val="0"/>
        <w:autoSpaceDN w:val="0"/>
        <w:adjustRightInd w:val="0"/>
        <w:spacing w:after="0" w:line="240" w:lineRule="auto"/>
        <w:ind w:left="0" w:firstLine="425"/>
        <w:jc w:val="both"/>
        <w:rPr>
          <w:rFonts w:ascii="Times New Roman" w:hAnsi="Times New Roman" w:cs="Times New Roman"/>
          <w:color w:val="000000"/>
          <w:sz w:val="24"/>
          <w:szCs w:val="24"/>
        </w:rPr>
        <w:sectPr w:rsidR="00421DCB">
          <w:type w:val="continuous"/>
          <w:pgSz w:w="11907" w:h="16840"/>
          <w:pgMar w:top="1134" w:right="1134" w:bottom="1134" w:left="1134" w:header="709" w:footer="709" w:gutter="0"/>
          <w:pgNumType w:start="59"/>
          <w:cols w:num="2" w:space="720"/>
          <w:titlePg/>
          <w:docGrid w:linePitch="360"/>
        </w:sectPr>
      </w:pPr>
    </w:p>
    <w:p w:rsidR="00421DCB" w:rsidRDefault="00843424" w:rsidP="00843424">
      <w:pPr>
        <w:pStyle w:val="Default"/>
        <w:jc w:val="both"/>
        <w:rPr>
          <w:b/>
          <w:lang w:val="en-GB"/>
        </w:rPr>
      </w:pPr>
      <w:r>
        <w:rPr>
          <w:shd w:val="clear" w:color="auto" w:fill="F7F7F8"/>
        </w:rPr>
        <w:lastRenderedPageBreak/>
        <w:t xml:space="preserve">The data presented in Table 1 reveals key characteristics of the respondents. Notably, the majority of respondents, constituting 61.2%, fall into the "Not at Risk" category, indicating a positive trend in health. In terms of parity, a significant portion of the respondents, accounting for 77.4%, are </w:t>
      </w:r>
      <w:r>
        <w:rPr>
          <w:shd w:val="clear" w:color="auto" w:fill="F7F7F8"/>
        </w:rPr>
        <w:lastRenderedPageBreak/>
        <w:t xml:space="preserve">categorized as "Multipara," indicating that they have experienced multiple pregnancies. Furthermore, in the context of occupation, a substantial proportion of respondents, making up 45.2%, are employed. These insights provide valuable information about the demographics of the study participants and </w:t>
      </w:r>
      <w:r>
        <w:rPr>
          <w:shd w:val="clear" w:color="auto" w:fill="F7F7F8"/>
        </w:rPr>
        <w:lastRenderedPageBreak/>
        <w:t>their potential influence on the research findings.</w:t>
      </w:r>
    </w:p>
    <w:p w:rsidR="00421DCB" w:rsidRDefault="00421DCB" w:rsidP="00843424">
      <w:pPr>
        <w:pStyle w:val="Default"/>
        <w:jc w:val="both"/>
        <w:rPr>
          <w:b/>
          <w:lang w:val="en-GB"/>
        </w:rPr>
      </w:pPr>
    </w:p>
    <w:p w:rsidR="00421DCB" w:rsidRDefault="00421DCB" w:rsidP="00843424">
      <w:pPr>
        <w:pStyle w:val="Default"/>
        <w:jc w:val="both"/>
        <w:rPr>
          <w:b/>
          <w:lang w:val="en-GB"/>
        </w:rPr>
      </w:pPr>
    </w:p>
    <w:p w:rsidR="00421DCB" w:rsidRDefault="00421DCB" w:rsidP="00843424">
      <w:pPr>
        <w:pStyle w:val="Default"/>
        <w:jc w:val="both"/>
        <w:rPr>
          <w:b/>
          <w:lang w:val="en-GB"/>
        </w:rPr>
      </w:pPr>
    </w:p>
    <w:p w:rsidR="00421DCB" w:rsidRDefault="00421DCB" w:rsidP="00843424">
      <w:pPr>
        <w:pStyle w:val="Default"/>
        <w:jc w:val="both"/>
        <w:rPr>
          <w:b/>
          <w:lang w:val="en-GB"/>
        </w:rPr>
      </w:pPr>
    </w:p>
    <w:p w:rsidR="00421DCB" w:rsidRDefault="00421DCB" w:rsidP="00843424">
      <w:pPr>
        <w:pStyle w:val="Default"/>
        <w:jc w:val="both"/>
        <w:rPr>
          <w:b/>
          <w:lang w:val="en-GB"/>
        </w:rPr>
      </w:pPr>
    </w:p>
    <w:p w:rsidR="00421DCB" w:rsidRDefault="00421DCB">
      <w:pPr>
        <w:pStyle w:val="ListParagraph"/>
        <w:spacing w:after="0" w:line="240" w:lineRule="auto"/>
        <w:ind w:left="0"/>
        <w:rPr>
          <w:rFonts w:ascii="Times New Roman" w:hAnsi="Times New Roman" w:cs="Times New Roman"/>
          <w:b/>
          <w:color w:val="000000"/>
          <w:sz w:val="24"/>
          <w:szCs w:val="24"/>
          <w:lang w:val="en-GB"/>
        </w:rPr>
      </w:pPr>
    </w:p>
    <w:p w:rsidR="00421DCB" w:rsidRDefault="00421DCB">
      <w:pPr>
        <w:pStyle w:val="ListParagraph"/>
        <w:spacing w:after="0" w:line="240" w:lineRule="auto"/>
        <w:ind w:left="0"/>
        <w:rPr>
          <w:rFonts w:ascii="Times New Roman" w:hAnsi="Times New Roman" w:cs="Times New Roman"/>
          <w:b/>
          <w:bCs/>
          <w:sz w:val="24"/>
          <w:szCs w:val="24"/>
        </w:rPr>
        <w:sectPr w:rsidR="00421DCB">
          <w:type w:val="continuous"/>
          <w:pgSz w:w="11907" w:h="16840"/>
          <w:pgMar w:top="1134" w:right="1134" w:bottom="1134" w:left="1134" w:header="709" w:footer="709" w:gutter="0"/>
          <w:pgNumType w:start="59"/>
          <w:cols w:num="2" w:space="720"/>
          <w:titlePg/>
          <w:docGrid w:linePitch="360"/>
        </w:sectPr>
      </w:pPr>
    </w:p>
    <w:p w:rsidR="00421DCB" w:rsidRPr="0071625D" w:rsidRDefault="00C86871" w:rsidP="0071625D">
      <w:pPr>
        <w:pStyle w:val="ListParagraph"/>
        <w:spacing w:after="0" w:line="240" w:lineRule="auto"/>
        <w:ind w:left="0"/>
        <w:jc w:val="center"/>
        <w:rPr>
          <w:rFonts w:ascii="Times New Roman" w:hAnsi="Times New Roman" w:cs="Times New Roman"/>
          <w:b/>
          <w:bCs/>
          <w:sz w:val="24"/>
          <w:szCs w:val="24"/>
          <w:lang w:val="en-US"/>
        </w:rPr>
      </w:pPr>
      <w:r w:rsidRPr="0071625D">
        <w:rPr>
          <w:rFonts w:ascii="Times New Roman" w:hAnsi="Times New Roman" w:cs="Times New Roman"/>
          <w:b/>
          <w:bCs/>
          <w:sz w:val="24"/>
          <w:szCs w:val="24"/>
        </w:rPr>
        <w:lastRenderedPageBreak/>
        <w:t>Tab</w:t>
      </w:r>
      <w:r w:rsidR="002F7ECF" w:rsidRPr="0071625D">
        <w:rPr>
          <w:rFonts w:ascii="Times New Roman" w:hAnsi="Times New Roman" w:cs="Times New Roman"/>
          <w:b/>
          <w:bCs/>
          <w:sz w:val="24"/>
          <w:szCs w:val="24"/>
        </w:rPr>
        <w:t>le</w:t>
      </w:r>
      <w:r w:rsidRPr="0071625D">
        <w:rPr>
          <w:rFonts w:ascii="Times New Roman" w:hAnsi="Times New Roman" w:cs="Times New Roman"/>
          <w:b/>
          <w:bCs/>
          <w:sz w:val="24"/>
          <w:szCs w:val="24"/>
        </w:rPr>
        <w:t>.</w:t>
      </w:r>
      <w:r w:rsidR="00491B20">
        <w:rPr>
          <w:rFonts w:ascii="Times New Roman" w:hAnsi="Times New Roman" w:cs="Times New Roman"/>
          <w:b/>
          <w:bCs/>
          <w:sz w:val="24"/>
          <w:szCs w:val="24"/>
        </w:rPr>
        <w:t xml:space="preserve"> </w:t>
      </w:r>
      <w:r w:rsidRPr="0071625D">
        <w:rPr>
          <w:rFonts w:ascii="Times New Roman" w:hAnsi="Times New Roman" w:cs="Times New Roman"/>
          <w:b/>
          <w:bCs/>
          <w:sz w:val="24"/>
          <w:szCs w:val="24"/>
          <w:lang w:val="en-US"/>
        </w:rPr>
        <w:t>2</w:t>
      </w:r>
    </w:p>
    <w:p w:rsidR="00421DCB" w:rsidRPr="0071625D" w:rsidRDefault="002F7ECF" w:rsidP="0071625D">
      <w:pPr>
        <w:pStyle w:val="Default"/>
        <w:jc w:val="center"/>
        <w:rPr>
          <w:b/>
          <w:shd w:val="clear" w:color="auto" w:fill="F7F7F8"/>
        </w:rPr>
      </w:pPr>
      <w:r w:rsidRPr="0071625D">
        <w:rPr>
          <w:b/>
          <w:shd w:val="clear" w:color="auto" w:fill="F7F7F8"/>
        </w:rPr>
        <w:t xml:space="preserve">Frequency Distribution of the Duration of Second Stage of Labor in the Working Area of Tiuh Tohou Public Health Center, </w:t>
      </w:r>
      <w:r w:rsidR="00C7165E" w:rsidRPr="0071625D">
        <w:rPr>
          <w:b/>
          <w:shd w:val="clear" w:color="auto" w:fill="F7F7F8"/>
        </w:rPr>
        <w:t>Tulang Bawang Regency, in the y</w:t>
      </w:r>
      <w:r w:rsidRPr="0071625D">
        <w:rPr>
          <w:b/>
          <w:shd w:val="clear" w:color="auto" w:fill="F7F7F8"/>
        </w:rPr>
        <w:t>ear 2023</w:t>
      </w:r>
    </w:p>
    <w:p w:rsidR="002F7ECF" w:rsidRDefault="002F7ECF" w:rsidP="002F7ECF">
      <w:pPr>
        <w:pStyle w:val="Default"/>
        <w:rPr>
          <w:b/>
          <w:bCs/>
        </w:rPr>
      </w:pPr>
    </w:p>
    <w:tbl>
      <w:tblPr>
        <w:tblStyle w:val="TableList3"/>
        <w:tblW w:w="9531" w:type="dxa"/>
        <w:shd w:val="clear" w:color="auto" w:fill="FFFFFF" w:themeFill="background1"/>
        <w:tblLayout w:type="fixed"/>
        <w:tblLook w:val="04A0"/>
      </w:tblPr>
      <w:tblGrid>
        <w:gridCol w:w="2160"/>
        <w:gridCol w:w="3261"/>
        <w:gridCol w:w="4110"/>
      </w:tblGrid>
      <w:tr w:rsidR="00421DCB" w:rsidTr="00421DCB">
        <w:trPr>
          <w:cnfStyle w:val="100000000000"/>
          <w:trHeight w:val="362"/>
        </w:trPr>
        <w:tc>
          <w:tcPr>
            <w:tcW w:w="2160" w:type="dxa"/>
            <w:shd w:val="clear" w:color="auto" w:fill="FFFFFF" w:themeFill="background1"/>
          </w:tcPr>
          <w:p w:rsidR="00421DCB" w:rsidRDefault="00442AE1">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color w:val="auto"/>
                <w:sz w:val="24"/>
                <w:szCs w:val="24"/>
              </w:rPr>
              <w:t>The second stage of labor</w:t>
            </w:r>
          </w:p>
        </w:tc>
        <w:tc>
          <w:tcPr>
            <w:tcW w:w="3261" w:type="dxa"/>
            <w:shd w:val="clear" w:color="auto" w:fill="FFFFFF" w:themeFill="background1"/>
          </w:tcPr>
          <w:p w:rsidR="00421DCB" w:rsidRDefault="00C86871" w:rsidP="00442AE1">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color w:val="auto"/>
                <w:sz w:val="24"/>
                <w:szCs w:val="24"/>
              </w:rPr>
              <w:t>Fre</w:t>
            </w:r>
            <w:r w:rsidR="00442AE1">
              <w:rPr>
                <w:rFonts w:ascii="Times New Roman" w:hAnsi="Times New Roman" w:cs="Times New Roman"/>
                <w:color w:val="auto"/>
                <w:sz w:val="24"/>
                <w:szCs w:val="24"/>
              </w:rPr>
              <w:t>quency</w:t>
            </w:r>
          </w:p>
        </w:tc>
        <w:tc>
          <w:tcPr>
            <w:tcW w:w="4110" w:type="dxa"/>
            <w:shd w:val="clear" w:color="auto" w:fill="FFFFFF" w:themeFill="background1"/>
          </w:tcPr>
          <w:p w:rsidR="00421DCB" w:rsidRDefault="00C86871" w:rsidP="00442AE1">
            <w:pPr>
              <w:pStyle w:val="ListParagraph"/>
              <w:spacing w:after="0" w:line="240" w:lineRule="auto"/>
              <w:ind w:left="0"/>
              <w:jc w:val="center"/>
              <w:rPr>
                <w:rFonts w:ascii="Times New Roman" w:hAnsi="Times New Roman" w:cs="Times New Roman"/>
                <w:b w:val="0"/>
                <w:bCs w:val="0"/>
                <w:sz w:val="24"/>
                <w:szCs w:val="24"/>
              </w:rPr>
            </w:pPr>
            <w:r>
              <w:rPr>
                <w:rFonts w:ascii="Times New Roman" w:hAnsi="Times New Roman" w:cs="Times New Roman"/>
                <w:color w:val="auto"/>
                <w:sz w:val="24"/>
                <w:szCs w:val="24"/>
              </w:rPr>
              <w:t>Per</w:t>
            </w:r>
            <w:r w:rsidR="00442AE1">
              <w:rPr>
                <w:rFonts w:ascii="Times New Roman" w:hAnsi="Times New Roman" w:cs="Times New Roman"/>
                <w:color w:val="auto"/>
                <w:sz w:val="24"/>
                <w:szCs w:val="24"/>
              </w:rPr>
              <w:t>centage</w:t>
            </w:r>
          </w:p>
        </w:tc>
      </w:tr>
      <w:tr w:rsidR="00421DCB" w:rsidTr="00421DCB">
        <w:tc>
          <w:tcPr>
            <w:tcW w:w="2160" w:type="dxa"/>
            <w:tcBorders>
              <w:top w:val="single" w:sz="12" w:space="0" w:color="000000"/>
              <w:bottom w:val="nil"/>
            </w:tcBorders>
            <w:shd w:val="clear" w:color="auto" w:fill="FFFFFF" w:themeFill="background1"/>
          </w:tcPr>
          <w:p w:rsidR="00421DCB" w:rsidRDefault="00442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Prolonged</w:t>
            </w:r>
          </w:p>
        </w:tc>
        <w:tc>
          <w:tcPr>
            <w:tcW w:w="3261" w:type="dxa"/>
            <w:tcBorders>
              <w:top w:val="single" w:sz="12" w:space="0" w:color="000000"/>
              <w:bottom w:val="nil"/>
            </w:tcBorders>
            <w:shd w:val="clear" w:color="auto" w:fill="FFFFFF" w:themeFill="background1"/>
          </w:tcPr>
          <w:p w:rsidR="00421DCB" w:rsidRDefault="00C8687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110" w:type="dxa"/>
            <w:tcBorders>
              <w:top w:val="single" w:sz="12" w:space="0" w:color="000000"/>
              <w:bottom w:val="nil"/>
            </w:tcBorders>
            <w:shd w:val="clear" w:color="auto" w:fill="FFFFFF" w:themeFill="background1"/>
          </w:tcPr>
          <w:p w:rsidR="00421DCB" w:rsidRDefault="00C8687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16,1</w:t>
            </w:r>
          </w:p>
        </w:tc>
      </w:tr>
      <w:tr w:rsidR="00421DCB" w:rsidTr="00421DCB">
        <w:tc>
          <w:tcPr>
            <w:tcW w:w="2160" w:type="dxa"/>
            <w:tcBorders>
              <w:top w:val="nil"/>
              <w:bottom w:val="nil"/>
            </w:tcBorders>
            <w:shd w:val="clear" w:color="auto" w:fill="FFFFFF" w:themeFill="background1"/>
          </w:tcPr>
          <w:p w:rsidR="00421DCB" w:rsidRDefault="00C868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Normal</w:t>
            </w:r>
          </w:p>
        </w:tc>
        <w:tc>
          <w:tcPr>
            <w:tcW w:w="3261" w:type="dxa"/>
            <w:tcBorders>
              <w:top w:val="nil"/>
              <w:bottom w:val="nil"/>
            </w:tcBorders>
            <w:shd w:val="clear" w:color="auto" w:fill="FFFFFF" w:themeFill="background1"/>
          </w:tcPr>
          <w:p w:rsidR="00421DCB" w:rsidRDefault="00C8687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4110" w:type="dxa"/>
            <w:tcBorders>
              <w:top w:val="nil"/>
              <w:bottom w:val="nil"/>
            </w:tcBorders>
            <w:shd w:val="clear" w:color="auto" w:fill="FFFFFF" w:themeFill="background1"/>
          </w:tcPr>
          <w:p w:rsidR="00421DCB" w:rsidRDefault="00C8687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83,9</w:t>
            </w:r>
          </w:p>
        </w:tc>
      </w:tr>
      <w:tr w:rsidR="00421DCB" w:rsidTr="00421DCB">
        <w:tc>
          <w:tcPr>
            <w:tcW w:w="2160" w:type="dxa"/>
            <w:tcBorders>
              <w:top w:val="nil"/>
            </w:tcBorders>
            <w:shd w:val="clear" w:color="auto" w:fill="FFFFFF" w:themeFill="background1"/>
          </w:tcPr>
          <w:p w:rsidR="00421DCB" w:rsidRDefault="00C8687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Total</w:t>
            </w:r>
          </w:p>
        </w:tc>
        <w:tc>
          <w:tcPr>
            <w:tcW w:w="3261" w:type="dxa"/>
            <w:tcBorders>
              <w:top w:val="nil"/>
            </w:tcBorders>
            <w:shd w:val="clear" w:color="auto" w:fill="FFFFFF" w:themeFill="background1"/>
          </w:tcPr>
          <w:p w:rsidR="00421DCB" w:rsidRDefault="00C8687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4110" w:type="dxa"/>
            <w:tcBorders>
              <w:top w:val="nil"/>
            </w:tcBorders>
            <w:shd w:val="clear" w:color="auto" w:fill="FFFFFF" w:themeFill="background1"/>
          </w:tcPr>
          <w:p w:rsidR="00421DCB" w:rsidRDefault="00C8687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421DCB" w:rsidRDefault="00421DCB">
      <w:pPr>
        <w:pStyle w:val="NoSpacing"/>
        <w:ind w:firstLine="426"/>
        <w:jc w:val="both"/>
        <w:rPr>
          <w:rFonts w:ascii="Times New Roman" w:hAnsi="Times New Roman" w:cs="Times New Roman"/>
          <w:sz w:val="24"/>
          <w:szCs w:val="24"/>
        </w:rPr>
      </w:pPr>
    </w:p>
    <w:p w:rsidR="00421DCB" w:rsidRDefault="00421DCB">
      <w:pPr>
        <w:pStyle w:val="NoSpacing"/>
        <w:ind w:firstLine="426"/>
        <w:jc w:val="both"/>
        <w:rPr>
          <w:rFonts w:ascii="Times New Roman" w:hAnsi="Times New Roman" w:cs="Times New Roman"/>
          <w:sz w:val="24"/>
          <w:szCs w:val="24"/>
        </w:rPr>
        <w:sectPr w:rsidR="00421DCB">
          <w:type w:val="continuous"/>
          <w:pgSz w:w="11907" w:h="16840"/>
          <w:pgMar w:top="1134" w:right="1134" w:bottom="1134" w:left="1134" w:header="709" w:footer="709" w:gutter="0"/>
          <w:pgNumType w:start="59"/>
          <w:cols w:space="720"/>
          <w:titlePg/>
          <w:docGrid w:linePitch="360"/>
        </w:sectPr>
      </w:pPr>
    </w:p>
    <w:p w:rsidR="00421DCB" w:rsidRDefault="00047D3D" w:rsidP="00047D3D">
      <w:pPr>
        <w:pStyle w:val="Default"/>
        <w:jc w:val="both"/>
        <w:rPr>
          <w:b/>
          <w:bCs/>
        </w:rPr>
        <w:sectPr w:rsidR="00421DCB">
          <w:type w:val="continuous"/>
          <w:pgSz w:w="11907" w:h="16840"/>
          <w:pgMar w:top="1134" w:right="1134" w:bottom="1134" w:left="1134" w:header="709" w:footer="709" w:gutter="0"/>
          <w:pgNumType w:start="59"/>
          <w:cols w:num="2" w:space="720"/>
          <w:titlePg/>
          <w:docGrid w:linePitch="360"/>
        </w:sectPr>
      </w:pPr>
      <w:r>
        <w:rPr>
          <w:shd w:val="clear" w:color="auto" w:fill="F7F7F8"/>
        </w:rPr>
        <w:lastRenderedPageBreak/>
        <w:t xml:space="preserve">Based on the table 2 above, it can be observed that the number of deliveries with prolonged second stage of labor in the working area of Puskesmas Tiuh Tohou in 2023 is 5 </w:t>
      </w:r>
      <w:r>
        <w:rPr>
          <w:shd w:val="clear" w:color="auto" w:fill="F7F7F8"/>
        </w:rPr>
        <w:lastRenderedPageBreak/>
        <w:t>individuals (16.1%), while the number of deliveries with normal second stage of labor in the same area is 26 individuals (83.9%).</w:t>
      </w:r>
    </w:p>
    <w:p w:rsidR="00421DCB" w:rsidRDefault="00421DCB">
      <w:pPr>
        <w:spacing w:after="0" w:line="240" w:lineRule="auto"/>
        <w:jc w:val="both"/>
        <w:rPr>
          <w:rFonts w:ascii="Times New Roman" w:hAnsi="Times New Roman" w:cs="Times New Roman"/>
          <w:b/>
          <w:bCs/>
          <w:sz w:val="24"/>
          <w:szCs w:val="24"/>
        </w:rPr>
      </w:pPr>
    </w:p>
    <w:p w:rsidR="00421DCB" w:rsidRDefault="00421DCB">
      <w:pPr>
        <w:pStyle w:val="ListParagraph"/>
        <w:spacing w:after="0" w:line="240" w:lineRule="auto"/>
        <w:ind w:left="0"/>
        <w:jc w:val="both"/>
        <w:rPr>
          <w:rFonts w:ascii="Times New Roman" w:hAnsi="Times New Roman" w:cs="Times New Roman"/>
          <w:b/>
          <w:bCs/>
          <w:sz w:val="24"/>
          <w:szCs w:val="24"/>
        </w:rPr>
        <w:sectPr w:rsidR="00421DCB">
          <w:type w:val="continuous"/>
          <w:pgSz w:w="11907" w:h="16840"/>
          <w:pgMar w:top="1134" w:right="1134" w:bottom="1134" w:left="1134" w:header="709" w:footer="709" w:gutter="0"/>
          <w:pgNumType w:start="59"/>
          <w:cols w:num="2" w:space="720"/>
          <w:titlePg/>
          <w:docGrid w:linePitch="360"/>
        </w:sectPr>
      </w:pPr>
    </w:p>
    <w:p w:rsidR="00421DCB" w:rsidRPr="00491B20" w:rsidRDefault="00C86871" w:rsidP="00491B20">
      <w:pPr>
        <w:pStyle w:val="ListParagraph"/>
        <w:spacing w:after="0" w:line="240" w:lineRule="auto"/>
        <w:ind w:left="0"/>
        <w:jc w:val="center"/>
        <w:rPr>
          <w:rFonts w:ascii="Times New Roman" w:hAnsi="Times New Roman" w:cs="Times New Roman"/>
          <w:b/>
          <w:bCs/>
          <w:sz w:val="24"/>
          <w:szCs w:val="24"/>
          <w:lang w:val="en-US"/>
        </w:rPr>
      </w:pPr>
      <w:r w:rsidRPr="00491B20">
        <w:rPr>
          <w:rFonts w:ascii="Times New Roman" w:hAnsi="Times New Roman" w:cs="Times New Roman"/>
          <w:b/>
          <w:bCs/>
          <w:sz w:val="24"/>
          <w:szCs w:val="24"/>
        </w:rPr>
        <w:lastRenderedPageBreak/>
        <w:t>Tab</w:t>
      </w:r>
      <w:r w:rsidR="005E73F6" w:rsidRPr="00491B20">
        <w:rPr>
          <w:rFonts w:ascii="Times New Roman" w:hAnsi="Times New Roman" w:cs="Times New Roman"/>
          <w:b/>
          <w:bCs/>
          <w:sz w:val="24"/>
          <w:szCs w:val="24"/>
        </w:rPr>
        <w:t>le</w:t>
      </w:r>
      <w:r w:rsidRPr="00491B20">
        <w:rPr>
          <w:rFonts w:ascii="Times New Roman" w:hAnsi="Times New Roman" w:cs="Times New Roman"/>
          <w:b/>
          <w:bCs/>
          <w:sz w:val="24"/>
          <w:szCs w:val="24"/>
          <w:lang w:val="en-GB"/>
        </w:rPr>
        <w:t>.</w:t>
      </w:r>
      <w:r w:rsidR="00491B20">
        <w:rPr>
          <w:rFonts w:ascii="Times New Roman" w:hAnsi="Times New Roman" w:cs="Times New Roman"/>
          <w:b/>
          <w:bCs/>
          <w:sz w:val="24"/>
          <w:szCs w:val="24"/>
        </w:rPr>
        <w:t xml:space="preserve"> </w:t>
      </w:r>
      <w:r w:rsidRPr="00491B20">
        <w:rPr>
          <w:rFonts w:ascii="Times New Roman" w:hAnsi="Times New Roman" w:cs="Times New Roman"/>
          <w:b/>
          <w:bCs/>
          <w:sz w:val="24"/>
          <w:szCs w:val="24"/>
          <w:lang w:val="en-US"/>
        </w:rPr>
        <w:t>3</w:t>
      </w:r>
    </w:p>
    <w:p w:rsidR="00421DCB" w:rsidRPr="00491B20" w:rsidRDefault="005E73F6" w:rsidP="00491B20">
      <w:pPr>
        <w:pStyle w:val="Default"/>
        <w:jc w:val="center"/>
        <w:rPr>
          <w:b/>
          <w:shd w:val="clear" w:color="auto" w:fill="F7F7F8"/>
        </w:rPr>
      </w:pPr>
      <w:r w:rsidRPr="00491B20">
        <w:rPr>
          <w:b/>
          <w:shd w:val="clear" w:color="auto" w:fill="F7F7F8"/>
        </w:rPr>
        <w:t>Distribution of Frequency of Prenatal Exercises at Tiuh Tohou Public Health Center, Tulang Bawang Regency, in the Year 2023</w:t>
      </w:r>
    </w:p>
    <w:p w:rsidR="005E73F6" w:rsidRDefault="005E73F6" w:rsidP="005E73F6">
      <w:pPr>
        <w:pStyle w:val="Default"/>
        <w:rPr>
          <w:b/>
          <w:bCs/>
        </w:rPr>
      </w:pPr>
    </w:p>
    <w:tbl>
      <w:tblPr>
        <w:tblStyle w:val="TableClassic1"/>
        <w:tblW w:w="9497" w:type="dxa"/>
        <w:shd w:val="clear" w:color="auto" w:fill="FFFFFF" w:themeFill="background1"/>
        <w:tblLayout w:type="fixed"/>
        <w:tblLook w:val="04A0"/>
      </w:tblPr>
      <w:tblGrid>
        <w:gridCol w:w="2268"/>
        <w:gridCol w:w="2410"/>
        <w:gridCol w:w="4819"/>
      </w:tblGrid>
      <w:tr w:rsidR="00421DCB" w:rsidTr="00421DCB">
        <w:trPr>
          <w:cnfStyle w:val="100000000000"/>
          <w:trHeight w:val="386"/>
        </w:trPr>
        <w:tc>
          <w:tcPr>
            <w:cnfStyle w:val="001000000000"/>
            <w:tcW w:w="2268" w:type="dxa"/>
            <w:tcBorders>
              <w:bottom w:val="single" w:sz="12" w:space="0" w:color="000000"/>
              <w:right w:val="nil"/>
            </w:tcBorders>
            <w:shd w:val="clear" w:color="auto" w:fill="FFFFFF" w:themeFill="background1"/>
          </w:tcPr>
          <w:p w:rsidR="00421DCB" w:rsidRPr="00491B20" w:rsidRDefault="003A53AA" w:rsidP="003A53AA">
            <w:pPr>
              <w:pStyle w:val="Default"/>
              <w:rPr>
                <w:b/>
                <w:iCs w:val="0"/>
                <w:lang w:val="en-US"/>
              </w:rPr>
            </w:pPr>
            <w:r w:rsidRPr="00491B20">
              <w:rPr>
                <w:b/>
                <w:shd w:val="clear" w:color="auto" w:fill="F7F7F8"/>
              </w:rPr>
              <w:t>Prenatal Exercises</w:t>
            </w:r>
          </w:p>
        </w:tc>
        <w:tc>
          <w:tcPr>
            <w:tcW w:w="2410" w:type="dxa"/>
            <w:tcBorders>
              <w:left w:val="nil"/>
              <w:bottom w:val="single" w:sz="12" w:space="0" w:color="000000"/>
            </w:tcBorders>
            <w:shd w:val="clear" w:color="auto" w:fill="FFFFFF" w:themeFill="background1"/>
          </w:tcPr>
          <w:p w:rsidR="00421DCB" w:rsidRPr="00491B20" w:rsidRDefault="00C86871" w:rsidP="003A53AA">
            <w:pPr>
              <w:pStyle w:val="ListParagraph"/>
              <w:spacing w:after="0" w:line="240" w:lineRule="auto"/>
              <w:ind w:left="0"/>
              <w:jc w:val="center"/>
              <w:cnfStyle w:val="100000000000"/>
              <w:rPr>
                <w:rFonts w:ascii="Times New Roman" w:hAnsi="Times New Roman" w:cs="Times New Roman"/>
                <w:b/>
                <w:iCs w:val="0"/>
                <w:sz w:val="24"/>
                <w:szCs w:val="24"/>
              </w:rPr>
            </w:pPr>
            <w:r w:rsidRPr="00491B20">
              <w:rPr>
                <w:rFonts w:ascii="Times New Roman" w:hAnsi="Times New Roman" w:cs="Times New Roman"/>
                <w:b/>
                <w:i w:val="0"/>
                <w:sz w:val="24"/>
                <w:szCs w:val="24"/>
              </w:rPr>
              <w:t>Fre</w:t>
            </w:r>
            <w:r w:rsidR="003A53AA" w:rsidRPr="00491B20">
              <w:rPr>
                <w:rFonts w:ascii="Times New Roman" w:hAnsi="Times New Roman" w:cs="Times New Roman"/>
                <w:b/>
                <w:i w:val="0"/>
                <w:sz w:val="24"/>
                <w:szCs w:val="24"/>
              </w:rPr>
              <w:t>quency</w:t>
            </w:r>
          </w:p>
        </w:tc>
        <w:tc>
          <w:tcPr>
            <w:tcW w:w="4819" w:type="dxa"/>
            <w:tcBorders>
              <w:bottom w:val="single" w:sz="12" w:space="0" w:color="000000"/>
            </w:tcBorders>
            <w:shd w:val="clear" w:color="auto" w:fill="FFFFFF" w:themeFill="background1"/>
          </w:tcPr>
          <w:p w:rsidR="00421DCB" w:rsidRPr="00491B20" w:rsidRDefault="00C86871" w:rsidP="003A53AA">
            <w:pPr>
              <w:pStyle w:val="ListParagraph"/>
              <w:spacing w:after="0" w:line="240" w:lineRule="auto"/>
              <w:ind w:left="0"/>
              <w:jc w:val="center"/>
              <w:cnfStyle w:val="100000000000"/>
              <w:rPr>
                <w:rFonts w:ascii="Times New Roman" w:hAnsi="Times New Roman" w:cs="Times New Roman"/>
                <w:b/>
                <w:iCs w:val="0"/>
                <w:sz w:val="24"/>
                <w:szCs w:val="24"/>
              </w:rPr>
            </w:pPr>
            <w:r w:rsidRPr="00491B20">
              <w:rPr>
                <w:rFonts w:ascii="Times New Roman" w:hAnsi="Times New Roman" w:cs="Times New Roman"/>
                <w:b/>
                <w:i w:val="0"/>
                <w:sz w:val="24"/>
                <w:szCs w:val="24"/>
              </w:rPr>
              <w:t>Per</w:t>
            </w:r>
            <w:r w:rsidR="003A53AA" w:rsidRPr="00491B20">
              <w:rPr>
                <w:rFonts w:ascii="Times New Roman" w:hAnsi="Times New Roman" w:cs="Times New Roman"/>
                <w:b/>
                <w:i w:val="0"/>
                <w:sz w:val="24"/>
                <w:szCs w:val="24"/>
              </w:rPr>
              <w:t>centage</w:t>
            </w:r>
          </w:p>
        </w:tc>
      </w:tr>
      <w:tr w:rsidR="00421DCB" w:rsidTr="00421DCB">
        <w:tc>
          <w:tcPr>
            <w:cnfStyle w:val="001000000000"/>
            <w:tcW w:w="2268" w:type="dxa"/>
            <w:tcBorders>
              <w:top w:val="single" w:sz="12" w:space="0" w:color="000000"/>
              <w:bottom w:val="nil"/>
              <w:right w:val="nil"/>
            </w:tcBorders>
            <w:shd w:val="clear" w:color="auto" w:fill="FFFFFF" w:themeFill="background1"/>
          </w:tcPr>
          <w:p w:rsidR="00421DCB" w:rsidRPr="003A53AA" w:rsidRDefault="003A5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Irregular</w:t>
            </w:r>
          </w:p>
        </w:tc>
        <w:tc>
          <w:tcPr>
            <w:tcW w:w="2410" w:type="dxa"/>
            <w:tcBorders>
              <w:top w:val="single" w:sz="12" w:space="0" w:color="000000"/>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819" w:type="dxa"/>
            <w:tcBorders>
              <w:top w:val="single" w:sz="12" w:space="0" w:color="000000"/>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35,5</w:t>
            </w:r>
          </w:p>
        </w:tc>
      </w:tr>
      <w:tr w:rsidR="00421DCB" w:rsidTr="00421DCB">
        <w:tc>
          <w:tcPr>
            <w:cnfStyle w:val="001000000000"/>
            <w:tcW w:w="2268" w:type="dxa"/>
            <w:tcBorders>
              <w:top w:val="nil"/>
              <w:bottom w:val="nil"/>
              <w:right w:val="nil"/>
            </w:tcBorders>
            <w:shd w:val="clear" w:color="auto" w:fill="FFFFFF" w:themeFill="background1"/>
          </w:tcPr>
          <w:p w:rsidR="00421DCB" w:rsidRPr="003A53AA" w:rsidRDefault="00914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w:t>
            </w:r>
            <w:r w:rsidR="003A53AA">
              <w:rPr>
                <w:rFonts w:ascii="Times New Roman" w:hAnsi="Times New Roman" w:cs="Times New Roman"/>
                <w:sz w:val="24"/>
                <w:szCs w:val="24"/>
              </w:rPr>
              <w:t>gular</w:t>
            </w:r>
          </w:p>
        </w:tc>
        <w:tc>
          <w:tcPr>
            <w:tcW w:w="2410" w:type="dxa"/>
            <w:tcBorders>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0</w:t>
            </w:r>
          </w:p>
        </w:tc>
        <w:tc>
          <w:tcPr>
            <w:tcW w:w="4819" w:type="dxa"/>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lang w:val="en-US"/>
              </w:rPr>
            </w:pPr>
            <w:r>
              <w:rPr>
                <w:rFonts w:ascii="Times New Roman" w:hAnsi="Times New Roman" w:cs="Times New Roman"/>
                <w:sz w:val="24"/>
                <w:szCs w:val="24"/>
                <w:lang w:val="en-US"/>
              </w:rPr>
              <w:t>64,5</w:t>
            </w:r>
          </w:p>
        </w:tc>
      </w:tr>
      <w:tr w:rsidR="00421DCB" w:rsidTr="00421DCB">
        <w:tc>
          <w:tcPr>
            <w:cnfStyle w:val="001000000000"/>
            <w:tcW w:w="2268" w:type="dxa"/>
            <w:tcBorders>
              <w:top w:val="nil"/>
              <w:right w:val="nil"/>
            </w:tcBorders>
            <w:shd w:val="clear" w:color="auto" w:fill="FFFFFF" w:themeFill="background1"/>
          </w:tcPr>
          <w:p w:rsidR="00421DCB" w:rsidRDefault="00C8687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Total</w:t>
            </w:r>
          </w:p>
        </w:tc>
        <w:tc>
          <w:tcPr>
            <w:tcW w:w="2410" w:type="dxa"/>
            <w:tcBorders>
              <w:left w:val="nil"/>
            </w:tcBorders>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rPr>
            </w:pPr>
            <w:r>
              <w:rPr>
                <w:rFonts w:ascii="Times New Roman" w:hAnsi="Times New Roman" w:cs="Times New Roman"/>
                <w:sz w:val="24"/>
                <w:szCs w:val="24"/>
              </w:rPr>
              <w:t>31</w:t>
            </w:r>
          </w:p>
        </w:tc>
        <w:tc>
          <w:tcPr>
            <w:tcW w:w="4819" w:type="dxa"/>
            <w:shd w:val="clear" w:color="auto" w:fill="FFFFFF" w:themeFill="background1"/>
          </w:tcPr>
          <w:p w:rsidR="00421DCB" w:rsidRDefault="00C86871">
            <w:pPr>
              <w:pStyle w:val="ListParagraph"/>
              <w:spacing w:after="0" w:line="240" w:lineRule="auto"/>
              <w:ind w:left="0"/>
              <w:jc w:val="center"/>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421DCB" w:rsidRDefault="00421DCB">
      <w:pPr>
        <w:spacing w:after="0" w:line="240" w:lineRule="auto"/>
        <w:ind w:left="1134" w:firstLine="567"/>
        <w:jc w:val="both"/>
        <w:rPr>
          <w:rFonts w:ascii="Times New Roman" w:hAnsi="Times New Roman" w:cs="Times New Roman"/>
          <w:sz w:val="24"/>
          <w:szCs w:val="24"/>
        </w:rPr>
      </w:pPr>
    </w:p>
    <w:p w:rsidR="00421DCB" w:rsidRDefault="00421DCB">
      <w:pPr>
        <w:pStyle w:val="NoSpacing"/>
        <w:ind w:firstLine="426"/>
        <w:jc w:val="both"/>
        <w:rPr>
          <w:rFonts w:ascii="Times New Roman" w:hAnsi="Times New Roman" w:cs="Times New Roman"/>
          <w:sz w:val="24"/>
          <w:szCs w:val="24"/>
        </w:rPr>
        <w:sectPr w:rsidR="00421DCB">
          <w:type w:val="continuous"/>
          <w:pgSz w:w="11907" w:h="16840"/>
          <w:pgMar w:top="1134" w:right="1134" w:bottom="1134" w:left="1134" w:header="709" w:footer="709" w:gutter="0"/>
          <w:pgNumType w:start="59"/>
          <w:cols w:space="720"/>
          <w:titlePg/>
          <w:docGrid w:linePitch="360"/>
        </w:sectPr>
      </w:pPr>
    </w:p>
    <w:p w:rsidR="00421DCB" w:rsidRDefault="00F44152" w:rsidP="00F44152">
      <w:pPr>
        <w:pStyle w:val="Default"/>
        <w:jc w:val="both"/>
        <w:rPr>
          <w:b/>
        </w:rPr>
        <w:sectPr w:rsidR="00421DCB">
          <w:type w:val="continuous"/>
          <w:pgSz w:w="11907" w:h="16840"/>
          <w:pgMar w:top="1134" w:right="1134" w:bottom="1134" w:left="1134" w:header="709" w:footer="709" w:gutter="0"/>
          <w:pgNumType w:start="59"/>
          <w:cols w:num="2" w:space="720"/>
          <w:titlePg/>
          <w:docGrid w:linePitch="360"/>
        </w:sectPr>
      </w:pPr>
      <w:r>
        <w:rPr>
          <w:shd w:val="clear" w:color="auto" w:fill="F7F7F8"/>
        </w:rPr>
        <w:lastRenderedPageBreak/>
        <w:t xml:space="preserve">Based on the table 3 above, it can be observed that the number of pregnant women who engaged in irregular prenatal exercises in the Tiuh Tohou Public Health Center area in 2023 </w:t>
      </w:r>
      <w:r>
        <w:rPr>
          <w:shd w:val="clear" w:color="auto" w:fill="F7F7F8"/>
        </w:rPr>
        <w:lastRenderedPageBreak/>
        <w:t>was 11 individuals (35.5%), while the number of pregnant women who engaged in regular prenatal exercises was 20 individuals (64.5%).</w:t>
      </w:r>
    </w:p>
    <w:p w:rsidR="00421DCB" w:rsidRDefault="00421DCB">
      <w:pPr>
        <w:pStyle w:val="ListParagraph"/>
        <w:spacing w:after="0" w:line="240" w:lineRule="auto"/>
        <w:ind w:left="0"/>
        <w:jc w:val="both"/>
        <w:rPr>
          <w:rFonts w:ascii="Times New Roman" w:hAnsi="Times New Roman" w:cs="Times New Roman"/>
          <w:b/>
        </w:rPr>
      </w:pPr>
    </w:p>
    <w:p w:rsidR="00421DCB" w:rsidRDefault="00EB489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Bivariate Analysis</w:t>
      </w:r>
      <w:r w:rsidR="00C86871">
        <w:rPr>
          <w:rFonts w:ascii="Times New Roman" w:hAnsi="Times New Roman" w:cs="Times New Roman"/>
          <w:b/>
          <w:sz w:val="24"/>
          <w:szCs w:val="24"/>
        </w:rPr>
        <w:t xml:space="preserve"> </w:t>
      </w:r>
    </w:p>
    <w:p w:rsidR="009235D7" w:rsidRDefault="009235D7" w:rsidP="00EB4896">
      <w:pPr>
        <w:pStyle w:val="ListParagraph"/>
        <w:spacing w:after="0" w:line="240" w:lineRule="auto"/>
        <w:ind w:left="0"/>
        <w:rPr>
          <w:rFonts w:ascii="Times New Roman" w:hAnsi="Times New Roman" w:cs="Times New Roman"/>
          <w:bCs/>
          <w:sz w:val="24"/>
          <w:szCs w:val="24"/>
        </w:rPr>
      </w:pPr>
    </w:p>
    <w:p w:rsidR="00EB4896" w:rsidRPr="009235D7" w:rsidRDefault="009235D7" w:rsidP="009235D7">
      <w:pPr>
        <w:pStyle w:val="ListParagraph"/>
        <w:spacing w:after="0" w:line="24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                                                 </w:t>
      </w:r>
      <w:r w:rsidR="00EB4896" w:rsidRPr="009235D7">
        <w:rPr>
          <w:rFonts w:ascii="Times New Roman" w:hAnsi="Times New Roman" w:cs="Times New Roman"/>
          <w:b/>
          <w:bCs/>
          <w:sz w:val="24"/>
          <w:szCs w:val="24"/>
          <w:lang w:val="en-US"/>
        </w:rPr>
        <w:t>Table. 4</w:t>
      </w:r>
    </w:p>
    <w:p w:rsidR="00F44152" w:rsidRPr="009235D7" w:rsidRDefault="00F44152" w:rsidP="009235D7">
      <w:pPr>
        <w:pStyle w:val="ListParagraph"/>
        <w:spacing w:after="0" w:line="240" w:lineRule="auto"/>
        <w:ind w:left="0"/>
        <w:jc w:val="center"/>
        <w:rPr>
          <w:rFonts w:ascii="Times New Roman" w:hAnsi="Times New Roman" w:cs="Times New Roman"/>
          <w:b/>
          <w:bCs/>
          <w:sz w:val="24"/>
          <w:szCs w:val="24"/>
        </w:rPr>
      </w:pPr>
    </w:p>
    <w:p w:rsidR="00F44152" w:rsidRPr="009235D7" w:rsidRDefault="00F44152" w:rsidP="009235D7">
      <w:pPr>
        <w:pStyle w:val="ListParagraph"/>
        <w:spacing w:after="0" w:line="240" w:lineRule="auto"/>
        <w:ind w:left="0"/>
        <w:jc w:val="center"/>
        <w:rPr>
          <w:rFonts w:ascii="Times New Roman" w:hAnsi="Times New Roman" w:cs="Times New Roman"/>
          <w:b/>
          <w:bCs/>
          <w:sz w:val="24"/>
          <w:szCs w:val="24"/>
        </w:rPr>
      </w:pPr>
    </w:p>
    <w:p w:rsidR="00421DCB" w:rsidRPr="009235D7" w:rsidRDefault="00421DCB" w:rsidP="009235D7">
      <w:pPr>
        <w:pStyle w:val="ListParagraph"/>
        <w:spacing w:after="0" w:line="240" w:lineRule="auto"/>
        <w:ind w:left="0"/>
        <w:jc w:val="center"/>
        <w:rPr>
          <w:rFonts w:ascii="Times New Roman" w:hAnsi="Times New Roman" w:cs="Times New Roman"/>
          <w:b/>
          <w:bCs/>
          <w:sz w:val="24"/>
          <w:szCs w:val="24"/>
        </w:rPr>
        <w:sectPr w:rsidR="00421DCB" w:rsidRPr="009235D7">
          <w:type w:val="continuous"/>
          <w:pgSz w:w="11907" w:h="16840"/>
          <w:pgMar w:top="1134" w:right="1134" w:bottom="1134" w:left="1134" w:header="709" w:footer="709" w:gutter="0"/>
          <w:pgNumType w:start="59"/>
          <w:cols w:num="2" w:space="720"/>
          <w:titlePg/>
          <w:docGrid w:linePitch="360"/>
        </w:sectPr>
      </w:pPr>
    </w:p>
    <w:p w:rsidR="00EB4896" w:rsidRPr="009235D7" w:rsidRDefault="00EB4896" w:rsidP="009235D7">
      <w:pPr>
        <w:pStyle w:val="Default"/>
        <w:jc w:val="center"/>
        <w:rPr>
          <w:b/>
          <w:shd w:val="clear" w:color="auto" w:fill="F7F7F8"/>
        </w:rPr>
      </w:pPr>
      <w:r w:rsidRPr="009235D7">
        <w:rPr>
          <w:b/>
          <w:shd w:val="clear" w:color="auto" w:fill="F7F7F8"/>
        </w:rPr>
        <w:lastRenderedPageBreak/>
        <w:t>Relationship Between Prenatal Exercise and the Duration of Second Stage of Labor at Tiuh Tohou Public Health Center, Tulang Bawang Regency, 2023</w:t>
      </w:r>
    </w:p>
    <w:p w:rsidR="009235D7" w:rsidRPr="00EB4896" w:rsidRDefault="009235D7" w:rsidP="00EB4896">
      <w:pPr>
        <w:pStyle w:val="Default"/>
        <w:rPr>
          <w:bCs/>
        </w:rPr>
      </w:pPr>
    </w:p>
    <w:tbl>
      <w:tblPr>
        <w:tblStyle w:val="TableClassic1"/>
        <w:tblpPr w:leftFromText="180" w:rightFromText="180" w:vertAnchor="text" w:horzAnchor="margin" w:tblpX="108" w:tblpY="110"/>
        <w:tblW w:w="9747" w:type="dxa"/>
        <w:tblLayout w:type="fixed"/>
        <w:tblLook w:val="04A0"/>
      </w:tblPr>
      <w:tblGrid>
        <w:gridCol w:w="959"/>
        <w:gridCol w:w="709"/>
        <w:gridCol w:w="567"/>
        <w:gridCol w:w="628"/>
        <w:gridCol w:w="1276"/>
        <w:gridCol w:w="1134"/>
        <w:gridCol w:w="1843"/>
        <w:gridCol w:w="1417"/>
        <w:gridCol w:w="1214"/>
      </w:tblGrid>
      <w:tr w:rsidR="00421DCB" w:rsidTr="00421DCB">
        <w:trPr>
          <w:cnfStyle w:val="100000000000"/>
          <w:trHeight w:val="733"/>
        </w:trPr>
        <w:tc>
          <w:tcPr>
            <w:cnfStyle w:val="001000000000"/>
            <w:tcW w:w="959" w:type="dxa"/>
            <w:tcBorders>
              <w:bottom w:val="nil"/>
              <w:right w:val="nil"/>
            </w:tcBorders>
          </w:tcPr>
          <w:p w:rsidR="00421DCB" w:rsidRPr="001E754C" w:rsidRDefault="00EB4896">
            <w:pPr>
              <w:spacing w:after="0" w:line="240" w:lineRule="auto"/>
              <w:contextualSpacing/>
              <w:jc w:val="center"/>
              <w:rPr>
                <w:rFonts w:ascii="Times New Roman" w:hAnsi="Times New Roman" w:cs="Times New Roman"/>
                <w:b/>
                <w:i w:val="0"/>
                <w:iCs w:val="0"/>
                <w:sz w:val="18"/>
                <w:szCs w:val="18"/>
              </w:rPr>
            </w:pPr>
            <w:r w:rsidRPr="001E754C">
              <w:rPr>
                <w:rFonts w:ascii="Times New Roman" w:hAnsi="Times New Roman" w:cs="Times New Roman"/>
                <w:b/>
                <w:sz w:val="18"/>
                <w:szCs w:val="18"/>
              </w:rPr>
              <w:t xml:space="preserve">Prenatal </w:t>
            </w:r>
            <w:r w:rsidR="00C86871" w:rsidRPr="001E754C">
              <w:rPr>
                <w:rFonts w:ascii="Times New Roman" w:hAnsi="Times New Roman" w:cs="Times New Roman"/>
                <w:b/>
                <w:sz w:val="18"/>
                <w:szCs w:val="18"/>
              </w:rPr>
              <w:t xml:space="preserve"> </w:t>
            </w:r>
            <w:r w:rsidRPr="001E754C">
              <w:rPr>
                <w:rFonts w:ascii="Times New Roman" w:hAnsi="Times New Roman" w:cs="Times New Roman"/>
                <w:b/>
                <w:sz w:val="18"/>
                <w:szCs w:val="18"/>
              </w:rPr>
              <w:t>Exercises</w:t>
            </w:r>
          </w:p>
        </w:tc>
        <w:tc>
          <w:tcPr>
            <w:tcW w:w="3180" w:type="dxa"/>
            <w:gridSpan w:val="4"/>
            <w:tcBorders>
              <w:top w:val="single" w:sz="12" w:space="0" w:color="auto"/>
              <w:left w:val="nil"/>
              <w:bottom w:val="nil"/>
            </w:tcBorders>
          </w:tcPr>
          <w:p w:rsidR="00421DCB" w:rsidRPr="001E754C" w:rsidRDefault="00421DCB">
            <w:pPr>
              <w:spacing w:after="0" w:line="240" w:lineRule="auto"/>
              <w:contextualSpacing/>
              <w:jc w:val="center"/>
              <w:cnfStyle w:val="100000000000"/>
              <w:rPr>
                <w:rFonts w:ascii="Times New Roman" w:hAnsi="Times New Roman" w:cs="Times New Roman"/>
                <w:b/>
                <w:i w:val="0"/>
                <w:iCs w:val="0"/>
                <w:sz w:val="18"/>
                <w:szCs w:val="18"/>
              </w:rPr>
            </w:pPr>
          </w:p>
          <w:p w:rsidR="00421DCB" w:rsidRPr="001E754C" w:rsidRDefault="00EB4896">
            <w:pPr>
              <w:spacing w:after="0" w:line="240" w:lineRule="auto"/>
              <w:contextualSpacing/>
              <w:jc w:val="center"/>
              <w:cnfStyle w:val="100000000000"/>
              <w:rPr>
                <w:rFonts w:ascii="Times New Roman" w:hAnsi="Times New Roman" w:cs="Times New Roman"/>
                <w:b/>
                <w:i w:val="0"/>
                <w:iCs w:val="0"/>
                <w:sz w:val="18"/>
                <w:szCs w:val="18"/>
              </w:rPr>
            </w:pPr>
            <w:r w:rsidRPr="001E754C">
              <w:rPr>
                <w:rFonts w:ascii="Times New Roman" w:hAnsi="Times New Roman" w:cs="Times New Roman"/>
                <w:b/>
                <w:sz w:val="18"/>
                <w:szCs w:val="18"/>
              </w:rPr>
              <w:t>Labor stage II</w:t>
            </w:r>
          </w:p>
          <w:p w:rsidR="00421DCB" w:rsidRPr="001E754C" w:rsidRDefault="00421DCB">
            <w:pPr>
              <w:spacing w:after="0" w:line="240" w:lineRule="auto"/>
              <w:contextualSpacing/>
              <w:jc w:val="center"/>
              <w:cnfStyle w:val="100000000000"/>
              <w:rPr>
                <w:rFonts w:ascii="Times New Roman" w:hAnsi="Times New Roman" w:cs="Times New Roman"/>
                <w:b/>
                <w:i w:val="0"/>
                <w:iCs w:val="0"/>
                <w:sz w:val="18"/>
                <w:szCs w:val="18"/>
              </w:rPr>
            </w:pPr>
          </w:p>
        </w:tc>
        <w:tc>
          <w:tcPr>
            <w:tcW w:w="2977" w:type="dxa"/>
            <w:gridSpan w:val="2"/>
            <w:vMerge w:val="restart"/>
            <w:tcBorders>
              <w:bottom w:val="single" w:sz="12" w:space="0" w:color="000000"/>
            </w:tcBorders>
          </w:tcPr>
          <w:p w:rsidR="00421DCB" w:rsidRPr="001E754C" w:rsidRDefault="00C86871">
            <w:pPr>
              <w:spacing w:after="0" w:line="240" w:lineRule="auto"/>
              <w:contextualSpacing/>
              <w:jc w:val="center"/>
              <w:cnfStyle w:val="100000000000"/>
              <w:rPr>
                <w:rFonts w:ascii="Times New Roman" w:hAnsi="Times New Roman" w:cs="Times New Roman"/>
                <w:b/>
                <w:i w:val="0"/>
                <w:iCs w:val="0"/>
                <w:sz w:val="18"/>
                <w:szCs w:val="18"/>
              </w:rPr>
            </w:pPr>
            <w:r w:rsidRPr="001E754C">
              <w:rPr>
                <w:rFonts w:ascii="Times New Roman" w:hAnsi="Times New Roman" w:cs="Times New Roman"/>
                <w:b/>
                <w:sz w:val="18"/>
                <w:szCs w:val="18"/>
              </w:rPr>
              <w:t>Total</w:t>
            </w:r>
          </w:p>
        </w:tc>
        <w:tc>
          <w:tcPr>
            <w:tcW w:w="1417" w:type="dxa"/>
            <w:vMerge w:val="restart"/>
            <w:tcBorders>
              <w:bottom w:val="single" w:sz="12" w:space="0" w:color="000000"/>
            </w:tcBorders>
          </w:tcPr>
          <w:p w:rsidR="00421DCB" w:rsidRPr="001E754C" w:rsidRDefault="00C86871">
            <w:pPr>
              <w:spacing w:after="0" w:line="240" w:lineRule="auto"/>
              <w:contextualSpacing/>
              <w:jc w:val="center"/>
              <w:cnfStyle w:val="100000000000"/>
              <w:rPr>
                <w:rFonts w:ascii="Times New Roman" w:hAnsi="Times New Roman" w:cs="Times New Roman"/>
                <w:b/>
                <w:i w:val="0"/>
                <w:iCs w:val="0"/>
                <w:sz w:val="18"/>
                <w:szCs w:val="18"/>
              </w:rPr>
            </w:pPr>
            <w:r w:rsidRPr="001E754C">
              <w:rPr>
                <w:rFonts w:ascii="Times New Roman" w:hAnsi="Times New Roman" w:cs="Times New Roman"/>
                <w:b/>
                <w:sz w:val="18"/>
                <w:szCs w:val="18"/>
              </w:rPr>
              <w:t>P-Value</w:t>
            </w:r>
          </w:p>
        </w:tc>
        <w:tc>
          <w:tcPr>
            <w:tcW w:w="1214" w:type="dxa"/>
            <w:vMerge w:val="restart"/>
            <w:tcBorders>
              <w:bottom w:val="single" w:sz="12" w:space="0" w:color="000000"/>
            </w:tcBorders>
          </w:tcPr>
          <w:p w:rsidR="00421DCB" w:rsidRDefault="00421DCB">
            <w:pPr>
              <w:spacing w:after="0" w:line="240" w:lineRule="auto"/>
              <w:contextualSpacing/>
              <w:jc w:val="center"/>
              <w:cnfStyle w:val="100000000000"/>
              <w:rPr>
                <w:rFonts w:ascii="Times New Roman" w:hAnsi="Times New Roman" w:cs="Times New Roman"/>
                <w:i w:val="0"/>
                <w:iCs w:val="0"/>
                <w:sz w:val="18"/>
                <w:szCs w:val="18"/>
              </w:rPr>
            </w:pPr>
          </w:p>
          <w:p w:rsidR="00421DCB" w:rsidRDefault="00421DCB">
            <w:pPr>
              <w:spacing w:after="0" w:line="240" w:lineRule="auto"/>
              <w:contextualSpacing/>
              <w:jc w:val="center"/>
              <w:cnfStyle w:val="100000000000"/>
              <w:rPr>
                <w:rFonts w:ascii="Times New Roman" w:hAnsi="Times New Roman" w:cs="Times New Roman"/>
                <w:i w:val="0"/>
                <w:iCs w:val="0"/>
                <w:sz w:val="18"/>
                <w:szCs w:val="18"/>
              </w:rPr>
            </w:pPr>
          </w:p>
          <w:p w:rsidR="00421DCB" w:rsidRPr="001E754C" w:rsidRDefault="00C86871">
            <w:pPr>
              <w:spacing w:after="0" w:line="240" w:lineRule="auto"/>
              <w:contextualSpacing/>
              <w:jc w:val="center"/>
              <w:cnfStyle w:val="100000000000"/>
              <w:rPr>
                <w:rFonts w:ascii="Times New Roman" w:hAnsi="Times New Roman" w:cs="Times New Roman"/>
                <w:b/>
                <w:i w:val="0"/>
                <w:iCs w:val="0"/>
                <w:sz w:val="18"/>
                <w:szCs w:val="18"/>
              </w:rPr>
            </w:pPr>
            <w:r w:rsidRPr="001E754C">
              <w:rPr>
                <w:rFonts w:ascii="Times New Roman" w:hAnsi="Times New Roman" w:cs="Times New Roman"/>
                <w:b/>
                <w:sz w:val="18"/>
                <w:szCs w:val="18"/>
              </w:rPr>
              <w:t>OR</w:t>
            </w:r>
          </w:p>
          <w:p w:rsidR="00421DCB" w:rsidRDefault="00C86871">
            <w:pPr>
              <w:spacing w:after="0" w:line="240" w:lineRule="auto"/>
              <w:contextualSpacing/>
              <w:jc w:val="center"/>
              <w:cnfStyle w:val="100000000000"/>
              <w:rPr>
                <w:rFonts w:ascii="Times New Roman" w:hAnsi="Times New Roman" w:cs="Times New Roman"/>
                <w:i w:val="0"/>
                <w:iCs w:val="0"/>
                <w:sz w:val="18"/>
                <w:szCs w:val="18"/>
              </w:rPr>
            </w:pPr>
            <w:r>
              <w:rPr>
                <w:rFonts w:ascii="Times New Roman" w:hAnsi="Times New Roman" w:cs="Times New Roman"/>
                <w:sz w:val="18"/>
                <w:szCs w:val="18"/>
              </w:rPr>
              <w:t>(95% CI)</w:t>
            </w:r>
          </w:p>
        </w:tc>
      </w:tr>
      <w:tr w:rsidR="00421DCB" w:rsidTr="00421DCB">
        <w:trPr>
          <w:trHeight w:val="492"/>
        </w:trPr>
        <w:tc>
          <w:tcPr>
            <w:cnfStyle w:val="001000000000"/>
            <w:tcW w:w="959" w:type="dxa"/>
            <w:tcBorders>
              <w:top w:val="nil"/>
              <w:bottom w:val="single" w:sz="12" w:space="0" w:color="auto"/>
              <w:right w:val="nil"/>
            </w:tcBorders>
          </w:tcPr>
          <w:p w:rsidR="00421DCB" w:rsidRPr="001E754C" w:rsidRDefault="00421DCB">
            <w:pPr>
              <w:spacing w:after="0" w:line="240" w:lineRule="auto"/>
              <w:contextualSpacing/>
              <w:jc w:val="center"/>
              <w:rPr>
                <w:rFonts w:ascii="Times New Roman" w:hAnsi="Times New Roman" w:cs="Times New Roman"/>
                <w:b/>
                <w:sz w:val="18"/>
                <w:szCs w:val="18"/>
              </w:rPr>
            </w:pPr>
          </w:p>
        </w:tc>
        <w:tc>
          <w:tcPr>
            <w:tcW w:w="1276" w:type="dxa"/>
            <w:gridSpan w:val="2"/>
            <w:tcBorders>
              <w:top w:val="nil"/>
              <w:left w:val="nil"/>
              <w:bottom w:val="single" w:sz="12" w:space="0" w:color="auto"/>
            </w:tcBorders>
          </w:tcPr>
          <w:p w:rsidR="00421DCB" w:rsidRPr="001E754C" w:rsidRDefault="00EB4896">
            <w:pPr>
              <w:spacing w:after="0" w:line="240" w:lineRule="auto"/>
              <w:jc w:val="center"/>
              <w:cnfStyle w:val="000000000000"/>
              <w:rPr>
                <w:rFonts w:ascii="Times New Roman" w:hAnsi="Times New Roman" w:cs="Times New Roman"/>
                <w:b/>
                <w:sz w:val="18"/>
                <w:szCs w:val="18"/>
              </w:rPr>
            </w:pPr>
            <w:r w:rsidRPr="001E754C">
              <w:rPr>
                <w:rFonts w:ascii="Times New Roman" w:hAnsi="Times New Roman" w:cs="Times New Roman"/>
                <w:b/>
                <w:sz w:val="18"/>
                <w:szCs w:val="18"/>
              </w:rPr>
              <w:t>Prolonged</w:t>
            </w:r>
          </w:p>
        </w:tc>
        <w:tc>
          <w:tcPr>
            <w:tcW w:w="1904" w:type="dxa"/>
            <w:gridSpan w:val="2"/>
            <w:tcBorders>
              <w:top w:val="nil"/>
              <w:bottom w:val="single" w:sz="12" w:space="0" w:color="auto"/>
            </w:tcBorders>
          </w:tcPr>
          <w:p w:rsidR="00421DCB" w:rsidRPr="001E754C" w:rsidRDefault="00C86871">
            <w:pPr>
              <w:spacing w:after="0" w:line="240" w:lineRule="auto"/>
              <w:contextualSpacing/>
              <w:jc w:val="center"/>
              <w:cnfStyle w:val="000000000000"/>
              <w:rPr>
                <w:rFonts w:ascii="Times New Roman" w:hAnsi="Times New Roman" w:cs="Times New Roman"/>
                <w:b/>
                <w:sz w:val="18"/>
                <w:szCs w:val="18"/>
              </w:rPr>
            </w:pPr>
            <w:r w:rsidRPr="001E754C">
              <w:rPr>
                <w:rFonts w:ascii="Times New Roman" w:hAnsi="Times New Roman" w:cs="Times New Roman"/>
                <w:b/>
                <w:sz w:val="18"/>
                <w:szCs w:val="18"/>
              </w:rPr>
              <w:t>Normal</w:t>
            </w:r>
          </w:p>
        </w:tc>
        <w:tc>
          <w:tcPr>
            <w:tcW w:w="2977" w:type="dxa"/>
            <w:gridSpan w:val="2"/>
            <w:vMerge/>
            <w:tcBorders>
              <w:top w:val="single" w:sz="12" w:space="0" w:color="000000"/>
            </w:tcBorders>
          </w:tcPr>
          <w:p w:rsidR="00421DCB" w:rsidRDefault="00421DCB">
            <w:pPr>
              <w:spacing w:after="0" w:line="240" w:lineRule="auto"/>
              <w:contextualSpacing/>
              <w:jc w:val="center"/>
              <w:cnfStyle w:val="000000000000"/>
              <w:rPr>
                <w:rFonts w:ascii="Times New Roman" w:hAnsi="Times New Roman" w:cs="Times New Roman"/>
                <w:sz w:val="18"/>
                <w:szCs w:val="18"/>
              </w:rPr>
            </w:pPr>
          </w:p>
        </w:tc>
        <w:tc>
          <w:tcPr>
            <w:tcW w:w="1417" w:type="dxa"/>
            <w:vMerge/>
            <w:tcBorders>
              <w:top w:val="single" w:sz="12" w:space="0" w:color="000000"/>
              <w:bottom w:val="single" w:sz="12" w:space="0" w:color="000000"/>
            </w:tcBorders>
          </w:tcPr>
          <w:p w:rsidR="00421DCB" w:rsidRDefault="00421DCB">
            <w:pPr>
              <w:spacing w:after="0" w:line="240" w:lineRule="auto"/>
              <w:contextualSpacing/>
              <w:jc w:val="center"/>
              <w:cnfStyle w:val="000000000000"/>
              <w:rPr>
                <w:rFonts w:ascii="Times New Roman" w:hAnsi="Times New Roman" w:cs="Times New Roman"/>
                <w:sz w:val="18"/>
                <w:szCs w:val="18"/>
              </w:rPr>
            </w:pPr>
          </w:p>
        </w:tc>
        <w:tc>
          <w:tcPr>
            <w:tcW w:w="1214" w:type="dxa"/>
            <w:vMerge/>
            <w:tcBorders>
              <w:top w:val="single" w:sz="12" w:space="0" w:color="000000"/>
              <w:bottom w:val="single" w:sz="12" w:space="0" w:color="000000"/>
            </w:tcBorders>
          </w:tcPr>
          <w:p w:rsidR="00421DCB" w:rsidRDefault="00421DCB">
            <w:pPr>
              <w:spacing w:after="0" w:line="240" w:lineRule="auto"/>
              <w:contextualSpacing/>
              <w:jc w:val="center"/>
              <w:cnfStyle w:val="000000000000"/>
              <w:rPr>
                <w:rFonts w:ascii="Times New Roman" w:hAnsi="Times New Roman" w:cs="Times New Roman"/>
                <w:sz w:val="18"/>
                <w:szCs w:val="18"/>
              </w:rPr>
            </w:pPr>
          </w:p>
        </w:tc>
      </w:tr>
      <w:tr w:rsidR="00421DCB" w:rsidTr="00421DCB">
        <w:trPr>
          <w:trHeight w:val="250"/>
        </w:trPr>
        <w:tc>
          <w:tcPr>
            <w:cnfStyle w:val="001000000000"/>
            <w:tcW w:w="959" w:type="dxa"/>
            <w:tcBorders>
              <w:top w:val="single" w:sz="12" w:space="0" w:color="auto"/>
              <w:bottom w:val="nil"/>
              <w:right w:val="nil"/>
            </w:tcBorders>
          </w:tcPr>
          <w:p w:rsidR="00421DCB" w:rsidRDefault="00421DCB">
            <w:pPr>
              <w:spacing w:after="0" w:line="240" w:lineRule="auto"/>
              <w:contextualSpacing/>
              <w:jc w:val="center"/>
              <w:rPr>
                <w:rFonts w:ascii="Times New Roman" w:hAnsi="Times New Roman" w:cs="Times New Roman"/>
                <w:sz w:val="18"/>
                <w:szCs w:val="18"/>
              </w:rPr>
            </w:pPr>
          </w:p>
        </w:tc>
        <w:tc>
          <w:tcPr>
            <w:tcW w:w="709" w:type="dxa"/>
            <w:tcBorders>
              <w:top w:val="single" w:sz="12" w:space="0" w:color="auto"/>
              <w:left w:val="nil"/>
            </w:tcBorders>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n</w:t>
            </w:r>
          </w:p>
        </w:tc>
        <w:tc>
          <w:tcPr>
            <w:tcW w:w="567" w:type="dxa"/>
            <w:tcBorders>
              <w:top w:val="single" w:sz="12" w:space="0" w:color="auto"/>
            </w:tcBorders>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w:t>
            </w:r>
          </w:p>
        </w:tc>
        <w:tc>
          <w:tcPr>
            <w:tcW w:w="628" w:type="dxa"/>
            <w:tcBorders>
              <w:top w:val="single" w:sz="12" w:space="0" w:color="auto"/>
            </w:tcBorders>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n</w:t>
            </w:r>
          </w:p>
        </w:tc>
        <w:tc>
          <w:tcPr>
            <w:tcW w:w="1276" w:type="dxa"/>
            <w:tcBorders>
              <w:top w:val="single" w:sz="12" w:space="0" w:color="auto"/>
            </w:tcBorders>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w:t>
            </w:r>
          </w:p>
        </w:tc>
        <w:tc>
          <w:tcPr>
            <w:tcW w:w="1134" w:type="dxa"/>
            <w:tcBorders>
              <w:top w:val="single" w:sz="12" w:space="0" w:color="auto"/>
            </w:tcBorders>
          </w:tcPr>
          <w:p w:rsidR="00421DCB" w:rsidRDefault="00585A23">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N</w:t>
            </w:r>
          </w:p>
        </w:tc>
        <w:tc>
          <w:tcPr>
            <w:tcW w:w="1843" w:type="dxa"/>
            <w:tcBorders>
              <w:top w:val="single" w:sz="12" w:space="0" w:color="auto"/>
            </w:tcBorders>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417" w:type="dxa"/>
            <w:vMerge w:val="restart"/>
            <w:tcBorders>
              <w:top w:val="single" w:sz="12" w:space="0" w:color="000000"/>
            </w:tcBorders>
          </w:tcPr>
          <w:p w:rsidR="00421DCB" w:rsidRDefault="00421DCB">
            <w:pPr>
              <w:spacing w:after="0" w:line="240" w:lineRule="auto"/>
              <w:contextualSpacing/>
              <w:jc w:val="center"/>
              <w:cnfStyle w:val="000000000000"/>
              <w:rPr>
                <w:rFonts w:ascii="Times New Roman" w:hAnsi="Times New Roman" w:cs="Times New Roman"/>
                <w:sz w:val="18"/>
                <w:szCs w:val="18"/>
              </w:rPr>
            </w:pPr>
          </w:p>
          <w:p w:rsidR="00421DCB" w:rsidRDefault="00421DCB">
            <w:pPr>
              <w:spacing w:after="0" w:line="240" w:lineRule="auto"/>
              <w:contextualSpacing/>
              <w:jc w:val="center"/>
              <w:cnfStyle w:val="000000000000"/>
              <w:rPr>
                <w:rFonts w:ascii="Times New Roman" w:hAnsi="Times New Roman" w:cs="Times New Roman"/>
                <w:sz w:val="18"/>
                <w:szCs w:val="18"/>
              </w:rPr>
            </w:pPr>
          </w:p>
          <w:p w:rsidR="00421DCB" w:rsidRDefault="00421DCB">
            <w:pPr>
              <w:spacing w:after="0" w:line="240" w:lineRule="auto"/>
              <w:contextualSpacing/>
              <w:jc w:val="center"/>
              <w:cnfStyle w:val="000000000000"/>
              <w:rPr>
                <w:rFonts w:ascii="Times New Roman" w:hAnsi="Times New Roman" w:cs="Times New Roman"/>
                <w:sz w:val="18"/>
                <w:szCs w:val="18"/>
              </w:rPr>
            </w:pPr>
          </w:p>
          <w:p w:rsidR="00421DCB" w:rsidRDefault="00421DCB">
            <w:pPr>
              <w:spacing w:after="0" w:line="240" w:lineRule="auto"/>
              <w:contextualSpacing/>
              <w:jc w:val="center"/>
              <w:cnfStyle w:val="000000000000"/>
              <w:rPr>
                <w:rFonts w:ascii="Times New Roman" w:hAnsi="Times New Roman" w:cs="Times New Roman"/>
                <w:sz w:val="18"/>
                <w:szCs w:val="18"/>
              </w:rPr>
            </w:pPr>
          </w:p>
          <w:p w:rsidR="00421DCB" w:rsidRDefault="00421DCB">
            <w:pPr>
              <w:spacing w:after="0" w:line="240" w:lineRule="auto"/>
              <w:contextualSpacing/>
              <w:jc w:val="center"/>
              <w:cnfStyle w:val="000000000000"/>
              <w:rPr>
                <w:rFonts w:ascii="Times New Roman" w:hAnsi="Times New Roman" w:cs="Times New Roman"/>
                <w:sz w:val="18"/>
                <w:szCs w:val="18"/>
              </w:rPr>
            </w:pPr>
          </w:p>
        </w:tc>
        <w:tc>
          <w:tcPr>
            <w:tcW w:w="1214" w:type="dxa"/>
            <w:vMerge w:val="restart"/>
            <w:tcBorders>
              <w:top w:val="single" w:sz="12" w:space="0" w:color="000000"/>
            </w:tcBorders>
          </w:tcPr>
          <w:p w:rsidR="00421DCB" w:rsidRDefault="00421DCB">
            <w:pPr>
              <w:spacing w:after="0" w:line="240" w:lineRule="auto"/>
              <w:contextualSpacing/>
              <w:jc w:val="center"/>
              <w:cnfStyle w:val="000000000000"/>
              <w:rPr>
                <w:rFonts w:ascii="Times New Roman" w:hAnsi="Times New Roman" w:cs="Times New Roman"/>
                <w:color w:val="000000" w:themeColor="text1"/>
                <w:sz w:val="18"/>
                <w:szCs w:val="18"/>
              </w:rPr>
            </w:pPr>
          </w:p>
          <w:p w:rsidR="00421DCB" w:rsidRDefault="00421DCB">
            <w:pPr>
              <w:spacing w:after="0" w:line="240" w:lineRule="auto"/>
              <w:contextualSpacing/>
              <w:jc w:val="center"/>
              <w:cnfStyle w:val="000000000000"/>
              <w:rPr>
                <w:rFonts w:ascii="Times New Roman" w:hAnsi="Times New Roman" w:cs="Times New Roman"/>
                <w:color w:val="000000" w:themeColor="text1"/>
                <w:sz w:val="18"/>
                <w:szCs w:val="18"/>
              </w:rPr>
            </w:pPr>
          </w:p>
          <w:p w:rsidR="00421DCB" w:rsidRDefault="00421DCB">
            <w:pPr>
              <w:spacing w:after="0" w:line="240" w:lineRule="auto"/>
              <w:contextualSpacing/>
              <w:jc w:val="center"/>
              <w:cnfStyle w:val="000000000000"/>
              <w:rPr>
                <w:rFonts w:ascii="Times New Roman" w:hAnsi="Times New Roman" w:cs="Times New Roman"/>
                <w:color w:val="000000" w:themeColor="text1"/>
                <w:sz w:val="18"/>
                <w:szCs w:val="18"/>
              </w:rPr>
            </w:pPr>
          </w:p>
          <w:p w:rsidR="00421DCB" w:rsidRDefault="00C86871">
            <w:pPr>
              <w:spacing w:after="0" w:line="240" w:lineRule="auto"/>
              <w:contextualSpacing/>
              <w:jc w:val="center"/>
              <w:cnfStyle w:val="00000000000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10,8</w:t>
            </w:r>
          </w:p>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color w:val="000000" w:themeColor="text1"/>
                <w:sz w:val="18"/>
                <w:szCs w:val="18"/>
              </w:rPr>
              <w:t xml:space="preserve"> (1,0-114,5)</w:t>
            </w:r>
          </w:p>
        </w:tc>
      </w:tr>
      <w:tr w:rsidR="00421DCB" w:rsidTr="00421DCB">
        <w:trPr>
          <w:trHeight w:val="492"/>
        </w:trPr>
        <w:tc>
          <w:tcPr>
            <w:cnfStyle w:val="001000000000"/>
            <w:tcW w:w="959" w:type="dxa"/>
            <w:tcBorders>
              <w:top w:val="nil"/>
              <w:right w:val="nil"/>
            </w:tcBorders>
          </w:tcPr>
          <w:p w:rsidR="00421DCB" w:rsidRDefault="00EB4896">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Irregular</w:t>
            </w:r>
          </w:p>
        </w:tc>
        <w:tc>
          <w:tcPr>
            <w:tcW w:w="709" w:type="dxa"/>
            <w:tcBorders>
              <w:left w:val="nil"/>
            </w:tcBorders>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4</w:t>
            </w:r>
          </w:p>
        </w:tc>
        <w:tc>
          <w:tcPr>
            <w:tcW w:w="567" w:type="dxa"/>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36,4</w:t>
            </w:r>
          </w:p>
        </w:tc>
        <w:tc>
          <w:tcPr>
            <w:tcW w:w="628" w:type="dxa"/>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7</w:t>
            </w:r>
          </w:p>
        </w:tc>
        <w:tc>
          <w:tcPr>
            <w:tcW w:w="1276" w:type="dxa"/>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63,6</w:t>
            </w:r>
          </w:p>
        </w:tc>
        <w:tc>
          <w:tcPr>
            <w:tcW w:w="1134" w:type="dxa"/>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1843" w:type="dxa"/>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35,5</w:t>
            </w:r>
          </w:p>
        </w:tc>
        <w:tc>
          <w:tcPr>
            <w:tcW w:w="1417" w:type="dxa"/>
            <w:vMerge/>
          </w:tcPr>
          <w:p w:rsidR="00421DCB" w:rsidRDefault="00421DCB">
            <w:pPr>
              <w:spacing w:after="0" w:line="240" w:lineRule="auto"/>
              <w:contextualSpacing/>
              <w:jc w:val="center"/>
              <w:cnfStyle w:val="000000000000"/>
              <w:rPr>
                <w:rFonts w:ascii="Times New Roman" w:hAnsi="Times New Roman" w:cs="Times New Roman"/>
                <w:sz w:val="18"/>
                <w:szCs w:val="18"/>
              </w:rPr>
            </w:pPr>
          </w:p>
        </w:tc>
        <w:tc>
          <w:tcPr>
            <w:tcW w:w="1214" w:type="dxa"/>
            <w:vMerge/>
          </w:tcPr>
          <w:p w:rsidR="00421DCB" w:rsidRDefault="00421DCB">
            <w:pPr>
              <w:spacing w:after="0" w:line="240" w:lineRule="auto"/>
              <w:contextualSpacing/>
              <w:jc w:val="center"/>
              <w:cnfStyle w:val="000000000000"/>
              <w:rPr>
                <w:rFonts w:ascii="Times New Roman" w:hAnsi="Times New Roman" w:cs="Times New Roman"/>
                <w:sz w:val="18"/>
                <w:szCs w:val="18"/>
              </w:rPr>
            </w:pPr>
          </w:p>
        </w:tc>
      </w:tr>
      <w:tr w:rsidR="00421DCB" w:rsidTr="00421DCB">
        <w:trPr>
          <w:trHeight w:val="492"/>
        </w:trPr>
        <w:tc>
          <w:tcPr>
            <w:cnfStyle w:val="001000000000"/>
            <w:tcW w:w="959" w:type="dxa"/>
            <w:tcBorders>
              <w:right w:val="nil"/>
            </w:tcBorders>
          </w:tcPr>
          <w:p w:rsidR="00421DCB" w:rsidRDefault="00EB4896">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Regular</w:t>
            </w:r>
          </w:p>
        </w:tc>
        <w:tc>
          <w:tcPr>
            <w:tcW w:w="709" w:type="dxa"/>
            <w:tcBorders>
              <w:left w:val="nil"/>
            </w:tcBorders>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1</w:t>
            </w:r>
          </w:p>
        </w:tc>
        <w:tc>
          <w:tcPr>
            <w:tcW w:w="567" w:type="dxa"/>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5,0</w:t>
            </w:r>
          </w:p>
        </w:tc>
        <w:tc>
          <w:tcPr>
            <w:tcW w:w="628" w:type="dxa"/>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19</w:t>
            </w:r>
          </w:p>
        </w:tc>
        <w:tc>
          <w:tcPr>
            <w:tcW w:w="1276" w:type="dxa"/>
          </w:tcPr>
          <w:p w:rsidR="00421DCB" w:rsidRDefault="00C86871">
            <w:pPr>
              <w:spacing w:after="0" w:line="240" w:lineRule="auto"/>
              <w:contextualSpacing/>
              <w:jc w:val="center"/>
              <w:cnfStyle w:val="000000000000"/>
              <w:rPr>
                <w:rFonts w:ascii="Times New Roman" w:hAnsi="Times New Roman" w:cs="Times New Roman"/>
                <w:sz w:val="18"/>
                <w:szCs w:val="18"/>
              </w:rPr>
            </w:pPr>
            <w:r>
              <w:rPr>
                <w:rFonts w:ascii="Times New Roman" w:hAnsi="Times New Roman" w:cs="Times New Roman"/>
                <w:sz w:val="18"/>
                <w:szCs w:val="18"/>
              </w:rPr>
              <w:t>95,0</w:t>
            </w:r>
          </w:p>
        </w:tc>
        <w:tc>
          <w:tcPr>
            <w:tcW w:w="1134" w:type="dxa"/>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20</w:t>
            </w:r>
          </w:p>
        </w:tc>
        <w:tc>
          <w:tcPr>
            <w:tcW w:w="1843" w:type="dxa"/>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64,5</w:t>
            </w:r>
          </w:p>
        </w:tc>
        <w:tc>
          <w:tcPr>
            <w:tcW w:w="1417" w:type="dxa"/>
            <w:vMerge/>
          </w:tcPr>
          <w:p w:rsidR="00421DCB" w:rsidRDefault="00421DCB">
            <w:pPr>
              <w:spacing w:after="0" w:line="240" w:lineRule="auto"/>
              <w:contextualSpacing/>
              <w:jc w:val="center"/>
              <w:cnfStyle w:val="000000000000"/>
              <w:rPr>
                <w:rFonts w:ascii="Times New Roman" w:hAnsi="Times New Roman" w:cs="Times New Roman"/>
                <w:sz w:val="18"/>
                <w:szCs w:val="18"/>
              </w:rPr>
            </w:pPr>
          </w:p>
        </w:tc>
        <w:tc>
          <w:tcPr>
            <w:tcW w:w="1214" w:type="dxa"/>
            <w:vMerge/>
          </w:tcPr>
          <w:p w:rsidR="00421DCB" w:rsidRDefault="00421DCB">
            <w:pPr>
              <w:spacing w:after="0" w:line="240" w:lineRule="auto"/>
              <w:contextualSpacing/>
              <w:jc w:val="center"/>
              <w:cnfStyle w:val="000000000000"/>
              <w:rPr>
                <w:rFonts w:ascii="Times New Roman" w:hAnsi="Times New Roman" w:cs="Times New Roman"/>
                <w:sz w:val="18"/>
                <w:szCs w:val="18"/>
              </w:rPr>
            </w:pPr>
          </w:p>
        </w:tc>
      </w:tr>
      <w:tr w:rsidR="00421DCB" w:rsidTr="00421DCB">
        <w:trPr>
          <w:trHeight w:val="501"/>
        </w:trPr>
        <w:tc>
          <w:tcPr>
            <w:cnfStyle w:val="001000000000"/>
            <w:tcW w:w="959" w:type="dxa"/>
            <w:tcBorders>
              <w:right w:val="nil"/>
            </w:tcBorders>
          </w:tcPr>
          <w:p w:rsidR="00421DCB" w:rsidRDefault="00C86871">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Total</w:t>
            </w:r>
          </w:p>
        </w:tc>
        <w:tc>
          <w:tcPr>
            <w:tcW w:w="709" w:type="dxa"/>
            <w:tcBorders>
              <w:left w:val="nil"/>
            </w:tcBorders>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567" w:type="dxa"/>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16,1</w:t>
            </w:r>
          </w:p>
        </w:tc>
        <w:tc>
          <w:tcPr>
            <w:tcW w:w="628" w:type="dxa"/>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26</w:t>
            </w:r>
          </w:p>
        </w:tc>
        <w:tc>
          <w:tcPr>
            <w:tcW w:w="1276" w:type="dxa"/>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83,9</w:t>
            </w:r>
          </w:p>
        </w:tc>
        <w:tc>
          <w:tcPr>
            <w:tcW w:w="1134" w:type="dxa"/>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31</w:t>
            </w:r>
          </w:p>
        </w:tc>
        <w:tc>
          <w:tcPr>
            <w:tcW w:w="1843" w:type="dxa"/>
          </w:tcPr>
          <w:p w:rsidR="00421DCB" w:rsidRDefault="00C86871">
            <w:pPr>
              <w:spacing w:after="0" w:line="240" w:lineRule="auto"/>
              <w:contextualSpacing/>
              <w:jc w:val="center"/>
              <w:cnfStyle w:val="000000000000"/>
              <w:rPr>
                <w:rFonts w:ascii="Times New Roman" w:hAnsi="Times New Roman" w:cs="Times New Roman"/>
                <w:sz w:val="18"/>
                <w:szCs w:val="18"/>
                <w:lang w:val="en-US"/>
              </w:rPr>
            </w:pPr>
            <w:r>
              <w:rPr>
                <w:rFonts w:ascii="Times New Roman" w:hAnsi="Times New Roman" w:cs="Times New Roman"/>
                <w:sz w:val="18"/>
                <w:szCs w:val="18"/>
                <w:lang w:val="en-US"/>
              </w:rPr>
              <w:t>100</w:t>
            </w:r>
          </w:p>
        </w:tc>
        <w:tc>
          <w:tcPr>
            <w:tcW w:w="1417" w:type="dxa"/>
            <w:vMerge/>
          </w:tcPr>
          <w:p w:rsidR="00421DCB" w:rsidRDefault="00421DCB">
            <w:pPr>
              <w:spacing w:after="0" w:line="240" w:lineRule="auto"/>
              <w:contextualSpacing/>
              <w:jc w:val="center"/>
              <w:cnfStyle w:val="000000000000"/>
              <w:rPr>
                <w:rFonts w:ascii="Times New Roman" w:hAnsi="Times New Roman" w:cs="Times New Roman"/>
                <w:sz w:val="18"/>
                <w:szCs w:val="18"/>
              </w:rPr>
            </w:pPr>
          </w:p>
        </w:tc>
        <w:tc>
          <w:tcPr>
            <w:tcW w:w="1214" w:type="dxa"/>
            <w:vMerge/>
          </w:tcPr>
          <w:p w:rsidR="00421DCB" w:rsidRDefault="00421DCB">
            <w:pPr>
              <w:spacing w:after="0" w:line="240" w:lineRule="auto"/>
              <w:contextualSpacing/>
              <w:jc w:val="center"/>
              <w:cnfStyle w:val="000000000000"/>
              <w:rPr>
                <w:rFonts w:ascii="Times New Roman" w:hAnsi="Times New Roman" w:cs="Times New Roman"/>
                <w:sz w:val="18"/>
                <w:szCs w:val="18"/>
              </w:rPr>
            </w:pPr>
          </w:p>
        </w:tc>
      </w:tr>
    </w:tbl>
    <w:p w:rsidR="00421DCB" w:rsidRDefault="00421DCB">
      <w:pPr>
        <w:spacing w:after="0" w:line="240" w:lineRule="auto"/>
        <w:jc w:val="both"/>
        <w:rPr>
          <w:rFonts w:ascii="Times New Roman" w:hAnsi="Times New Roman" w:cs="Times New Roman"/>
          <w:sz w:val="24"/>
          <w:szCs w:val="24"/>
          <w:lang w:val="en-GB"/>
        </w:rPr>
        <w:sectPr w:rsidR="00421DCB">
          <w:type w:val="continuous"/>
          <w:pgSz w:w="11907" w:h="16840"/>
          <w:pgMar w:top="1134" w:right="1134" w:bottom="1134" w:left="1134" w:header="709" w:footer="709" w:gutter="0"/>
          <w:pgNumType w:start="59"/>
          <w:cols w:space="720"/>
          <w:titlePg/>
          <w:docGrid w:linePitch="360"/>
        </w:sectPr>
      </w:pPr>
    </w:p>
    <w:p w:rsidR="00421DCB" w:rsidRDefault="009118A4" w:rsidP="009118A4">
      <w:pPr>
        <w:pStyle w:val="Default"/>
        <w:jc w:val="both"/>
        <w:rPr>
          <w:shd w:val="clear" w:color="auto" w:fill="F7F7F8"/>
        </w:rPr>
      </w:pPr>
      <w:r>
        <w:rPr>
          <w:shd w:val="clear" w:color="auto" w:fill="F7F7F8"/>
        </w:rPr>
        <w:lastRenderedPageBreak/>
        <w:t>Based on Table 4, the results of the analysis of the relationship between prenatal exercise and the duration of the second stage of labor in the working area of Tiuh Tohou</w:t>
      </w:r>
      <w:r w:rsidR="00D96895">
        <w:rPr>
          <w:shd w:val="clear" w:color="auto" w:fill="F7F7F8"/>
        </w:rPr>
        <w:t xml:space="preserve"> Public Health Center</w:t>
      </w:r>
      <w:r>
        <w:rPr>
          <w:shd w:val="clear" w:color="auto" w:fill="F7F7F8"/>
        </w:rPr>
        <w:t>, Tulang Bawang Regency, in the year 2023 indicate that out of the 11 pregnant women who engaged in irregular prenatal exercise, 4 individuals (36.4%) experienced prolonged second stage of labor during childbirth, while 7 individuals (63.6%) had a normal second stage of labor. On the other hand, out of the 20 pregnant women who regularly practiced prenatal exercise, 1 individual (5.0%) experienced prolonged second stage of labor, and 19 individuals (95.0%) had a normal second stage of labor.</w:t>
      </w:r>
    </w:p>
    <w:p w:rsidR="009118A4" w:rsidRDefault="009118A4" w:rsidP="009118A4">
      <w:pPr>
        <w:pStyle w:val="Default"/>
        <w:jc w:val="both"/>
        <w:rPr>
          <w:lang w:val="en-US"/>
        </w:rPr>
      </w:pPr>
    </w:p>
    <w:p w:rsidR="00421DCB" w:rsidRPr="009501DE" w:rsidRDefault="00521A51">
      <w:pPr>
        <w:pStyle w:val="ListParagraph"/>
        <w:spacing w:after="0" w:line="240" w:lineRule="auto"/>
        <w:ind w:left="0"/>
        <w:rPr>
          <w:rFonts w:ascii="Times New Roman" w:hAnsi="Times New Roman" w:cs="Times New Roman"/>
          <w:b/>
          <w:color w:val="000000"/>
          <w:sz w:val="24"/>
          <w:szCs w:val="24"/>
        </w:rPr>
      </w:pPr>
      <w:r w:rsidRPr="009501DE">
        <w:rPr>
          <w:rFonts w:ascii="Times New Roman" w:hAnsi="Times New Roman" w:cs="Times New Roman"/>
          <w:b/>
          <w:color w:val="000000"/>
          <w:sz w:val="24"/>
          <w:szCs w:val="24"/>
        </w:rPr>
        <w:t>Discussion</w:t>
      </w:r>
    </w:p>
    <w:p w:rsidR="00421DCB" w:rsidRPr="009501DE" w:rsidRDefault="00521A51">
      <w:pPr>
        <w:pStyle w:val="ListParagraph"/>
        <w:tabs>
          <w:tab w:val="left" w:pos="284"/>
        </w:tabs>
        <w:spacing w:after="0" w:line="240" w:lineRule="auto"/>
        <w:ind w:left="0"/>
        <w:rPr>
          <w:rFonts w:ascii="Times New Roman" w:hAnsi="Times New Roman" w:cs="Times New Roman"/>
          <w:b/>
          <w:color w:val="000000"/>
          <w:sz w:val="24"/>
          <w:szCs w:val="24"/>
        </w:rPr>
      </w:pPr>
      <w:r w:rsidRPr="009501DE">
        <w:rPr>
          <w:rFonts w:ascii="Times New Roman" w:hAnsi="Times New Roman" w:cs="Times New Roman"/>
          <w:b/>
          <w:color w:val="1D1B11"/>
          <w:sz w:val="24"/>
          <w:szCs w:val="24"/>
        </w:rPr>
        <w:t>Univariate Analysis</w:t>
      </w:r>
    </w:p>
    <w:p w:rsidR="00DC3B6A" w:rsidRPr="009501DE" w:rsidRDefault="00521A51" w:rsidP="00521A51">
      <w:pPr>
        <w:pStyle w:val="Default"/>
        <w:jc w:val="both"/>
        <w:rPr>
          <w:b/>
          <w:shd w:val="clear" w:color="auto" w:fill="F7F7F8"/>
        </w:rPr>
      </w:pPr>
      <w:r w:rsidRPr="009501DE">
        <w:rPr>
          <w:b/>
          <w:shd w:val="clear" w:color="auto" w:fill="F7F7F8"/>
        </w:rPr>
        <w:t>Duration of the Second Stage of Labor</w:t>
      </w:r>
    </w:p>
    <w:p w:rsidR="00DC3B6A" w:rsidRDefault="00DC3B6A" w:rsidP="00521A51">
      <w:pPr>
        <w:pStyle w:val="Default"/>
        <w:jc w:val="both"/>
        <w:rPr>
          <w:shd w:val="clear" w:color="auto" w:fill="F7F7F8"/>
        </w:rPr>
      </w:pPr>
    </w:p>
    <w:p w:rsidR="00DC3B6A" w:rsidRDefault="00521A51" w:rsidP="00521A51">
      <w:pPr>
        <w:pStyle w:val="Default"/>
        <w:jc w:val="both"/>
        <w:rPr>
          <w:shd w:val="clear" w:color="auto" w:fill="F7F7F8"/>
        </w:rPr>
      </w:pPr>
      <w:r>
        <w:rPr>
          <w:shd w:val="clear" w:color="auto" w:fill="F7F7F8"/>
        </w:rPr>
        <w:t>Based on the analysis results in this study, it was found that the number of childbirths with prolonged second stage of labor in the working area of Tiuh Tohou</w:t>
      </w:r>
      <w:r w:rsidR="0047376D">
        <w:rPr>
          <w:shd w:val="clear" w:color="auto" w:fill="F7F7F8"/>
        </w:rPr>
        <w:t xml:space="preserve"> Public Health Center</w:t>
      </w:r>
      <w:r>
        <w:rPr>
          <w:shd w:val="clear" w:color="auto" w:fill="F7F7F8"/>
        </w:rPr>
        <w:t xml:space="preserve"> in the year 2023 was 5 individuals (16.1%), and the number of childbirths with normal second stage of labor was 26 individuals (83.9%). </w:t>
      </w:r>
    </w:p>
    <w:p w:rsidR="00DC3B6A" w:rsidRDefault="00DC3B6A" w:rsidP="00521A51">
      <w:pPr>
        <w:pStyle w:val="Default"/>
        <w:jc w:val="both"/>
        <w:rPr>
          <w:shd w:val="clear" w:color="auto" w:fill="F7F7F8"/>
        </w:rPr>
      </w:pPr>
    </w:p>
    <w:p w:rsidR="00DC3B6A" w:rsidRDefault="00521A51" w:rsidP="00521A51">
      <w:pPr>
        <w:pStyle w:val="Default"/>
        <w:jc w:val="both"/>
        <w:rPr>
          <w:shd w:val="clear" w:color="auto" w:fill="F7F7F8"/>
        </w:rPr>
      </w:pPr>
      <w:r>
        <w:rPr>
          <w:shd w:val="clear" w:color="auto" w:fill="F7F7F8"/>
        </w:rPr>
        <w:t>These findings are consistent with the study conducted by Tandiono (2017) regarding the relationship between prenatal exercise and the duration of the first and second stage of labor at Sakina Idaman Maternity Hospital in Yogyakarta. The study showed that out of 68 respondents, 38 mothers (55.9%) experienced a normal second stage of labor, while 30 mothers (44.1%) had a prolonged second stage of labor.</w:t>
      </w:r>
    </w:p>
    <w:p w:rsidR="00DC3B6A" w:rsidRDefault="00DC3B6A" w:rsidP="00521A51">
      <w:pPr>
        <w:pStyle w:val="Default"/>
        <w:jc w:val="both"/>
        <w:rPr>
          <w:shd w:val="clear" w:color="auto" w:fill="F7F7F8"/>
        </w:rPr>
      </w:pPr>
    </w:p>
    <w:p w:rsidR="00421DCB" w:rsidRDefault="00521A51" w:rsidP="00521A51">
      <w:pPr>
        <w:pStyle w:val="Default"/>
        <w:jc w:val="both"/>
        <w:rPr>
          <w:shd w:val="clear" w:color="auto" w:fill="F7F7F8"/>
        </w:rPr>
      </w:pPr>
      <w:r>
        <w:rPr>
          <w:shd w:val="clear" w:color="auto" w:fill="F7F7F8"/>
        </w:rPr>
        <w:t>According to the researcher, a prolonged second stage of labor is characterized by clinical signs and symptoms of complete cervical dilation, where the mother wants to push but there is no progress in the descent of the baby's head.</w:t>
      </w:r>
    </w:p>
    <w:p w:rsidR="00972DA3" w:rsidRDefault="00972DA3" w:rsidP="00521A51">
      <w:pPr>
        <w:pStyle w:val="Default"/>
        <w:jc w:val="both"/>
        <w:rPr>
          <w:b/>
        </w:rPr>
      </w:pPr>
    </w:p>
    <w:p w:rsidR="00972DA3" w:rsidRPr="00972DA3" w:rsidRDefault="00C86871" w:rsidP="00972DA3">
      <w:pPr>
        <w:pStyle w:val="Default"/>
        <w:rPr>
          <w:b/>
          <w:shd w:val="clear" w:color="auto" w:fill="F7F7F8"/>
        </w:rPr>
      </w:pPr>
      <w:r>
        <w:rPr>
          <w:b/>
        </w:rPr>
        <w:t xml:space="preserve"> </w:t>
      </w:r>
      <w:r w:rsidR="00972DA3" w:rsidRPr="00972DA3">
        <w:rPr>
          <w:b/>
          <w:shd w:val="clear" w:color="auto" w:fill="F7F7F8"/>
        </w:rPr>
        <w:t>Prenatal Exercise</w:t>
      </w:r>
    </w:p>
    <w:p w:rsidR="00972DA3" w:rsidRDefault="00972DA3" w:rsidP="00972DA3">
      <w:pPr>
        <w:pStyle w:val="Default"/>
        <w:rPr>
          <w:shd w:val="clear" w:color="auto" w:fill="F7F7F8"/>
        </w:rPr>
      </w:pPr>
    </w:p>
    <w:p w:rsidR="00973964" w:rsidRDefault="00972DA3" w:rsidP="00972DA3">
      <w:pPr>
        <w:pStyle w:val="Default"/>
        <w:jc w:val="both"/>
        <w:rPr>
          <w:shd w:val="clear" w:color="auto" w:fill="F7F7F8"/>
        </w:rPr>
      </w:pPr>
      <w:r>
        <w:rPr>
          <w:shd w:val="clear" w:color="auto" w:fill="F7F7F8"/>
        </w:rPr>
        <w:t xml:space="preserve"> Based on the analysis results in this study, it was found that the number of pregnant </w:t>
      </w:r>
      <w:r>
        <w:rPr>
          <w:shd w:val="clear" w:color="auto" w:fill="F7F7F8"/>
        </w:rPr>
        <w:lastRenderedPageBreak/>
        <w:t>women who engaged in irregular prenatal exercise in the working area of Tiuh Tohou</w:t>
      </w:r>
      <w:r w:rsidR="00E21669">
        <w:rPr>
          <w:shd w:val="clear" w:color="auto" w:fill="F7F7F8"/>
        </w:rPr>
        <w:t xml:space="preserve"> Public Health Center</w:t>
      </w:r>
      <w:r>
        <w:rPr>
          <w:shd w:val="clear" w:color="auto" w:fill="F7F7F8"/>
        </w:rPr>
        <w:t xml:space="preserve"> in the year 2023 was 11 individuals (35.5%), and the number of pregnant women who engaged in regular prenatal exercise was 20 individuals (64.5%). </w:t>
      </w:r>
    </w:p>
    <w:p w:rsidR="00973964" w:rsidRDefault="00973964" w:rsidP="00972DA3">
      <w:pPr>
        <w:pStyle w:val="Default"/>
        <w:jc w:val="both"/>
        <w:rPr>
          <w:shd w:val="clear" w:color="auto" w:fill="F7F7F8"/>
        </w:rPr>
      </w:pPr>
    </w:p>
    <w:p w:rsidR="00972DA3" w:rsidRDefault="00972DA3" w:rsidP="00972DA3">
      <w:pPr>
        <w:pStyle w:val="Default"/>
        <w:jc w:val="both"/>
        <w:rPr>
          <w:shd w:val="clear" w:color="auto" w:fill="F7F7F8"/>
        </w:rPr>
      </w:pPr>
      <w:r>
        <w:rPr>
          <w:shd w:val="clear" w:color="auto" w:fill="F7F7F8"/>
        </w:rPr>
        <w:t>According to the researcher, through prenatal exercise, a prime condition is achieved by training and maintaining the strength of abdominal muscles, pelvic floor muscles, and supportive tissues to function during the course of labor.</w:t>
      </w:r>
    </w:p>
    <w:p w:rsidR="0078654B" w:rsidRDefault="0078654B" w:rsidP="00972DA3">
      <w:pPr>
        <w:spacing w:after="0" w:line="240" w:lineRule="auto"/>
        <w:ind w:firstLine="426"/>
        <w:jc w:val="both"/>
        <w:rPr>
          <w:rFonts w:ascii="Times New Roman" w:hAnsi="Times New Roman" w:cs="Times New Roman"/>
          <w:sz w:val="24"/>
          <w:szCs w:val="24"/>
        </w:rPr>
      </w:pPr>
    </w:p>
    <w:p w:rsidR="0078654B" w:rsidRPr="0078654B" w:rsidRDefault="0078654B" w:rsidP="0078654B">
      <w:pPr>
        <w:pStyle w:val="Default"/>
        <w:rPr>
          <w:b/>
          <w:shd w:val="clear" w:color="auto" w:fill="F7F7F8"/>
        </w:rPr>
      </w:pPr>
      <w:r w:rsidRPr="0078654B">
        <w:rPr>
          <w:b/>
          <w:shd w:val="clear" w:color="auto" w:fill="F7F7F8"/>
        </w:rPr>
        <w:t xml:space="preserve">Bivariate Analysis </w:t>
      </w:r>
    </w:p>
    <w:p w:rsidR="0078654B" w:rsidRPr="0078654B" w:rsidRDefault="0078654B" w:rsidP="0078654B">
      <w:pPr>
        <w:pStyle w:val="Default"/>
        <w:rPr>
          <w:b/>
          <w:shd w:val="clear" w:color="auto" w:fill="F7F7F8"/>
        </w:rPr>
      </w:pPr>
      <w:r w:rsidRPr="0078654B">
        <w:rPr>
          <w:b/>
          <w:shd w:val="clear" w:color="auto" w:fill="F7F7F8"/>
        </w:rPr>
        <w:t xml:space="preserve">Relationship between Prenatal Exercise and Duration of Second Stage Labor </w:t>
      </w:r>
    </w:p>
    <w:p w:rsidR="009501DE" w:rsidRDefault="009501DE" w:rsidP="008908AD">
      <w:pPr>
        <w:pStyle w:val="Default"/>
        <w:jc w:val="both"/>
        <w:rPr>
          <w:shd w:val="clear" w:color="auto" w:fill="F7F7F8"/>
        </w:rPr>
      </w:pPr>
    </w:p>
    <w:p w:rsidR="00513C8C" w:rsidRDefault="0078654B" w:rsidP="008908AD">
      <w:pPr>
        <w:pStyle w:val="Default"/>
        <w:jc w:val="both"/>
      </w:pPr>
      <w:r>
        <w:rPr>
          <w:shd w:val="clear" w:color="auto" w:fill="F7F7F8"/>
        </w:rPr>
        <w:t>The analysis results regarding the relationship between prenatal exercise and the duration of second stage labor in the working area of Tiuh Tohou Public Health Center, Tulang Bawang</w:t>
      </w:r>
      <w:r w:rsidR="00513C8C">
        <w:rPr>
          <w:shd w:val="clear" w:color="auto" w:fill="F7F7F8"/>
        </w:rPr>
        <w:t xml:space="preserve"> Regency,</w:t>
      </w:r>
      <w:r>
        <w:rPr>
          <w:shd w:val="clear" w:color="auto" w:fill="F7F7F8"/>
        </w:rPr>
        <w:t xml:space="preserve"> in the year 2023 revealed that among the group of 11 pregnant women who engaged in irregular prenatal exercise, 4 individuals (36.4%) experienced prolonged second stage labor during delivery, while 7 individuals (63.6%) had a normal second stage labor. On the other hand, out of the 20 pregnant women who engaged in regular prenatal exercise, 1 individual (5.0%) experienced prolonged second stage labor and 19 individuals (95.0%) had a normal second stage labor.</w:t>
      </w:r>
    </w:p>
    <w:p w:rsidR="00513C8C" w:rsidRDefault="008908AD" w:rsidP="00513C8C">
      <w:pPr>
        <w:pStyle w:val="Default"/>
        <w:jc w:val="both"/>
        <w:rPr>
          <w:shd w:val="clear" w:color="auto" w:fill="F7F7F8"/>
        </w:rPr>
      </w:pPr>
      <w:r>
        <w:rPr>
          <w:shd w:val="clear" w:color="auto" w:fill="F7F7F8"/>
        </w:rPr>
        <w:tab/>
      </w:r>
      <w:r w:rsidR="00513C8C">
        <w:rPr>
          <w:shd w:val="clear" w:color="auto" w:fill="F7F7F8"/>
        </w:rPr>
        <w:t>The statistical test yielded a P-value of 0.042 (P &lt; 0.05), indicating a statistically significant relationship between prenatal exercise and the duration of second stage labor in the working area of Tiuh Tohou Public Health Center, Tulang Bawang</w:t>
      </w:r>
      <w:r>
        <w:rPr>
          <w:shd w:val="clear" w:color="auto" w:fill="F7F7F8"/>
        </w:rPr>
        <w:t xml:space="preserve"> Regency</w:t>
      </w:r>
      <w:r w:rsidR="00513C8C">
        <w:rPr>
          <w:shd w:val="clear" w:color="auto" w:fill="F7F7F8"/>
        </w:rPr>
        <w:t xml:space="preserve"> in the year 2023. The analysis further produced an odds ratio (OR) value of 10.8 (95% CI: 1.0-114.5), implying that pregnant women who did not engage in regular prenatal exercise were 10.8 times more likely to experience prolonged second stage labor during delivery compared to pregnant women who practiced regular prenatal exercise.</w:t>
      </w:r>
    </w:p>
    <w:p w:rsidR="00807A72" w:rsidRDefault="00807A72" w:rsidP="008908AD">
      <w:pPr>
        <w:pStyle w:val="Default"/>
        <w:jc w:val="both"/>
      </w:pPr>
    </w:p>
    <w:p w:rsidR="008908AD" w:rsidRDefault="008908AD" w:rsidP="008908AD">
      <w:pPr>
        <w:pStyle w:val="Default"/>
        <w:jc w:val="both"/>
      </w:pPr>
      <w:r>
        <w:t xml:space="preserve">These findings are supported by the research conducted by Juita (2017), which </w:t>
      </w:r>
      <w:r>
        <w:lastRenderedPageBreak/>
        <w:t xml:space="preserve">demonstrated an influence of prenatal exercise on the duration of both first and second stage labor in the </w:t>
      </w:r>
      <w:r w:rsidR="00A1547F">
        <w:rPr>
          <w:shd w:val="clear" w:color="auto" w:fill="F7F7F8"/>
        </w:rPr>
        <w:t>Independent Midwife Practices</w:t>
      </w:r>
      <w:r>
        <w:t xml:space="preserve"> Dince Safrina Pekan Baru</w:t>
      </w:r>
      <w:r w:rsidR="00513FBD">
        <w:t>”</w:t>
      </w:r>
      <w:r>
        <w:t>. The statistical results showed a p-value of 0.005 for the first stage of labor and a p-value of 0.002 for the second stage of labor.</w:t>
      </w:r>
    </w:p>
    <w:p w:rsidR="009501DE" w:rsidRDefault="009501DE" w:rsidP="008908AD">
      <w:pPr>
        <w:pStyle w:val="Default"/>
        <w:jc w:val="both"/>
      </w:pPr>
    </w:p>
    <w:p w:rsidR="008908AD" w:rsidRDefault="008908AD" w:rsidP="008908AD">
      <w:pPr>
        <w:pStyle w:val="Default"/>
        <w:jc w:val="both"/>
      </w:pPr>
      <w:r>
        <w:t>According to the researcher, a significant relationship exists between prenatal exercise and the duration of second stage labor in this study. This can be attributed to the fact that prenatal exercise can train muscles, enhance breathing, and increase the elasticity of the birth canal, potentially resulting in a faster normal delivery process. Observing the respondents, it was noted that some regularly practicing prenatal exercise had a prolonged second stage of labor, while others who did not regularly engage in prenatal exercise had a normal or faster second stage of labor. Moreover, the study revealed that 5% of pregnant women experienced prolonged second stage labor even though they engaged in regular prenatal exercise. The researcher assumes that factors other than prenatal exercise, such as the mother's pushing strength and fetal factors like a short umbilical cord, might also influence the duration of the second stage of labor.</w:t>
      </w:r>
    </w:p>
    <w:p w:rsidR="00621C49" w:rsidRPr="00621C49" w:rsidRDefault="00621C49" w:rsidP="003117A6">
      <w:pPr>
        <w:pStyle w:val="Default"/>
        <w:rPr>
          <w:b/>
        </w:rPr>
      </w:pPr>
    </w:p>
    <w:p w:rsidR="00621C49" w:rsidRPr="00621C49" w:rsidRDefault="003117A6" w:rsidP="003117A6">
      <w:pPr>
        <w:pStyle w:val="Default"/>
        <w:rPr>
          <w:rStyle w:val="fullpost"/>
          <w:b/>
          <w:lang w:eastAsia="id-ID"/>
        </w:rPr>
      </w:pPr>
      <w:r w:rsidRPr="00621C49">
        <w:rPr>
          <w:rStyle w:val="fullpost"/>
          <w:b/>
          <w:lang w:eastAsia="id-ID"/>
        </w:rPr>
        <w:t xml:space="preserve">CONCLUSION </w:t>
      </w:r>
    </w:p>
    <w:p w:rsidR="00621C49" w:rsidRDefault="00621C49" w:rsidP="003117A6">
      <w:pPr>
        <w:pStyle w:val="Default"/>
        <w:rPr>
          <w:rStyle w:val="fullpost"/>
          <w:lang w:eastAsia="id-ID"/>
        </w:rPr>
      </w:pPr>
    </w:p>
    <w:p w:rsidR="003117A6" w:rsidRPr="003117A6" w:rsidRDefault="003117A6" w:rsidP="00621C49">
      <w:pPr>
        <w:pStyle w:val="Default"/>
        <w:jc w:val="both"/>
        <w:rPr>
          <w:rStyle w:val="fullpost"/>
          <w:lang w:eastAsia="id-ID"/>
        </w:rPr>
      </w:pPr>
      <w:r w:rsidRPr="003117A6">
        <w:rPr>
          <w:rStyle w:val="fullpost"/>
          <w:lang w:eastAsia="id-ID"/>
        </w:rPr>
        <w:t>Based on the research findings and discussions presented, the conclusions drawn from this study are as follows:</w:t>
      </w:r>
    </w:p>
    <w:p w:rsidR="003117A6" w:rsidRPr="003117A6" w:rsidRDefault="003117A6" w:rsidP="00050240">
      <w:pPr>
        <w:pStyle w:val="Default"/>
        <w:numPr>
          <w:ilvl w:val="0"/>
          <w:numId w:val="4"/>
        </w:numPr>
        <w:jc w:val="both"/>
        <w:rPr>
          <w:rStyle w:val="fullpost"/>
          <w:lang w:eastAsia="id-ID"/>
        </w:rPr>
      </w:pPr>
      <w:r w:rsidRPr="003117A6">
        <w:rPr>
          <w:rStyle w:val="fullpost"/>
          <w:lang w:eastAsia="id-ID"/>
        </w:rPr>
        <w:t xml:space="preserve">The distribution of the frequency of prolonged second-stage labor in the working area of Tiuh Tohou </w:t>
      </w:r>
      <w:r w:rsidR="00050240">
        <w:rPr>
          <w:rStyle w:val="fullpost"/>
          <w:lang w:eastAsia="id-ID"/>
        </w:rPr>
        <w:t>Public</w:t>
      </w:r>
      <w:r w:rsidRPr="003117A6">
        <w:rPr>
          <w:rStyle w:val="fullpost"/>
          <w:lang w:eastAsia="id-ID"/>
        </w:rPr>
        <w:t xml:space="preserve"> Health Center in 2023 was 5 individuals (16.1%), while the distribution of the frequency of normal second-stage labor was 26 individuals (83.9%).</w:t>
      </w:r>
    </w:p>
    <w:p w:rsidR="003117A6" w:rsidRPr="003117A6" w:rsidRDefault="003117A6" w:rsidP="00050240">
      <w:pPr>
        <w:pStyle w:val="Default"/>
        <w:numPr>
          <w:ilvl w:val="0"/>
          <w:numId w:val="4"/>
        </w:numPr>
        <w:jc w:val="both"/>
        <w:rPr>
          <w:rStyle w:val="fullpost"/>
          <w:lang w:eastAsia="id-ID"/>
        </w:rPr>
      </w:pPr>
      <w:r w:rsidRPr="003117A6">
        <w:rPr>
          <w:rStyle w:val="fullpost"/>
          <w:lang w:eastAsia="id-ID"/>
        </w:rPr>
        <w:t xml:space="preserve">The distribution of pregnant women who engaged in irregular prenatal exercises in the working area of Tiuh Tohou </w:t>
      </w:r>
      <w:r w:rsidR="00057ECC">
        <w:rPr>
          <w:rStyle w:val="fullpost"/>
          <w:lang w:eastAsia="id-ID"/>
        </w:rPr>
        <w:t>Public</w:t>
      </w:r>
      <w:r w:rsidRPr="003117A6">
        <w:rPr>
          <w:rStyle w:val="fullpost"/>
          <w:lang w:eastAsia="id-ID"/>
        </w:rPr>
        <w:t xml:space="preserve"> Health Center in 2023 was 11 individuals (35.5%), while the distribution of pregnant women who engaged in regular prenatal exercises was 20 individuals (64.5%).</w:t>
      </w:r>
    </w:p>
    <w:p w:rsidR="003117A6" w:rsidRPr="003117A6" w:rsidRDefault="003117A6" w:rsidP="00050240">
      <w:pPr>
        <w:pStyle w:val="Default"/>
        <w:numPr>
          <w:ilvl w:val="0"/>
          <w:numId w:val="4"/>
        </w:numPr>
        <w:jc w:val="both"/>
        <w:rPr>
          <w:rStyle w:val="fullpost"/>
          <w:lang w:eastAsia="id-ID"/>
        </w:rPr>
      </w:pPr>
      <w:r w:rsidRPr="003117A6">
        <w:rPr>
          <w:rStyle w:val="fullpost"/>
          <w:lang w:eastAsia="id-ID"/>
        </w:rPr>
        <w:lastRenderedPageBreak/>
        <w:t xml:space="preserve">There is a significant relationship between prenatal exercises and the duration of the second-stage labor in the working area of Tiuh Tohou </w:t>
      </w:r>
      <w:r w:rsidR="005827F5">
        <w:rPr>
          <w:rStyle w:val="fullpost"/>
          <w:lang w:eastAsia="id-ID"/>
        </w:rPr>
        <w:t>Public</w:t>
      </w:r>
      <w:r w:rsidRPr="003117A6">
        <w:rPr>
          <w:rStyle w:val="fullpost"/>
          <w:lang w:eastAsia="id-ID"/>
        </w:rPr>
        <w:t xml:space="preserve"> Health Center, Tulang Bawang Regency, in 2023, with a P-value of 0.042.</w:t>
      </w:r>
    </w:p>
    <w:p w:rsidR="00421DCB" w:rsidRDefault="00421DCB" w:rsidP="00621C49">
      <w:pPr>
        <w:pStyle w:val="ListParagraph"/>
        <w:spacing w:after="0" w:line="240" w:lineRule="auto"/>
        <w:ind w:left="0"/>
        <w:jc w:val="both"/>
        <w:rPr>
          <w:rFonts w:ascii="Times New Roman" w:hAnsi="Times New Roman" w:cs="Times New Roman"/>
          <w:b/>
          <w:color w:val="000000"/>
          <w:sz w:val="24"/>
          <w:szCs w:val="24"/>
        </w:rPr>
      </w:pPr>
    </w:p>
    <w:p w:rsidR="007E7449" w:rsidRDefault="007E7449" w:rsidP="007E7449">
      <w:pPr>
        <w:pStyle w:val="Default"/>
        <w:jc w:val="both"/>
        <w:rPr>
          <w:rStyle w:val="apple-style-span"/>
          <w:b/>
        </w:rPr>
      </w:pPr>
      <w:r>
        <w:rPr>
          <w:rStyle w:val="apple-style-span"/>
          <w:b/>
        </w:rPr>
        <w:t>Recommendations</w:t>
      </w:r>
    </w:p>
    <w:p w:rsidR="007E7449" w:rsidRPr="007E7449" w:rsidRDefault="007E7449" w:rsidP="007E7449">
      <w:pPr>
        <w:pStyle w:val="Default"/>
        <w:jc w:val="both"/>
        <w:rPr>
          <w:rStyle w:val="apple-style-span"/>
          <w:b/>
        </w:rPr>
      </w:pPr>
    </w:p>
    <w:p w:rsidR="005827F5" w:rsidRDefault="007E7449" w:rsidP="007E7449">
      <w:pPr>
        <w:pStyle w:val="Default"/>
        <w:jc w:val="both"/>
        <w:rPr>
          <w:rStyle w:val="apple-style-span"/>
        </w:rPr>
      </w:pPr>
      <w:r w:rsidRPr="007E7449">
        <w:rPr>
          <w:rStyle w:val="apple-style-span"/>
        </w:rPr>
        <w:t xml:space="preserve">It is hoped that the results of this research can provide insights and contributions to the development of midwifery knowledge, which can be disseminated among midwifery institutions and serve as a source of information for students at Universitas Malahayati. </w:t>
      </w:r>
    </w:p>
    <w:p w:rsidR="005827F5" w:rsidRDefault="005827F5" w:rsidP="007E7449">
      <w:pPr>
        <w:pStyle w:val="Default"/>
        <w:jc w:val="both"/>
        <w:rPr>
          <w:rStyle w:val="apple-style-span"/>
        </w:rPr>
      </w:pPr>
    </w:p>
    <w:p w:rsidR="00DA520D" w:rsidRDefault="007E7449" w:rsidP="007E7449">
      <w:pPr>
        <w:pStyle w:val="Default"/>
        <w:jc w:val="both"/>
        <w:rPr>
          <w:rStyle w:val="apple-style-span"/>
        </w:rPr>
      </w:pPr>
      <w:r w:rsidRPr="007E7449">
        <w:rPr>
          <w:rStyle w:val="apple-style-span"/>
        </w:rPr>
        <w:t>It is advised that pregnant women engage in regular prenatal exercises to prepare and strengthen their muscles, enabling optimal functioning during normal childbirth.</w:t>
      </w:r>
    </w:p>
    <w:p w:rsidR="00DA520D" w:rsidRDefault="00DA520D" w:rsidP="007E7449">
      <w:pPr>
        <w:pStyle w:val="Default"/>
        <w:jc w:val="both"/>
        <w:rPr>
          <w:rStyle w:val="apple-style-span"/>
        </w:rPr>
      </w:pPr>
    </w:p>
    <w:p w:rsidR="00DA520D" w:rsidRDefault="007E7449" w:rsidP="007E7449">
      <w:pPr>
        <w:pStyle w:val="Default"/>
        <w:jc w:val="both"/>
        <w:rPr>
          <w:rStyle w:val="apple-style-span"/>
        </w:rPr>
      </w:pPr>
      <w:r w:rsidRPr="007E7449">
        <w:rPr>
          <w:rStyle w:val="apple-style-span"/>
        </w:rPr>
        <w:t xml:space="preserve">It is recommended that </w:t>
      </w:r>
      <w:r w:rsidR="00DA520D">
        <w:rPr>
          <w:rStyle w:val="apple-style-span"/>
        </w:rPr>
        <w:t>Public Health Center</w:t>
      </w:r>
      <w:r w:rsidRPr="007E7449">
        <w:rPr>
          <w:rStyle w:val="apple-style-span"/>
        </w:rPr>
        <w:t xml:space="preserve"> enhance their prenatal exercise programs within the Maternal and Child Health services. Scheduled prenatal exercise sessions can be conducted at </w:t>
      </w:r>
      <w:r w:rsidR="00DA520D">
        <w:rPr>
          <w:rStyle w:val="apple-style-span"/>
        </w:rPr>
        <w:t xml:space="preserve">Integrated Health Services Post or </w:t>
      </w:r>
      <w:r w:rsidRPr="007E7449">
        <w:rPr>
          <w:rStyle w:val="apple-style-span"/>
        </w:rPr>
        <w:t xml:space="preserve">prenatal classes, to better prepare and facilitate the childbirth process while also preventing potential complications. </w:t>
      </w:r>
    </w:p>
    <w:p w:rsidR="00DA520D" w:rsidRDefault="00DA520D" w:rsidP="007E7449">
      <w:pPr>
        <w:pStyle w:val="Default"/>
        <w:jc w:val="both"/>
        <w:rPr>
          <w:rStyle w:val="apple-style-span"/>
        </w:rPr>
      </w:pPr>
    </w:p>
    <w:p w:rsidR="007E7449" w:rsidRPr="007E7449" w:rsidRDefault="007E7449" w:rsidP="007E7449">
      <w:pPr>
        <w:pStyle w:val="Default"/>
        <w:jc w:val="both"/>
        <w:rPr>
          <w:rStyle w:val="apple-style-span"/>
        </w:rPr>
      </w:pPr>
      <w:r w:rsidRPr="007E7449">
        <w:rPr>
          <w:rStyle w:val="apple-style-span"/>
        </w:rPr>
        <w:t>For future researchers, it is suggested to further explore variables not covered in this study, particularly those related to the duration of the second stage of labor (kala II persalinan). For instance, research could involve factors such as age, occupation, education, and parity. Additionally, employing stronger research methodologies with multivariate data analysis techniques will provide a more comprehensive understanding of this topic.</w:t>
      </w:r>
    </w:p>
    <w:p w:rsidR="007E7449" w:rsidRPr="007E7449" w:rsidRDefault="007E7449">
      <w:pPr>
        <w:spacing w:after="0" w:line="240" w:lineRule="auto"/>
        <w:rPr>
          <w:rFonts w:ascii="Times New Roman" w:hAnsi="Times New Roman" w:cs="Times New Roman"/>
          <w:b/>
          <w:sz w:val="24"/>
          <w:szCs w:val="24"/>
        </w:rPr>
      </w:pPr>
    </w:p>
    <w:p w:rsidR="00421DCB" w:rsidRDefault="00DA520D">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421DCB" w:rsidRDefault="00421DCB">
      <w:pPr>
        <w:spacing w:after="0" w:line="240" w:lineRule="auto"/>
        <w:rPr>
          <w:rFonts w:ascii="Times New Roman" w:hAnsi="Times New Roman" w:cs="Times New Roman"/>
          <w:sz w:val="24"/>
          <w:szCs w:val="24"/>
        </w:rPr>
      </w:pP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Ardhiyanti. (2016). Faktor Ibu Yang Berhubungan Dengan Kejadian Persalinan Lama Di RSUD Arifin Achmad Pekanbaru. Junal Kesehatan Komunitas Volume 3,Nomor2.</w:t>
      </w:r>
    </w:p>
    <w:p w:rsidR="00421DCB" w:rsidRDefault="00421DCB">
      <w:pPr>
        <w:pStyle w:val="NoSpacing"/>
        <w:jc w:val="both"/>
        <w:rPr>
          <w:rFonts w:ascii="Times New Roman" w:hAnsi="Times New Roman" w:cs="Times New Roman"/>
          <w:sz w:val="24"/>
          <w:szCs w:val="24"/>
        </w:rPr>
      </w:pP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Astuti. (2016). Buku Ajar Kebidanan-Antenatal Care (ANC) :  Asuhan Ibu Dalam Masa Kehamilan. Penerbit : Erlangga. Jakarta</w:t>
      </w:r>
    </w:p>
    <w:p w:rsidR="00421DCB" w:rsidRDefault="00421DCB">
      <w:pPr>
        <w:pStyle w:val="NoSpacing"/>
        <w:jc w:val="both"/>
        <w:rPr>
          <w:rFonts w:ascii="Times New Roman" w:hAnsi="Times New Roman" w:cs="Times New Roman"/>
          <w:sz w:val="24"/>
          <w:szCs w:val="24"/>
        </w:rPr>
      </w:pP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Amalina. (2015). Skripsi :Hubungan Antara Rutinitas Senam Hamil Dengan Waktu Persalinan Pervaginam Pada Primigravida Di Rumah Sakit Panti Wilasa Semarang. Fakultas Kedokteran Universitas Muhammadiyah Semarang.</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Batubara. (2018). Urnal Kesehatan Ilmiah Indonesia (Vol. 3, No. 2 Desember 2018) : Hubungan Antara Pelaksanaan Senam Hamil Dengan Lama persalinan Kala II Padaibu Primigravida Di Wilayah Kerja Puskesmas Padangmatinggi Kota Padangsidimpuan</w:t>
      </w:r>
    </w:p>
    <w:p w:rsidR="00421DCB" w:rsidRDefault="00C86871">
      <w:pPr>
        <w:pStyle w:val="NoSpacing"/>
        <w:jc w:val="both"/>
        <w:rPr>
          <w:rFonts w:ascii="Times New Roman" w:hAnsi="Times New Roman" w:cs="Times New Roman"/>
          <w:sz w:val="24"/>
          <w:szCs w:val="24"/>
        </w:rPr>
      </w:pPr>
      <w:r>
        <w:rPr>
          <w:rFonts w:ascii="Times New Roman" w:hAnsi="Times New Roman" w:cs="Times New Roman"/>
          <w:sz w:val="24"/>
          <w:szCs w:val="24"/>
        </w:rPr>
        <w:t>Hastono, S.P. (2018). Basic data analysis for health research training. FKM UI. Depok.</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Juita. (2017). Jurnal ibu dan Anak (Vol. 5, No. Mei 2017). Pengaruh Senam Hamil Dengan Lamanya Persalinan Kala I Dan Kala II Di Bidan Praktik Mandiri Dince Safrina Pekan Baru</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Kementerian Kesehatan RI, (2019). Rakerkernas 2019 : Kematian Maternal Dan Neonatal Di Indonesia. Jakarta</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Kementerian Kesehatan RI. (2017). Survey Demografi Dan Kesehatan Indonesia 2017. BPS. BKKBN. Kemenkes RI &amp; ICF International. Jakarta</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Kementerian Kesehatan RI, (2015). Panduan Operasional Pelayanan Persalinan  Dan Nifas Normal Bagi Tenaga Kesehatan. Jakarta</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Kementerian Kesehatan RI, (2014). Pedoman Pelaksanaan Kelas Ibu Hamil. Jakarta</w:t>
      </w:r>
    </w:p>
    <w:p w:rsidR="00421DCB" w:rsidRDefault="00C86871">
      <w:pPr>
        <w:pStyle w:val="NoSpacing"/>
        <w:jc w:val="both"/>
        <w:rPr>
          <w:rFonts w:ascii="Times New Roman" w:hAnsi="Times New Roman" w:cs="Times New Roman"/>
          <w:sz w:val="24"/>
          <w:szCs w:val="24"/>
        </w:rPr>
      </w:pPr>
      <w:r>
        <w:rPr>
          <w:rFonts w:ascii="Times New Roman" w:hAnsi="Times New Roman" w:cs="Times New Roman"/>
          <w:sz w:val="24"/>
          <w:szCs w:val="24"/>
        </w:rPr>
        <w:t>Kuswanti, I. (2014). Asuhan kehamilan. Penerbit : Pustaka Pelajar. Yogyakarta</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Manuaba, I.,Chandranita, &amp; Fajar. (2012). Pengantar kuliah obstetri. Penerbit : Buku Kedokteran EGC. Jakarta</w:t>
      </w:r>
    </w:p>
    <w:p w:rsidR="00421DCB" w:rsidRDefault="00796222">
      <w:pPr>
        <w:pStyle w:val="NoSpacing"/>
        <w:ind w:left="567" w:hanging="567"/>
        <w:jc w:val="both"/>
        <w:rPr>
          <w:rFonts w:ascii="Times New Roman" w:hAnsi="Times New Roman" w:cs="Times New Roman"/>
          <w:sz w:val="24"/>
          <w:szCs w:val="24"/>
        </w:rPr>
      </w:pPr>
      <w:bookmarkStart w:id="0" w:name="_GoBack"/>
      <w:bookmarkEnd w:id="0"/>
      <w:r w:rsidRPr="00796222">
        <w:rPr>
          <w:rFonts w:ascii="Times New Roman" w:hAnsi="Times New Roman" w:cs="Times New Roman"/>
          <w:b/>
          <w:sz w:val="24"/>
          <w:szCs w:val="24"/>
        </w:rPr>
        <w:pict>
          <v:oval id="Oval 28" o:spid="_x0000_s1026" style="position:absolute;left:0;text-align:left;margin-left:377.4pt;margin-top:-78.65pt;width:25.75pt;height:19.3pt;z-index:251659264" o:gfxdata="UEsDBAoAAAAAAIdO4kAAAAAAAAAAAAAAAAAEAAAAZHJzL1BLAwQUAAAACACHTuJA6BAA99gAAAAN&#10;AQAADwAAAGRycy9kb3ducmV2LnhtbE2PzU7DQAyE70i8w8pI3NpNgDYhZFNVSBw5tI04u1k3G7E/&#10;UXbblLfHPcHNHo9mPtebq7PiQlMcgleQLzMQ5LugB98raA8fixJETOg12uBJwQ9F2DT3dzVWOsx+&#10;R5d96gWH+FihApPSWEkZO0MO4zKM5Pl2CpPDxOvUSz3hzOHOyqcsW0uHg+cGgyO9G+q+92enYN7h&#10;iG57kqZ19mv7SbZoX61Sjw959gYi0TX9meGGz+jQMNMxnL2OwiooVi+MnhQs8lXxDIItZbbm4XiT&#10;8rIA2dTy/xfNL1BLAwQUAAAACACHTuJAPvElhsoBAADLAwAADgAAAGRycy9lMm9Eb2MueG1srVO7&#10;jtswEOwD5B8I9rFk5ZwcBMtXxHCaIHfAJR9A8yER4Atc2pL/PktK8T3SuIgKaZdczs4MV9uHyRpy&#10;lhG0dx1dr2pKpONeaNd39Pevw6d7SiAxJ5jxTnb0IoE+7D5+2I6hlY0fvBEyEgRx0I6ho0NKoa0q&#10;4IO0DFY+SIebykfLEqaxr0RkI6JbUzV1/aUafRQhei4BcHU/b9IFMd4C6JXSXO49P1np0owapWEJ&#10;JcGgA9BdYauU5OlRKZCJmI6i0lTe2ATjY35Xuy1r+8jCoPlCgd1C4Z0my7TDpleoPUuMnKL+B8pq&#10;Hj14lVbc22oWUhxBFev6nTfPAwuyaEGrIVxNh/8Hy3+enyLRAieBEscsXvjjmRnS3GdrxgAtVjyH&#10;p7hkgGHWOalo8xcVkKnYebnaKadEOC5+br7WzYYSjlvN3Wa9LnZXL4dDhPRdekty0FFpDN5dFsxa&#10;dv4BCXti9d+qvAzeaHHQxpQk9sdvJhLk29FDeTJpPPKmzDgyIoHNXY2XzhmOrMJRwdAGlA2uLw3f&#10;HIHbkDOzPYNhZlAQ5oGK/uTETMU4ZJR9nJ3LUZqO02Ln0YtL8baU4B0X+ss85iF6nRegl39w9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EAD32AAAAA0BAAAPAAAAAAAAAAEAIAAAACIAAABkcnMv&#10;ZG93bnJldi54bWxQSwECFAAUAAAACACHTuJAPvElhsoBAADLAwAADgAAAAAAAAABACAAAAAnAQAA&#10;ZHJzL2Uyb0RvYy54bWxQSwUGAAAAAAYABgBZAQAAYwUAAAAA&#10;" strokecolor="white" strokeweight="2pt">
            <v:textbox>
              <w:txbxContent>
                <w:p w:rsidR="00421DCB" w:rsidRDefault="00421DCB">
                  <w:pPr>
                    <w:jc w:val="center"/>
                  </w:pPr>
                </w:p>
              </w:txbxContent>
            </v:textbox>
          </v:oval>
        </w:pict>
      </w:r>
      <w:r w:rsidR="00C86871">
        <w:rPr>
          <w:rFonts w:ascii="Times New Roman" w:hAnsi="Times New Roman" w:cs="Times New Roman"/>
          <w:sz w:val="24"/>
          <w:szCs w:val="24"/>
        </w:rPr>
        <w:t>Notoatmodjo Sukidjo, (2012). Metodologi Penelitian. Penerbit : penerbit Buku Kedokteran EGC. Jakarta</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Tandiono. (2017). Naskah  Publikasi : Hubungan Antara Senam Hamil Dengan Lama Proses Persalinan Kala I Dan II Di RSIA Sakina Idaman Yogyakarta</w:t>
      </w:r>
    </w:p>
    <w:p w:rsidR="00421DCB" w:rsidRDefault="00C86871">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Walyani. (2015). Asuhan kebidanan pada kehamilan. Penerbit : Pustaka Barupress. Yogyakarta</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Widyawati (2013). Pengaruh Senam Hamil Terhadap Proses Persalinan Dan Status Kesehatan Neonatus. Jurnal Berkala Epidemiologi, Volume 1, Nomor 1.</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Winkjosastro, (2014). Ilmu kebidanan. Penerbit : Yayasan Bina Pustaka Sarwono Prawirohardjo. Jakarta</w:t>
      </w:r>
    </w:p>
    <w:p w:rsidR="00421DCB" w:rsidRDefault="00C86871">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Yulizawati. (2017). Buku Ajar Asuhan Kebidanan Pada Kehamilan. Penerbit : ERKA Rumah Kayu Pustaka Utama. Padang</w:t>
      </w:r>
    </w:p>
    <w:p w:rsidR="00421DCB" w:rsidRDefault="00C868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Hidayat Anwar. (2012). </w:t>
      </w:r>
      <w:r>
        <w:rPr>
          <w:rFonts w:ascii="Times New Roman" w:hAnsi="Times New Roman" w:cs="Times New Roman"/>
          <w:iCs/>
          <w:sz w:val="24"/>
          <w:szCs w:val="24"/>
        </w:rPr>
        <w:t>Penejelasan Lengkap Ood Ratio</w:t>
      </w:r>
      <w:r>
        <w:rPr>
          <w:rFonts w:ascii="Times New Roman" w:hAnsi="Times New Roman" w:cs="Times New Roman"/>
          <w:sz w:val="24"/>
          <w:szCs w:val="24"/>
        </w:rPr>
        <w:t>. Sumber: www.Statistika.com</w:t>
      </w:r>
    </w:p>
    <w:p w:rsidR="00421DCB" w:rsidRDefault="00C86871">
      <w:pPr>
        <w:spacing w:after="0" w:line="240" w:lineRule="auto"/>
        <w:jc w:val="both"/>
        <w:rPr>
          <w:lang w:val="en-US"/>
        </w:rPr>
      </w:pPr>
      <w:r>
        <w:rPr>
          <w:rFonts w:ascii="Times New Roman" w:hAnsi="Times New Roman" w:cs="Times New Roman"/>
          <w:sz w:val="24"/>
          <w:szCs w:val="24"/>
        </w:rPr>
        <w:t>Yohana. (2016). Analisis Faktor-Faktor Yang Berhubungan Dengan Persalinan Lama. Jurnal Aisyah Jurnal Ilmu Kesehatan Vol 1 Nomor 1</w:t>
      </w:r>
    </w:p>
    <w:sectPr w:rsidR="00421DCB" w:rsidSect="00421DCB">
      <w:headerReference w:type="first" r:id="rId14"/>
      <w:footerReference w:type="first" r:id="rId15"/>
      <w:pgSz w:w="11907" w:h="16840"/>
      <w:pgMar w:top="1134" w:right="1134" w:bottom="1134" w:left="1134"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77C" w:rsidRDefault="00C2677C">
      <w:pPr>
        <w:spacing w:line="240" w:lineRule="auto"/>
      </w:pPr>
      <w:r>
        <w:separator/>
      </w:r>
    </w:p>
  </w:endnote>
  <w:endnote w:type="continuationSeparator" w:id="1">
    <w:p w:rsidR="00C2677C" w:rsidRDefault="00C267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CB" w:rsidRDefault="00421DCB">
    <w:pPr>
      <w:pStyle w:val="Footer"/>
      <w:jc w:val="center"/>
    </w:pPr>
  </w:p>
  <w:p w:rsidR="00421DCB" w:rsidRDefault="00421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CB" w:rsidRDefault="00796222">
    <w:pPr>
      <w:pStyle w:val="Footer"/>
      <w:jc w:val="center"/>
    </w:pPr>
    <w:r>
      <w:fldChar w:fldCharType="begin"/>
    </w:r>
    <w:r w:rsidR="00C86871">
      <w:instrText xml:space="preserve"> PAGE   \* MERGEFORMAT </w:instrText>
    </w:r>
    <w:r>
      <w:fldChar w:fldCharType="separate"/>
    </w:r>
    <w:r w:rsidR="00C86871">
      <w:t>63</w:t>
    </w:r>
    <w:r>
      <w:fldChar w:fldCharType="end"/>
    </w:r>
  </w:p>
  <w:p w:rsidR="00421DCB" w:rsidRDefault="00421DCB">
    <w:pPr>
      <w:pStyle w:val="Footer"/>
    </w:pPr>
  </w:p>
  <w:p w:rsidR="00421DCB" w:rsidRDefault="00421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77C" w:rsidRDefault="00C2677C">
      <w:pPr>
        <w:spacing w:after="0"/>
      </w:pPr>
      <w:r>
        <w:separator/>
      </w:r>
    </w:p>
  </w:footnote>
  <w:footnote w:type="continuationSeparator" w:id="1">
    <w:p w:rsidR="00C2677C" w:rsidRDefault="00C2677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CB" w:rsidRDefault="00421DCB">
    <w:pPr>
      <w:pStyle w:val="Header"/>
      <w:jc w:val="right"/>
    </w:pPr>
  </w:p>
  <w:p w:rsidR="00421DCB" w:rsidRDefault="00421DCB">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CB" w:rsidRDefault="00421DCB">
    <w:pPr>
      <w:pStyle w:val="Header"/>
      <w:jc w:val="right"/>
    </w:pPr>
  </w:p>
  <w:p w:rsidR="00421DCB" w:rsidRDefault="00421DCB">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CB" w:rsidRDefault="00421DCB">
    <w:pPr>
      <w:pStyle w:val="Header"/>
      <w:jc w:val="right"/>
    </w:pPr>
  </w:p>
  <w:p w:rsidR="00421DCB" w:rsidRDefault="00421DCB">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CB" w:rsidRDefault="00421DCB">
    <w:pPr>
      <w:pStyle w:val="Header"/>
    </w:pPr>
  </w:p>
  <w:p w:rsidR="00421DCB" w:rsidRDefault="00421DCB"/>
  <w:p w:rsidR="00421DCB" w:rsidRDefault="00421D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upperRoman"/>
      <w:lvlText w:val="%1."/>
      <w:lvlJc w:val="left"/>
      <w:pPr>
        <w:tabs>
          <w:tab w:val="left" w:pos="720"/>
        </w:tabs>
        <w:ind w:left="360" w:hanging="360"/>
      </w:pPr>
      <w:rPr>
        <w:rFonts w:cs="Times New Roman"/>
      </w:rPr>
    </w:lvl>
    <w:lvl w:ilvl="1">
      <w:start w:val="1"/>
      <w:numFmt w:val="upperLetter"/>
      <w:pStyle w:val="Heading4"/>
      <w:lvlText w:val="%2."/>
      <w:lvlJc w:val="left"/>
      <w:pPr>
        <w:tabs>
          <w:tab w:val="left" w:pos="1080"/>
        </w:tabs>
        <w:ind w:left="1080" w:hanging="360"/>
      </w:pPr>
      <w:rPr>
        <w:rFonts w:cs="Times New Roman"/>
      </w:rPr>
    </w:lvl>
    <w:lvl w:ilvl="2">
      <w:start w:val="1"/>
      <w:numFmt w:val="decimal"/>
      <w:lvlText w:val="%3."/>
      <w:lvlJc w:val="left"/>
      <w:pPr>
        <w:tabs>
          <w:tab w:val="left" w:pos="928"/>
        </w:tabs>
        <w:ind w:left="928" w:hanging="360"/>
      </w:pPr>
      <w:rPr>
        <w:rFonts w:ascii="Times New Roman" w:eastAsia="Times New Roman" w:hAnsi="Times New Roman" w:cs="Times New Roman"/>
        <w:b w:val="0"/>
        <w:bCs/>
      </w:rPr>
    </w:lvl>
    <w:lvl w:ilvl="3">
      <w:start w:val="1"/>
      <w:numFmt w:val="upperLetter"/>
      <w:lvlText w:val="%4."/>
      <w:lvlJc w:val="left"/>
      <w:pPr>
        <w:tabs>
          <w:tab w:val="left" w:pos="1080"/>
        </w:tabs>
        <w:ind w:left="1080" w:hanging="360"/>
      </w:pPr>
      <w:rPr>
        <w:rFonts w:cs="Times New Roman"/>
      </w:rPr>
    </w:lvl>
    <w:lvl w:ilvl="4">
      <w:start w:val="1"/>
      <w:numFmt w:val="decimal"/>
      <w:lvlText w:val="%5."/>
      <w:lvlJc w:val="left"/>
      <w:pPr>
        <w:tabs>
          <w:tab w:val="left" w:pos="1440"/>
        </w:tabs>
        <w:ind w:left="1440" w:hanging="360"/>
      </w:pPr>
      <w:rPr>
        <w:rFonts w:cs="Times New Roman"/>
      </w:rPr>
    </w:lvl>
    <w:lvl w:ilvl="5">
      <w:start w:val="1"/>
      <w:numFmt w:val="decimal"/>
      <w:lvlText w:val="%6)"/>
      <w:lvlJc w:val="left"/>
      <w:pPr>
        <w:tabs>
          <w:tab w:val="left" w:pos="1800"/>
        </w:tabs>
        <w:ind w:left="1800" w:hanging="360"/>
      </w:pPr>
      <w:rPr>
        <w:rFonts w:cs="Times New Roman"/>
        <w:b w:val="0"/>
      </w:rPr>
    </w:lvl>
    <w:lvl w:ilvl="6">
      <w:start w:val="1"/>
      <w:numFmt w:val="decimal"/>
      <w:lvlText w:val="%7."/>
      <w:lvlJc w:val="left"/>
      <w:pPr>
        <w:tabs>
          <w:tab w:val="left" w:pos="5040"/>
        </w:tabs>
        <w:ind w:left="5040" w:hanging="360"/>
      </w:pPr>
      <w:rPr>
        <w:rFonts w:cs="Times New Roman"/>
        <w:b w:val="0"/>
        <w:bCs/>
      </w:rPr>
    </w:lvl>
    <w:lvl w:ilvl="7">
      <w:start w:val="1"/>
      <w:numFmt w:val="lowerLetter"/>
      <w:lvlText w:val="(%8)"/>
      <w:lvlJc w:val="left"/>
      <w:pPr>
        <w:tabs>
          <w:tab w:val="left" w:pos="5760"/>
        </w:tabs>
        <w:ind w:left="5760" w:hanging="360"/>
      </w:pPr>
      <w:rPr>
        <w:rFonts w:ascii="Times New Roman" w:eastAsia="Times New Roman" w:hAnsi="Times New Roman" w:cs="Times New Roman"/>
      </w:rPr>
    </w:lvl>
    <w:lvl w:ilvl="8">
      <w:start w:val="1"/>
      <w:numFmt w:val="lowerRoman"/>
      <w:lvlText w:val="%9."/>
      <w:lvlJc w:val="right"/>
      <w:pPr>
        <w:tabs>
          <w:tab w:val="left" w:pos="6480"/>
        </w:tabs>
        <w:ind w:left="6480" w:hanging="180"/>
      </w:pPr>
      <w:rPr>
        <w:rFonts w:cs="Times New Roman"/>
      </w:rPr>
    </w:lvl>
  </w:abstractNum>
  <w:abstractNum w:abstractNumId="1">
    <w:nsid w:val="0000000F"/>
    <w:multiLevelType w:val="multilevel"/>
    <w:tmpl w:val="0000000F"/>
    <w:lvl w:ilvl="0">
      <w:start w:val="1"/>
      <w:numFmt w:val="decimal"/>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nsid w:val="05E976FE"/>
    <w:multiLevelType w:val="hybridMultilevel"/>
    <w:tmpl w:val="962222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1E6509A"/>
    <w:multiLevelType w:val="multilevel"/>
    <w:tmpl w:val="E00A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1CD1"/>
    <w:rsid w:val="00021635"/>
    <w:rsid w:val="000222F0"/>
    <w:rsid w:val="00047D3D"/>
    <w:rsid w:val="00050240"/>
    <w:rsid w:val="00057ECC"/>
    <w:rsid w:val="000A3741"/>
    <w:rsid w:val="000F33A3"/>
    <w:rsid w:val="00137A3B"/>
    <w:rsid w:val="001815E8"/>
    <w:rsid w:val="001B336C"/>
    <w:rsid w:val="001D0F78"/>
    <w:rsid w:val="001D6FDA"/>
    <w:rsid w:val="001E754C"/>
    <w:rsid w:val="00207995"/>
    <w:rsid w:val="00297D81"/>
    <w:rsid w:val="002B30C0"/>
    <w:rsid w:val="002F7ECF"/>
    <w:rsid w:val="00301CD1"/>
    <w:rsid w:val="003117A6"/>
    <w:rsid w:val="00334045"/>
    <w:rsid w:val="00336800"/>
    <w:rsid w:val="00394E60"/>
    <w:rsid w:val="003A53AA"/>
    <w:rsid w:val="003B143B"/>
    <w:rsid w:val="003E7A0E"/>
    <w:rsid w:val="00400FFC"/>
    <w:rsid w:val="00421DCB"/>
    <w:rsid w:val="004277D8"/>
    <w:rsid w:val="00434F92"/>
    <w:rsid w:val="00442AE1"/>
    <w:rsid w:val="004661DE"/>
    <w:rsid w:val="0047376D"/>
    <w:rsid w:val="00491B20"/>
    <w:rsid w:val="00513C8C"/>
    <w:rsid w:val="00513FBD"/>
    <w:rsid w:val="00521A51"/>
    <w:rsid w:val="005827F5"/>
    <w:rsid w:val="00585A23"/>
    <w:rsid w:val="00594A4A"/>
    <w:rsid w:val="005B1358"/>
    <w:rsid w:val="005E22AA"/>
    <w:rsid w:val="005E73F6"/>
    <w:rsid w:val="00621C49"/>
    <w:rsid w:val="00623898"/>
    <w:rsid w:val="00663366"/>
    <w:rsid w:val="00664CB3"/>
    <w:rsid w:val="0071625D"/>
    <w:rsid w:val="0078654B"/>
    <w:rsid w:val="00796222"/>
    <w:rsid w:val="007D4341"/>
    <w:rsid w:val="007E1A9D"/>
    <w:rsid w:val="007E7449"/>
    <w:rsid w:val="008065EA"/>
    <w:rsid w:val="00807A72"/>
    <w:rsid w:val="00817A76"/>
    <w:rsid w:val="00843424"/>
    <w:rsid w:val="008464EA"/>
    <w:rsid w:val="008908AD"/>
    <w:rsid w:val="009118A4"/>
    <w:rsid w:val="009146A6"/>
    <w:rsid w:val="009235D7"/>
    <w:rsid w:val="009501DE"/>
    <w:rsid w:val="00972DA3"/>
    <w:rsid w:val="00973964"/>
    <w:rsid w:val="00995173"/>
    <w:rsid w:val="009E1FBF"/>
    <w:rsid w:val="00A1547F"/>
    <w:rsid w:val="00A45768"/>
    <w:rsid w:val="00A82E2A"/>
    <w:rsid w:val="00AD64A2"/>
    <w:rsid w:val="00B34C47"/>
    <w:rsid w:val="00B434FD"/>
    <w:rsid w:val="00B47390"/>
    <w:rsid w:val="00BA3D4D"/>
    <w:rsid w:val="00BB2DD7"/>
    <w:rsid w:val="00C20D89"/>
    <w:rsid w:val="00C2677C"/>
    <w:rsid w:val="00C7165E"/>
    <w:rsid w:val="00C86871"/>
    <w:rsid w:val="00CB0205"/>
    <w:rsid w:val="00CE2F8B"/>
    <w:rsid w:val="00CE49C4"/>
    <w:rsid w:val="00CF0084"/>
    <w:rsid w:val="00D24A88"/>
    <w:rsid w:val="00D96895"/>
    <w:rsid w:val="00DA520D"/>
    <w:rsid w:val="00DC3B6A"/>
    <w:rsid w:val="00DD6BDB"/>
    <w:rsid w:val="00DF29A0"/>
    <w:rsid w:val="00E11FE3"/>
    <w:rsid w:val="00E21669"/>
    <w:rsid w:val="00E75E86"/>
    <w:rsid w:val="00E956CA"/>
    <w:rsid w:val="00EB4896"/>
    <w:rsid w:val="00F26320"/>
    <w:rsid w:val="00F411E1"/>
    <w:rsid w:val="00F44152"/>
    <w:rsid w:val="00FF0954"/>
    <w:rsid w:val="08226151"/>
    <w:rsid w:val="176F2CF5"/>
    <w:rsid w:val="1D564ADE"/>
    <w:rsid w:val="1E457F7F"/>
    <w:rsid w:val="22492189"/>
    <w:rsid w:val="23913BAE"/>
    <w:rsid w:val="46CF290D"/>
    <w:rsid w:val="641A74BD"/>
    <w:rsid w:val="73476D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lang w:val="id-ID" w:eastAsia="id-ID"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uiPriority="9"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Title" w:uiPriority="1" w:qFormat="1"/>
    <w:lsdException w:name="Default Paragraph Font" w:semiHidden="1" w:uiPriority="1" w:unhideWhenUsed="1" w:qFormat="1"/>
    <w:lsdException w:name="Body Text" w:uiPriority="99" w:qFormat="1"/>
    <w:lsdException w:name="Subtitle" w:qFormat="1"/>
    <w:lsdException w:name="Body Text Indent 2" w:uiPriority="99" w:qFormat="1"/>
    <w:lsdException w:name="Hyperlink" w:uiPriority="99" w:qFormat="1"/>
    <w:lsdException w:name="Strong" w:qFormat="1"/>
    <w:lsdException w:name="Emphasis" w:uiPriority="20" w:qFormat="1"/>
    <w:lsdException w:name="Document Map" w:uiPriority="99" w:qFormat="1"/>
    <w:lsdException w:name="HTML Top of Form" w:semiHidden="1" w:uiPriority="99" w:unhideWhenUsed="1"/>
    <w:lsdException w:name="HTML Bottom of Form" w:semiHidden="1" w:uiPriority="99" w:unhideWhenUsed="1"/>
    <w:lsdException w:name="Normal (Web)" w:uiPriority="99" w:qFormat="1"/>
    <w:lsdException w:name="HTML Cite" w:uiPriority="99" w:qFormat="1"/>
    <w:lsdException w:name="HTML Preformatted"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3D effects 3" w:qFormat="1"/>
    <w:lsdException w:name="Balloon Text" w:uiPriority="99" w:qFormat="1"/>
    <w:lsdException w:name="Table Grid" w:uiPriority="59" w:qFormat="1"/>
    <w:lsdException w:name="Placeholder Text"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DCB"/>
    <w:pPr>
      <w:spacing w:after="200" w:line="276" w:lineRule="auto"/>
    </w:pPr>
    <w:rPr>
      <w:sz w:val="22"/>
      <w:szCs w:val="22"/>
      <w:lang w:eastAsia="en-US"/>
    </w:rPr>
  </w:style>
  <w:style w:type="paragraph" w:styleId="Heading1">
    <w:name w:val="heading 1"/>
    <w:basedOn w:val="Normal"/>
    <w:next w:val="Normal"/>
    <w:link w:val="Heading1Char"/>
    <w:uiPriority w:val="9"/>
    <w:qFormat/>
    <w:rsid w:val="00421DCB"/>
    <w:pPr>
      <w:widowControl w:val="0"/>
      <w:autoSpaceDE w:val="0"/>
      <w:autoSpaceDN w:val="0"/>
      <w:spacing w:after="0" w:line="240" w:lineRule="auto"/>
      <w:ind w:left="1015"/>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421DCB"/>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421DCB"/>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421DCB"/>
    <w:pPr>
      <w:keepNext/>
      <w:numPr>
        <w:ilvl w:val="1"/>
        <w:numId w:val="1"/>
      </w:numPr>
      <w:spacing w:after="0" w:line="240" w:lineRule="auto"/>
      <w:jc w:val="both"/>
      <w:outlineLvl w:val="3"/>
    </w:pPr>
    <w:rPr>
      <w:rFonts w:ascii="Book Antiqua" w:eastAsia="Times New Roman" w:hAnsi="Book Antiqua" w:cs="Book Antiqua"/>
      <w:b/>
      <w:bCs/>
      <w:sz w:val="24"/>
      <w:szCs w:val="24"/>
      <w:lang w:val="en-US"/>
    </w:rPr>
  </w:style>
  <w:style w:type="paragraph" w:styleId="Heading5">
    <w:name w:val="heading 5"/>
    <w:basedOn w:val="Normal"/>
    <w:next w:val="Normal"/>
    <w:link w:val="Heading5Char"/>
    <w:uiPriority w:val="9"/>
    <w:qFormat/>
    <w:rsid w:val="00421DCB"/>
    <w:pPr>
      <w:keepNext/>
      <w:keepLines/>
      <w:spacing w:before="200" w:after="0"/>
      <w:outlineLvl w:val="4"/>
    </w:pPr>
    <w:rPr>
      <w:rFonts w:ascii="Cambria" w:eastAsia="SimSun" w:hAnsi="Cambria" w:cs="Times New Roman"/>
      <w:color w:val="244061"/>
    </w:rPr>
  </w:style>
  <w:style w:type="paragraph" w:styleId="Heading9">
    <w:name w:val="heading 9"/>
    <w:basedOn w:val="Normal"/>
    <w:next w:val="Normal"/>
    <w:link w:val="Heading9Char"/>
    <w:uiPriority w:val="9"/>
    <w:qFormat/>
    <w:rsid w:val="00421DCB"/>
    <w:pPr>
      <w:keepNext/>
      <w:keepLines/>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421DCB"/>
    <w:pPr>
      <w:spacing w:after="0" w:line="240" w:lineRule="auto"/>
    </w:pPr>
    <w:rPr>
      <w:rFonts w:ascii="Tahoma" w:hAnsi="Tahoma" w:cs="Tahoma"/>
      <w:sz w:val="16"/>
      <w:szCs w:val="16"/>
    </w:rPr>
  </w:style>
  <w:style w:type="paragraph" w:styleId="BodyText">
    <w:name w:val="Body Text"/>
    <w:basedOn w:val="Normal"/>
    <w:link w:val="BodyTextChar"/>
    <w:uiPriority w:val="99"/>
    <w:qFormat/>
    <w:rsid w:val="00421DCB"/>
    <w:pPr>
      <w:widowControl w:val="0"/>
      <w:autoSpaceDE w:val="0"/>
      <w:autoSpaceDN w:val="0"/>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qFormat/>
    <w:rsid w:val="00421DCB"/>
    <w:pPr>
      <w:spacing w:after="120" w:line="480" w:lineRule="auto"/>
      <w:ind w:left="283"/>
    </w:pPr>
    <w:rPr>
      <w:rFonts w:eastAsia="Times New Roman" w:cs="Times New Roman"/>
      <w:lang w:val="en-US"/>
    </w:rPr>
  </w:style>
  <w:style w:type="paragraph" w:styleId="Caption">
    <w:name w:val="caption"/>
    <w:basedOn w:val="Normal"/>
    <w:next w:val="Normal"/>
    <w:uiPriority w:val="35"/>
    <w:qFormat/>
    <w:rsid w:val="00421DCB"/>
    <w:pPr>
      <w:widowControl w:val="0"/>
      <w:autoSpaceDE w:val="0"/>
      <w:autoSpaceDN w:val="0"/>
      <w:spacing w:line="240" w:lineRule="auto"/>
    </w:pPr>
    <w:rPr>
      <w:rFonts w:ascii="Times New Roman" w:eastAsia="Times New Roman" w:hAnsi="Times New Roman" w:cs="Times New Roman"/>
      <w:i/>
      <w:iCs/>
      <w:color w:val="1F497D"/>
      <w:sz w:val="18"/>
      <w:szCs w:val="18"/>
      <w:lang w:val="en-US"/>
    </w:rPr>
  </w:style>
  <w:style w:type="character" w:styleId="CommentReference">
    <w:name w:val="annotation reference"/>
    <w:basedOn w:val="DefaultParagraphFont"/>
    <w:uiPriority w:val="99"/>
    <w:qFormat/>
    <w:rsid w:val="00421DCB"/>
    <w:rPr>
      <w:sz w:val="16"/>
      <w:szCs w:val="16"/>
    </w:rPr>
  </w:style>
  <w:style w:type="paragraph" w:styleId="CommentText">
    <w:name w:val="annotation text"/>
    <w:basedOn w:val="Normal"/>
    <w:link w:val="CommentTextChar"/>
    <w:uiPriority w:val="99"/>
    <w:qFormat/>
    <w:rsid w:val="00421DCB"/>
    <w:pPr>
      <w:spacing w:line="240" w:lineRule="auto"/>
    </w:pPr>
    <w:rPr>
      <w:sz w:val="20"/>
      <w:szCs w:val="20"/>
    </w:rPr>
  </w:style>
  <w:style w:type="paragraph" w:styleId="CommentSubject">
    <w:name w:val="annotation subject"/>
    <w:basedOn w:val="CommentText"/>
    <w:next w:val="CommentText"/>
    <w:link w:val="CommentSubjectChar"/>
    <w:uiPriority w:val="99"/>
    <w:qFormat/>
    <w:rsid w:val="00421DCB"/>
    <w:rPr>
      <w:b/>
      <w:bCs/>
    </w:rPr>
  </w:style>
  <w:style w:type="paragraph" w:styleId="DocumentMap">
    <w:name w:val="Document Map"/>
    <w:basedOn w:val="Normal"/>
    <w:link w:val="DocumentMapChar"/>
    <w:uiPriority w:val="99"/>
    <w:qFormat/>
    <w:rsid w:val="00421DCB"/>
    <w:pPr>
      <w:spacing w:after="0" w:line="240" w:lineRule="auto"/>
    </w:pPr>
    <w:rPr>
      <w:rFonts w:ascii="Tahoma" w:eastAsia="Times New Roman" w:hAnsi="Tahoma" w:cs="Tahoma"/>
      <w:sz w:val="16"/>
      <w:szCs w:val="16"/>
      <w:lang w:val="en-US"/>
    </w:rPr>
  </w:style>
  <w:style w:type="character" w:styleId="Emphasis">
    <w:name w:val="Emphasis"/>
    <w:basedOn w:val="DefaultParagraphFont"/>
    <w:uiPriority w:val="20"/>
    <w:qFormat/>
    <w:rsid w:val="00421DCB"/>
    <w:rPr>
      <w:i/>
      <w:iCs/>
    </w:rPr>
  </w:style>
  <w:style w:type="paragraph" w:styleId="Footer">
    <w:name w:val="footer"/>
    <w:basedOn w:val="Normal"/>
    <w:link w:val="FooterChar"/>
    <w:uiPriority w:val="99"/>
    <w:qFormat/>
    <w:rsid w:val="00421DCB"/>
    <w:pPr>
      <w:tabs>
        <w:tab w:val="center" w:pos="4513"/>
        <w:tab w:val="right" w:pos="9026"/>
      </w:tabs>
      <w:spacing w:after="0" w:line="240" w:lineRule="auto"/>
    </w:pPr>
  </w:style>
  <w:style w:type="paragraph" w:styleId="Header">
    <w:name w:val="header"/>
    <w:basedOn w:val="Normal"/>
    <w:link w:val="HeaderChar"/>
    <w:uiPriority w:val="99"/>
    <w:qFormat/>
    <w:rsid w:val="00421DCB"/>
    <w:pPr>
      <w:tabs>
        <w:tab w:val="center" w:pos="4513"/>
        <w:tab w:val="right" w:pos="9026"/>
      </w:tabs>
      <w:spacing w:after="0" w:line="240" w:lineRule="auto"/>
    </w:pPr>
  </w:style>
  <w:style w:type="character" w:styleId="HTMLCite">
    <w:name w:val="HTML Cite"/>
    <w:uiPriority w:val="99"/>
    <w:qFormat/>
    <w:rsid w:val="00421DCB"/>
    <w:rPr>
      <w:i/>
      <w:iCs/>
    </w:rPr>
  </w:style>
  <w:style w:type="paragraph" w:styleId="HTMLPreformatted">
    <w:name w:val="HTML Preformatted"/>
    <w:basedOn w:val="Normal"/>
    <w:link w:val="HTMLPreformattedChar"/>
    <w:uiPriority w:val="99"/>
    <w:qFormat/>
    <w:rsid w:val="0042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qFormat/>
    <w:rsid w:val="00421DCB"/>
    <w:rPr>
      <w:rFonts w:ascii="Times New Roman" w:hAnsi="Times New Roman" w:cs="Times New Roman"/>
      <w:color w:val="0000FF"/>
      <w:u w:val="single"/>
    </w:rPr>
  </w:style>
  <w:style w:type="paragraph" w:styleId="NormalWeb">
    <w:name w:val="Normal (Web)"/>
    <w:basedOn w:val="Normal"/>
    <w:uiPriority w:val="99"/>
    <w:qFormat/>
    <w:rsid w:val="00421DCB"/>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3Deffects1">
    <w:name w:val="Table 3D effects 1"/>
    <w:basedOn w:val="TableNormal"/>
    <w:rsid w:val="00421DCB"/>
    <w:pPr>
      <w:spacing w:after="200" w:line="276"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3">
    <w:name w:val="Table 3D effects 3"/>
    <w:basedOn w:val="TableNormal"/>
    <w:qFormat/>
    <w:rsid w:val="00421DCB"/>
    <w:pPr>
      <w:spacing w:after="200" w:line="276" w:lineRule="auto"/>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421DCB"/>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sid w:val="00421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rsid w:val="00421DCB"/>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5">
    <w:name w:val="Table List 5"/>
    <w:basedOn w:val="TableNormal"/>
    <w:rsid w:val="00421DCB"/>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paragraph" w:styleId="Title">
    <w:name w:val="Title"/>
    <w:basedOn w:val="Normal"/>
    <w:link w:val="TitleChar"/>
    <w:uiPriority w:val="1"/>
    <w:qFormat/>
    <w:rsid w:val="00421DCB"/>
    <w:pPr>
      <w:widowControl w:val="0"/>
      <w:autoSpaceDE w:val="0"/>
      <w:autoSpaceDN w:val="0"/>
      <w:spacing w:before="101" w:after="0" w:line="240" w:lineRule="auto"/>
      <w:ind w:left="1755" w:right="1568"/>
      <w:jc w:val="center"/>
    </w:pPr>
    <w:rPr>
      <w:rFonts w:ascii="Verdana" w:eastAsia="Verdana" w:hAnsi="Verdana" w:cs="Verdana"/>
      <w:b/>
      <w:bCs/>
      <w:u w:val="single" w:color="000000"/>
    </w:rPr>
  </w:style>
  <w:style w:type="paragraph" w:styleId="NoSpacing">
    <w:name w:val="No Spacing"/>
    <w:uiPriority w:val="99"/>
    <w:qFormat/>
    <w:rsid w:val="00421DCB"/>
    <w:rPr>
      <w:sz w:val="22"/>
      <w:szCs w:val="22"/>
      <w:lang w:val="en-US" w:eastAsia="en-US"/>
    </w:rPr>
  </w:style>
  <w:style w:type="character" w:customStyle="1" w:styleId="Heading1Char">
    <w:name w:val="Heading 1 Char"/>
    <w:basedOn w:val="DefaultParagraphFont"/>
    <w:link w:val="Heading1"/>
    <w:uiPriority w:val="9"/>
    <w:qFormat/>
    <w:rsid w:val="00421DCB"/>
    <w:rPr>
      <w:rFonts w:ascii="Times New Roman" w:eastAsia="Times New Roman" w:hAnsi="Times New Roman" w:cs="Times New Roman"/>
      <w:b/>
      <w:bCs/>
      <w:sz w:val="24"/>
      <w:szCs w:val="24"/>
      <w:lang w:val="id-ID"/>
    </w:rPr>
  </w:style>
  <w:style w:type="paragraph" w:styleId="ListParagraph">
    <w:name w:val="List Paragraph"/>
    <w:basedOn w:val="Normal"/>
    <w:link w:val="ListParagraphChar"/>
    <w:uiPriority w:val="34"/>
    <w:qFormat/>
    <w:rsid w:val="00421DCB"/>
    <w:pPr>
      <w:ind w:left="720"/>
      <w:contextualSpacing/>
    </w:pPr>
  </w:style>
  <w:style w:type="character" w:customStyle="1" w:styleId="ListParagraphChar">
    <w:name w:val="List Paragraph Char"/>
    <w:link w:val="ListParagraph"/>
    <w:uiPriority w:val="34"/>
    <w:qFormat/>
    <w:rsid w:val="00421DCB"/>
    <w:rPr>
      <w:lang w:val="id-ID"/>
    </w:rPr>
  </w:style>
  <w:style w:type="character" w:customStyle="1" w:styleId="BodyTextChar">
    <w:name w:val="Body Text Char"/>
    <w:basedOn w:val="DefaultParagraphFont"/>
    <w:link w:val="BodyText"/>
    <w:uiPriority w:val="99"/>
    <w:qFormat/>
    <w:rsid w:val="00421DCB"/>
    <w:rPr>
      <w:rFonts w:ascii="Times New Roman" w:eastAsia="Times New Roman" w:hAnsi="Times New Roman" w:cs="Times New Roman"/>
      <w:sz w:val="24"/>
      <w:szCs w:val="24"/>
      <w:lang w:val="id-ID"/>
    </w:rPr>
  </w:style>
  <w:style w:type="character" w:customStyle="1" w:styleId="BalloonTextChar">
    <w:name w:val="Balloon Text Char"/>
    <w:basedOn w:val="DefaultParagraphFont"/>
    <w:link w:val="BalloonText"/>
    <w:uiPriority w:val="99"/>
    <w:qFormat/>
    <w:rsid w:val="00421DCB"/>
    <w:rPr>
      <w:rFonts w:ascii="Tahoma" w:hAnsi="Tahoma" w:cs="Tahoma"/>
      <w:sz w:val="16"/>
      <w:szCs w:val="16"/>
      <w:lang w:val="id-ID"/>
    </w:rPr>
  </w:style>
  <w:style w:type="character" w:customStyle="1" w:styleId="Heading2Char">
    <w:name w:val="Heading 2 Char"/>
    <w:basedOn w:val="DefaultParagraphFont"/>
    <w:link w:val="Heading2"/>
    <w:uiPriority w:val="9"/>
    <w:qFormat/>
    <w:rsid w:val="00421DCB"/>
    <w:rPr>
      <w:rFonts w:ascii="Cambria" w:eastAsia="SimSun" w:hAnsi="Cambria" w:cs="SimSun"/>
      <w:b/>
      <w:bCs/>
      <w:color w:val="4F81BD"/>
      <w:sz w:val="26"/>
      <w:szCs w:val="26"/>
      <w:lang w:val="id-ID"/>
    </w:rPr>
  </w:style>
  <w:style w:type="character" w:customStyle="1" w:styleId="Heading3Char">
    <w:name w:val="Heading 3 Char"/>
    <w:basedOn w:val="DefaultParagraphFont"/>
    <w:link w:val="Heading3"/>
    <w:uiPriority w:val="9"/>
    <w:qFormat/>
    <w:rsid w:val="00421DCB"/>
    <w:rPr>
      <w:rFonts w:ascii="Cambria" w:eastAsia="SimSun" w:hAnsi="Cambria" w:cs="SimSun"/>
      <w:b/>
      <w:bCs/>
      <w:color w:val="4F81BD"/>
      <w:lang w:val="id-ID"/>
    </w:rPr>
  </w:style>
  <w:style w:type="character" w:customStyle="1" w:styleId="Heading9Char">
    <w:name w:val="Heading 9 Char"/>
    <w:basedOn w:val="DefaultParagraphFont"/>
    <w:link w:val="Heading9"/>
    <w:uiPriority w:val="9"/>
    <w:qFormat/>
    <w:rsid w:val="00421DCB"/>
    <w:rPr>
      <w:rFonts w:ascii="Cambria" w:eastAsia="SimSun" w:hAnsi="Cambria" w:cs="SimSun"/>
      <w:i/>
      <w:iCs/>
      <w:color w:val="404040"/>
      <w:sz w:val="20"/>
      <w:szCs w:val="20"/>
      <w:lang w:val="id-ID"/>
    </w:rPr>
  </w:style>
  <w:style w:type="character" w:customStyle="1" w:styleId="FooterChar">
    <w:name w:val="Footer Char"/>
    <w:basedOn w:val="DefaultParagraphFont"/>
    <w:link w:val="Footer"/>
    <w:uiPriority w:val="99"/>
    <w:qFormat/>
    <w:rsid w:val="00421DCB"/>
    <w:rPr>
      <w:lang w:val="id-ID"/>
    </w:rPr>
  </w:style>
  <w:style w:type="character" w:customStyle="1" w:styleId="HeaderChar">
    <w:name w:val="Header Char"/>
    <w:basedOn w:val="DefaultParagraphFont"/>
    <w:link w:val="Header"/>
    <w:uiPriority w:val="99"/>
    <w:qFormat/>
    <w:rsid w:val="00421DCB"/>
    <w:rPr>
      <w:lang w:val="id-ID"/>
    </w:rPr>
  </w:style>
  <w:style w:type="character" w:customStyle="1" w:styleId="TitleChar">
    <w:name w:val="Title Char"/>
    <w:basedOn w:val="DefaultParagraphFont"/>
    <w:link w:val="Title"/>
    <w:uiPriority w:val="1"/>
    <w:qFormat/>
    <w:rsid w:val="00421DCB"/>
    <w:rPr>
      <w:rFonts w:ascii="Verdana" w:eastAsia="Verdana" w:hAnsi="Verdana" w:cs="Verdana"/>
      <w:b/>
      <w:bCs/>
      <w:u w:val="single" w:color="000000"/>
      <w:lang w:val="id-ID"/>
    </w:rPr>
  </w:style>
  <w:style w:type="paragraph" w:customStyle="1" w:styleId="Default">
    <w:name w:val="Default"/>
    <w:qFormat/>
    <w:rsid w:val="00421DCB"/>
    <w:pPr>
      <w:autoSpaceDE w:val="0"/>
      <w:autoSpaceDN w:val="0"/>
      <w:adjustRightInd w:val="0"/>
    </w:pPr>
    <w:rPr>
      <w:rFonts w:ascii="Times New Roman" w:hAnsi="Times New Roman" w:cs="Times New Roman"/>
      <w:color w:val="000000"/>
      <w:sz w:val="24"/>
      <w:szCs w:val="24"/>
      <w:lang w:eastAsia="en-US"/>
    </w:rPr>
  </w:style>
  <w:style w:type="character" w:styleId="PlaceholderText">
    <w:name w:val="Placeholder Text"/>
    <w:basedOn w:val="DefaultParagraphFont"/>
    <w:uiPriority w:val="99"/>
    <w:qFormat/>
    <w:rsid w:val="00421DCB"/>
    <w:rPr>
      <w:color w:val="808080"/>
    </w:rPr>
  </w:style>
  <w:style w:type="character" w:customStyle="1" w:styleId="markedcontent">
    <w:name w:val="markedcontent"/>
    <w:basedOn w:val="DefaultParagraphFont"/>
    <w:qFormat/>
    <w:rsid w:val="00421DCB"/>
  </w:style>
  <w:style w:type="paragraph" w:customStyle="1" w:styleId="TableParagraph">
    <w:name w:val="Table Paragraph"/>
    <w:basedOn w:val="Normal"/>
    <w:uiPriority w:val="1"/>
    <w:qFormat/>
    <w:rsid w:val="00421DCB"/>
    <w:pPr>
      <w:widowControl w:val="0"/>
      <w:autoSpaceDE w:val="0"/>
      <w:autoSpaceDN w:val="0"/>
      <w:spacing w:after="0" w:line="240" w:lineRule="auto"/>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qFormat/>
    <w:rsid w:val="00421DCB"/>
    <w:rPr>
      <w:rFonts w:ascii="Courier New" w:eastAsia="Times New Roman" w:hAnsi="Courier New" w:cs="Courier New"/>
      <w:sz w:val="20"/>
      <w:szCs w:val="20"/>
    </w:rPr>
  </w:style>
  <w:style w:type="character" w:customStyle="1" w:styleId="y2iqfc">
    <w:name w:val="y2iqfc"/>
    <w:basedOn w:val="DefaultParagraphFont"/>
    <w:qFormat/>
    <w:rsid w:val="00421DCB"/>
  </w:style>
  <w:style w:type="paragraph" w:customStyle="1" w:styleId="References">
    <w:name w:val="References"/>
    <w:basedOn w:val="Normal"/>
    <w:qFormat/>
    <w:rsid w:val="00421DCB"/>
    <w:pPr>
      <w:spacing w:after="240" w:line="240" w:lineRule="auto"/>
      <w:ind w:left="200" w:hangingChars="200" w:hanging="200"/>
    </w:pPr>
    <w:rPr>
      <w:rFonts w:ascii="Times New Roman" w:eastAsia="PMingLiU" w:hAnsi="Times New Roman" w:cs="Times New Roman"/>
      <w:sz w:val="24"/>
      <w:szCs w:val="24"/>
      <w:lang w:val="en-US"/>
    </w:rPr>
  </w:style>
  <w:style w:type="paragraph" w:customStyle="1" w:styleId="ap-font-16-v2">
    <w:name w:val="ap-font-16-v2"/>
    <w:basedOn w:val="Normal"/>
    <w:qFormat/>
    <w:rsid w:val="00421D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qFormat/>
    <w:rsid w:val="00421DCB"/>
    <w:rPr>
      <w:rFonts w:ascii="Book Antiqua" w:eastAsia="Times New Roman" w:hAnsi="Book Antiqua" w:cs="Book Antiqua"/>
      <w:b/>
      <w:bCs/>
      <w:sz w:val="24"/>
      <w:szCs w:val="24"/>
    </w:rPr>
  </w:style>
  <w:style w:type="character" w:customStyle="1" w:styleId="Heading5Char">
    <w:name w:val="Heading 5 Char"/>
    <w:basedOn w:val="DefaultParagraphFont"/>
    <w:link w:val="Heading5"/>
    <w:uiPriority w:val="9"/>
    <w:qFormat/>
    <w:rsid w:val="00421DCB"/>
    <w:rPr>
      <w:rFonts w:ascii="Cambria" w:eastAsia="SimSun" w:hAnsi="Cambria" w:cs="Times New Roman"/>
      <w:color w:val="244061"/>
      <w:lang w:val="id-ID"/>
    </w:rPr>
  </w:style>
  <w:style w:type="character" w:customStyle="1" w:styleId="BodyTextIndent2Char">
    <w:name w:val="Body Text Indent 2 Char"/>
    <w:basedOn w:val="DefaultParagraphFont"/>
    <w:link w:val="BodyTextIndent2"/>
    <w:uiPriority w:val="99"/>
    <w:qFormat/>
    <w:rsid w:val="00421DCB"/>
    <w:rPr>
      <w:rFonts w:ascii="Calibri" w:eastAsia="Times New Roman" w:hAnsi="Calibri" w:cs="Times New Roman"/>
    </w:rPr>
  </w:style>
  <w:style w:type="character" w:customStyle="1" w:styleId="CommentTextChar">
    <w:name w:val="Comment Text Char"/>
    <w:basedOn w:val="DefaultParagraphFont"/>
    <w:link w:val="CommentText"/>
    <w:uiPriority w:val="99"/>
    <w:qFormat/>
    <w:rsid w:val="00421DCB"/>
    <w:rPr>
      <w:sz w:val="20"/>
      <w:szCs w:val="20"/>
      <w:lang w:val="id-ID"/>
    </w:rPr>
  </w:style>
  <w:style w:type="character" w:customStyle="1" w:styleId="CommentSubjectChar">
    <w:name w:val="Comment Subject Char"/>
    <w:basedOn w:val="CommentTextChar"/>
    <w:link w:val="CommentSubject"/>
    <w:uiPriority w:val="99"/>
    <w:qFormat/>
    <w:rsid w:val="00421DCB"/>
    <w:rPr>
      <w:b/>
      <w:bCs/>
      <w:sz w:val="20"/>
      <w:szCs w:val="20"/>
      <w:lang w:val="id-ID"/>
    </w:rPr>
  </w:style>
  <w:style w:type="character" w:customStyle="1" w:styleId="DocumentMapChar">
    <w:name w:val="Document Map Char"/>
    <w:basedOn w:val="DefaultParagraphFont"/>
    <w:link w:val="DocumentMap"/>
    <w:uiPriority w:val="99"/>
    <w:qFormat/>
    <w:rsid w:val="00421DCB"/>
    <w:rPr>
      <w:rFonts w:ascii="Tahoma" w:eastAsia="Times New Roman" w:hAnsi="Tahoma" w:cs="Tahoma"/>
      <w:sz w:val="16"/>
      <w:szCs w:val="16"/>
    </w:rPr>
  </w:style>
  <w:style w:type="character" w:customStyle="1" w:styleId="a">
    <w:name w:val="a"/>
    <w:basedOn w:val="DefaultParagraphFont"/>
    <w:qFormat/>
    <w:rsid w:val="00421DCB"/>
    <w:rPr>
      <w:rFonts w:cs="Times New Roman"/>
    </w:rPr>
  </w:style>
  <w:style w:type="character" w:customStyle="1" w:styleId="hps">
    <w:name w:val="hps"/>
    <w:basedOn w:val="DefaultParagraphFont"/>
    <w:qFormat/>
    <w:rsid w:val="00421DCB"/>
    <w:rPr>
      <w:rFonts w:cs="Times New Roman"/>
    </w:rPr>
  </w:style>
  <w:style w:type="character" w:customStyle="1" w:styleId="fullpost">
    <w:name w:val="fullpost"/>
    <w:basedOn w:val="DefaultParagraphFont"/>
    <w:qFormat/>
    <w:rsid w:val="00421DCB"/>
  </w:style>
  <w:style w:type="character" w:customStyle="1" w:styleId="CharacterStyle1">
    <w:name w:val="Character Style 1"/>
    <w:uiPriority w:val="99"/>
    <w:qFormat/>
    <w:rsid w:val="00421DCB"/>
    <w:rPr>
      <w:rFonts w:ascii="Bookman Old Style" w:hAnsi="Bookman Old Style"/>
      <w:sz w:val="18"/>
    </w:rPr>
  </w:style>
  <w:style w:type="character" w:customStyle="1" w:styleId="mi">
    <w:name w:val="mi"/>
    <w:basedOn w:val="DefaultParagraphFont"/>
    <w:qFormat/>
    <w:rsid w:val="00421DCB"/>
    <w:rPr>
      <w:rFonts w:ascii="Times New Roman" w:hAnsi="Times New Roman" w:cs="Times New Roman"/>
    </w:rPr>
  </w:style>
  <w:style w:type="character" w:customStyle="1" w:styleId="mord">
    <w:name w:val="mord"/>
    <w:basedOn w:val="DefaultParagraphFont"/>
    <w:qFormat/>
    <w:rsid w:val="00421DCB"/>
    <w:rPr>
      <w:rFonts w:ascii="Times New Roman" w:hAnsi="Times New Roman" w:cs="Times New Roman"/>
    </w:rPr>
  </w:style>
  <w:style w:type="character" w:customStyle="1" w:styleId="mo">
    <w:name w:val="mo"/>
    <w:basedOn w:val="DefaultParagraphFont"/>
    <w:qFormat/>
    <w:rsid w:val="00421DCB"/>
    <w:rPr>
      <w:rFonts w:ascii="Times New Roman" w:hAnsi="Times New Roman" w:cs="Times New Roman"/>
    </w:rPr>
  </w:style>
  <w:style w:type="character" w:customStyle="1" w:styleId="mn">
    <w:name w:val="mn"/>
    <w:basedOn w:val="DefaultParagraphFont"/>
    <w:qFormat/>
    <w:rsid w:val="00421DCB"/>
    <w:rPr>
      <w:rFonts w:ascii="Times New Roman" w:hAnsi="Times New Roman" w:cs="Times New Roman"/>
    </w:rPr>
  </w:style>
  <w:style w:type="character" w:customStyle="1" w:styleId="accent-body">
    <w:name w:val="accent-body"/>
    <w:basedOn w:val="DefaultParagraphFont"/>
    <w:qFormat/>
    <w:rsid w:val="00421DCB"/>
    <w:rPr>
      <w:rFonts w:ascii="Times New Roman" w:hAnsi="Times New Roman" w:cs="Times New Roman"/>
    </w:rPr>
  </w:style>
  <w:style w:type="character" w:customStyle="1" w:styleId="mrel">
    <w:name w:val="mrel"/>
    <w:basedOn w:val="DefaultParagraphFont"/>
    <w:qFormat/>
    <w:rsid w:val="00421DCB"/>
    <w:rPr>
      <w:rFonts w:ascii="Times New Roman" w:hAnsi="Times New Roman" w:cs="Times New Roman"/>
    </w:rPr>
  </w:style>
  <w:style w:type="character" w:customStyle="1" w:styleId="mopen">
    <w:name w:val="mopen"/>
    <w:basedOn w:val="DefaultParagraphFont"/>
    <w:qFormat/>
    <w:rsid w:val="00421DCB"/>
    <w:rPr>
      <w:rFonts w:ascii="Times New Roman" w:hAnsi="Times New Roman" w:cs="Times New Roman"/>
    </w:rPr>
  </w:style>
  <w:style w:type="character" w:customStyle="1" w:styleId="vlist-s">
    <w:name w:val="vlist-s"/>
    <w:basedOn w:val="DefaultParagraphFont"/>
    <w:qFormat/>
    <w:rsid w:val="00421DCB"/>
    <w:rPr>
      <w:rFonts w:ascii="Times New Roman" w:hAnsi="Times New Roman" w:cs="Times New Roman"/>
    </w:rPr>
  </w:style>
  <w:style w:type="character" w:customStyle="1" w:styleId="mclose">
    <w:name w:val="mclose"/>
    <w:basedOn w:val="DefaultParagraphFont"/>
    <w:qFormat/>
    <w:rsid w:val="00421DCB"/>
    <w:rPr>
      <w:rFonts w:ascii="Times New Roman" w:hAnsi="Times New Roman" w:cs="Times New Roman"/>
    </w:rPr>
  </w:style>
  <w:style w:type="character" w:customStyle="1" w:styleId="minner">
    <w:name w:val="minner"/>
    <w:basedOn w:val="DefaultParagraphFont"/>
    <w:qFormat/>
    <w:rsid w:val="00421DCB"/>
    <w:rPr>
      <w:rFonts w:ascii="Times New Roman" w:hAnsi="Times New Roman" w:cs="Times New Roman"/>
    </w:rPr>
  </w:style>
  <w:style w:type="character" w:customStyle="1" w:styleId="mbin">
    <w:name w:val="mbin"/>
    <w:basedOn w:val="DefaultParagraphFont"/>
    <w:qFormat/>
    <w:rsid w:val="00421DCB"/>
    <w:rPr>
      <w:rFonts w:ascii="Times New Roman" w:hAnsi="Times New Roman" w:cs="Times New Roman"/>
    </w:rPr>
  </w:style>
  <w:style w:type="character" w:customStyle="1" w:styleId="mop">
    <w:name w:val="mop"/>
    <w:basedOn w:val="DefaultParagraphFont"/>
    <w:qFormat/>
    <w:rsid w:val="00421DCB"/>
    <w:rPr>
      <w:rFonts w:ascii="Times New Roman" w:hAnsi="Times New Roman" w:cs="Times New Roman"/>
    </w:rPr>
  </w:style>
  <w:style w:type="character" w:customStyle="1" w:styleId="apple-style-span">
    <w:name w:val="apple-style-span"/>
    <w:basedOn w:val="DefaultParagraphFont"/>
    <w:qFormat/>
    <w:rsid w:val="00421DCB"/>
    <w:rPr>
      <w:rFonts w:cs="Times New Roman"/>
    </w:rPr>
  </w:style>
  <w:style w:type="character" w:customStyle="1" w:styleId="longtext">
    <w:name w:val="long_text"/>
    <w:basedOn w:val="DefaultParagraphFont"/>
    <w:qFormat/>
    <w:rsid w:val="00421DCB"/>
    <w:rPr>
      <w:rFonts w:ascii="Times New Roman" w:hAnsi="Times New Roman" w:cs="Times New Roman"/>
      <w:color w:val="000000"/>
      <w:spacing w:val="0"/>
      <w:sz w:val="20"/>
    </w:rPr>
  </w:style>
</w:styles>
</file>

<file path=word/webSettings.xml><?xml version="1.0" encoding="utf-8"?>
<w:webSettings xmlns:r="http://schemas.openxmlformats.org/officeDocument/2006/relationships" xmlns:w="http://schemas.openxmlformats.org/wordprocessingml/2006/main">
  <w:divs>
    <w:div w:id="41908303">
      <w:bodyDiv w:val="1"/>
      <w:marLeft w:val="0"/>
      <w:marRight w:val="0"/>
      <w:marTop w:val="0"/>
      <w:marBottom w:val="0"/>
      <w:divBdr>
        <w:top w:val="none" w:sz="0" w:space="0" w:color="auto"/>
        <w:left w:val="none" w:sz="0" w:space="0" w:color="auto"/>
        <w:bottom w:val="none" w:sz="0" w:space="0" w:color="auto"/>
        <w:right w:val="none" w:sz="0" w:space="0" w:color="auto"/>
      </w:divBdr>
      <w:divsChild>
        <w:div w:id="1792551842">
          <w:marLeft w:val="0"/>
          <w:marRight w:val="0"/>
          <w:marTop w:val="0"/>
          <w:marBottom w:val="0"/>
          <w:divBdr>
            <w:top w:val="single" w:sz="2" w:space="0" w:color="auto"/>
            <w:left w:val="single" w:sz="2" w:space="0" w:color="auto"/>
            <w:bottom w:val="single" w:sz="8" w:space="0" w:color="auto"/>
            <w:right w:val="single" w:sz="2" w:space="0" w:color="auto"/>
          </w:divBdr>
          <w:divsChild>
            <w:div w:id="6250391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370877">
                  <w:marLeft w:val="0"/>
                  <w:marRight w:val="0"/>
                  <w:marTop w:val="0"/>
                  <w:marBottom w:val="0"/>
                  <w:divBdr>
                    <w:top w:val="single" w:sz="2" w:space="0" w:color="D9D9E3"/>
                    <w:left w:val="single" w:sz="2" w:space="0" w:color="D9D9E3"/>
                    <w:bottom w:val="single" w:sz="2" w:space="0" w:color="D9D9E3"/>
                    <w:right w:val="single" w:sz="2" w:space="0" w:color="D9D9E3"/>
                  </w:divBdr>
                  <w:divsChild>
                    <w:div w:id="585071120">
                      <w:marLeft w:val="0"/>
                      <w:marRight w:val="0"/>
                      <w:marTop w:val="0"/>
                      <w:marBottom w:val="0"/>
                      <w:divBdr>
                        <w:top w:val="single" w:sz="2" w:space="0" w:color="D9D9E3"/>
                        <w:left w:val="single" w:sz="2" w:space="0" w:color="D9D9E3"/>
                        <w:bottom w:val="single" w:sz="2" w:space="0" w:color="D9D9E3"/>
                        <w:right w:val="single" w:sz="2" w:space="0" w:color="D9D9E3"/>
                      </w:divBdr>
                      <w:divsChild>
                        <w:div w:id="766924440">
                          <w:marLeft w:val="0"/>
                          <w:marRight w:val="0"/>
                          <w:marTop w:val="0"/>
                          <w:marBottom w:val="0"/>
                          <w:divBdr>
                            <w:top w:val="single" w:sz="2" w:space="0" w:color="D9D9E3"/>
                            <w:left w:val="single" w:sz="2" w:space="0" w:color="D9D9E3"/>
                            <w:bottom w:val="single" w:sz="2" w:space="0" w:color="D9D9E3"/>
                            <w:right w:val="single" w:sz="2" w:space="0" w:color="D9D9E3"/>
                          </w:divBdr>
                          <w:divsChild>
                            <w:div w:id="976227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0911119">
      <w:bodyDiv w:val="1"/>
      <w:marLeft w:val="0"/>
      <w:marRight w:val="0"/>
      <w:marTop w:val="0"/>
      <w:marBottom w:val="0"/>
      <w:divBdr>
        <w:top w:val="none" w:sz="0" w:space="0" w:color="auto"/>
        <w:left w:val="none" w:sz="0" w:space="0" w:color="auto"/>
        <w:bottom w:val="none" w:sz="0" w:space="0" w:color="auto"/>
        <w:right w:val="none" w:sz="0" w:space="0" w:color="auto"/>
      </w:divBdr>
    </w:div>
    <w:div w:id="251624776">
      <w:bodyDiv w:val="1"/>
      <w:marLeft w:val="0"/>
      <w:marRight w:val="0"/>
      <w:marTop w:val="0"/>
      <w:marBottom w:val="0"/>
      <w:divBdr>
        <w:top w:val="none" w:sz="0" w:space="0" w:color="auto"/>
        <w:left w:val="none" w:sz="0" w:space="0" w:color="auto"/>
        <w:bottom w:val="none" w:sz="0" w:space="0" w:color="auto"/>
        <w:right w:val="none" w:sz="0" w:space="0" w:color="auto"/>
      </w:divBdr>
    </w:div>
    <w:div w:id="390276992">
      <w:bodyDiv w:val="1"/>
      <w:marLeft w:val="0"/>
      <w:marRight w:val="0"/>
      <w:marTop w:val="0"/>
      <w:marBottom w:val="0"/>
      <w:divBdr>
        <w:top w:val="none" w:sz="0" w:space="0" w:color="auto"/>
        <w:left w:val="none" w:sz="0" w:space="0" w:color="auto"/>
        <w:bottom w:val="none" w:sz="0" w:space="0" w:color="auto"/>
        <w:right w:val="none" w:sz="0" w:space="0" w:color="auto"/>
      </w:divBdr>
    </w:div>
    <w:div w:id="590283549">
      <w:bodyDiv w:val="1"/>
      <w:marLeft w:val="0"/>
      <w:marRight w:val="0"/>
      <w:marTop w:val="0"/>
      <w:marBottom w:val="0"/>
      <w:divBdr>
        <w:top w:val="none" w:sz="0" w:space="0" w:color="auto"/>
        <w:left w:val="none" w:sz="0" w:space="0" w:color="auto"/>
        <w:bottom w:val="none" w:sz="0" w:space="0" w:color="auto"/>
        <w:right w:val="none" w:sz="0" w:space="0" w:color="auto"/>
      </w:divBdr>
    </w:div>
    <w:div w:id="737674555">
      <w:bodyDiv w:val="1"/>
      <w:marLeft w:val="0"/>
      <w:marRight w:val="0"/>
      <w:marTop w:val="0"/>
      <w:marBottom w:val="0"/>
      <w:divBdr>
        <w:top w:val="none" w:sz="0" w:space="0" w:color="auto"/>
        <w:left w:val="none" w:sz="0" w:space="0" w:color="auto"/>
        <w:bottom w:val="none" w:sz="0" w:space="0" w:color="auto"/>
        <w:right w:val="none" w:sz="0" w:space="0" w:color="auto"/>
      </w:divBdr>
    </w:div>
    <w:div w:id="1709716359">
      <w:bodyDiv w:val="1"/>
      <w:marLeft w:val="0"/>
      <w:marRight w:val="0"/>
      <w:marTop w:val="0"/>
      <w:marBottom w:val="0"/>
      <w:divBdr>
        <w:top w:val="none" w:sz="0" w:space="0" w:color="auto"/>
        <w:left w:val="none" w:sz="0" w:space="0" w:color="auto"/>
        <w:bottom w:val="none" w:sz="0" w:space="0" w:color="auto"/>
        <w:right w:val="none" w:sz="0" w:space="0" w:color="auto"/>
      </w:divBdr>
    </w:div>
    <w:div w:id="1778475991">
      <w:bodyDiv w:val="1"/>
      <w:marLeft w:val="0"/>
      <w:marRight w:val="0"/>
      <w:marTop w:val="0"/>
      <w:marBottom w:val="0"/>
      <w:divBdr>
        <w:top w:val="none" w:sz="0" w:space="0" w:color="auto"/>
        <w:left w:val="none" w:sz="0" w:space="0" w:color="auto"/>
        <w:bottom w:val="none" w:sz="0" w:space="0" w:color="auto"/>
        <w:right w:val="none" w:sz="0" w:space="0" w:color="auto"/>
      </w:divBdr>
    </w:div>
    <w:div w:id="1841383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eyuviska12345@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keyuviska12345@gmail.co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ADMEN PKMPR</dc:creator>
  <cp:lastModifiedBy>My Windows</cp:lastModifiedBy>
  <cp:revision>97</cp:revision>
  <dcterms:created xsi:type="dcterms:W3CDTF">2023-08-05T15:54:00Z</dcterms:created>
  <dcterms:modified xsi:type="dcterms:W3CDTF">2023-08-10T22:43:00Z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569effcf9f3c477abb9bc80dd531482d</vt:lpwstr>
  </property>
  <property fmtid="{D5CDD505-2E9C-101B-9397-08002B2CF9AE}" pid="3" name="KSOProductBuildVer">
    <vt:lpwstr>1033-11.2.0.11537</vt:lpwstr>
  </property>
</Properties>
</file>