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36E05">
      <w:pPr>
        <w:pStyle w:val="14"/>
        <w:jc w:val="center"/>
        <w:rPr>
          <w:rStyle w:val="18"/>
          <w:rFonts w:ascii="Arial Narrow" w:hAnsi="Arial Narrow"/>
          <w:b/>
          <w:sz w:val="26"/>
          <w:szCs w:val="26"/>
          <w:lang w:val="en"/>
        </w:rPr>
      </w:pPr>
      <w:r>
        <w:rPr>
          <w:rFonts w:ascii="Arial Narrow" w:hAnsi="Arial Narrow"/>
          <w:b/>
          <w:sz w:val="26"/>
          <w:szCs w:val="26"/>
          <w:lang w:val="en"/>
        </w:rPr>
        <w:t>THE EFFECT OF USE OF "UNDERCARE UNDERWEAR ITA, CIDITA" ON REDUCING WOUND PAIN  POST SECTIO CAESAREA</w:t>
      </w:r>
    </w:p>
    <w:p w14:paraId="2A0872FB">
      <w:pPr>
        <w:pStyle w:val="14"/>
        <w:jc w:val="center"/>
        <w:rPr>
          <w:rStyle w:val="18"/>
          <w:rFonts w:ascii="Arial Narrow" w:hAnsi="Arial Narrow"/>
          <w:sz w:val="22"/>
          <w:szCs w:val="22"/>
          <w:lang w:val="en"/>
        </w:rPr>
      </w:pPr>
      <w:r>
        <w:rPr>
          <w:rStyle w:val="18"/>
          <w:rFonts w:ascii="Arial Narrow" w:hAnsi="Arial Narrow" w:eastAsiaTheme="majorEastAsia"/>
          <w:sz w:val="22"/>
          <w:szCs w:val="22"/>
          <w:lang w:val="en"/>
        </w:rPr>
        <w:t>Ita Nashriva</w:t>
      </w:r>
      <w:r>
        <w:rPr>
          <w:rStyle w:val="18"/>
          <w:rFonts w:ascii="Arial Narrow" w:hAnsi="Arial Narrow" w:eastAsiaTheme="majorEastAsia"/>
          <w:sz w:val="22"/>
          <w:szCs w:val="22"/>
          <w:vertAlign w:val="superscript"/>
          <w:lang w:val="en"/>
        </w:rPr>
        <w:t>1</w:t>
      </w:r>
      <w:r>
        <w:rPr>
          <w:rStyle w:val="18"/>
          <w:rFonts w:ascii="Arial Narrow" w:hAnsi="Arial Narrow" w:eastAsiaTheme="majorEastAsia"/>
          <w:sz w:val="22"/>
          <w:szCs w:val="22"/>
          <w:lang w:val="en"/>
        </w:rPr>
        <w:t>, Leri Septiani</w:t>
      </w:r>
      <w:r>
        <w:rPr>
          <w:rStyle w:val="18"/>
          <w:rFonts w:ascii="Arial Narrow" w:hAnsi="Arial Narrow" w:eastAsiaTheme="majorEastAsia"/>
          <w:sz w:val="22"/>
          <w:szCs w:val="22"/>
          <w:vertAlign w:val="superscript"/>
          <w:lang w:val="en"/>
        </w:rPr>
        <w:t>2</w:t>
      </w:r>
      <w:r>
        <w:rPr>
          <w:rStyle w:val="18"/>
          <w:rFonts w:ascii="Arial Narrow" w:hAnsi="Arial Narrow" w:eastAsiaTheme="majorEastAsia"/>
          <w:sz w:val="22"/>
          <w:szCs w:val="22"/>
          <w:lang w:val="en"/>
        </w:rPr>
        <w:t>, Anita Deborah Anwar</w:t>
      </w:r>
      <w:r>
        <w:rPr>
          <w:rStyle w:val="18"/>
          <w:rFonts w:ascii="Arial Narrow" w:hAnsi="Arial Narrow" w:eastAsiaTheme="majorEastAsia"/>
          <w:sz w:val="22"/>
          <w:szCs w:val="22"/>
          <w:vertAlign w:val="superscript"/>
          <w:lang w:val="en"/>
        </w:rPr>
        <w:t>3</w:t>
      </w:r>
      <w:r>
        <w:rPr>
          <w:rStyle w:val="18"/>
          <w:rFonts w:ascii="Arial Narrow" w:hAnsi="Arial Narrow" w:eastAsiaTheme="majorEastAsia"/>
          <w:sz w:val="22"/>
          <w:szCs w:val="22"/>
          <w:lang w:val="en"/>
        </w:rPr>
        <w:t>, Yanti Herawati</w:t>
      </w:r>
      <w:r>
        <w:rPr>
          <w:rStyle w:val="18"/>
          <w:rFonts w:ascii="Arial Narrow" w:hAnsi="Arial Narrow" w:eastAsiaTheme="majorEastAsia"/>
          <w:sz w:val="22"/>
          <w:szCs w:val="22"/>
          <w:vertAlign w:val="superscript"/>
          <w:lang w:val="en"/>
        </w:rPr>
        <w:t>4</w:t>
      </w:r>
      <w:r>
        <w:rPr>
          <w:rStyle w:val="18"/>
          <w:rFonts w:ascii="Arial Narrow" w:hAnsi="Arial Narrow" w:eastAsiaTheme="majorEastAsia"/>
          <w:sz w:val="22"/>
          <w:szCs w:val="22"/>
          <w:lang w:val="en"/>
        </w:rPr>
        <w:t xml:space="preserve"> , Herry Garna</w:t>
      </w:r>
      <w:r>
        <w:rPr>
          <w:rStyle w:val="18"/>
          <w:rFonts w:ascii="Arial Narrow" w:hAnsi="Arial Narrow" w:eastAsiaTheme="majorEastAsia"/>
          <w:sz w:val="22"/>
          <w:szCs w:val="22"/>
          <w:vertAlign w:val="superscript"/>
          <w:lang w:val="en"/>
        </w:rPr>
        <w:t>5</w:t>
      </w:r>
      <w:r>
        <w:rPr>
          <w:rStyle w:val="18"/>
          <w:rFonts w:ascii="Arial Narrow" w:hAnsi="Arial Narrow" w:eastAsiaTheme="majorEastAsia"/>
          <w:sz w:val="22"/>
          <w:szCs w:val="22"/>
          <w:lang w:val="en"/>
        </w:rPr>
        <w:t xml:space="preserve"> , Hidayat Wijayanegara</w:t>
      </w:r>
      <w:r>
        <w:rPr>
          <w:rStyle w:val="18"/>
          <w:rFonts w:ascii="Arial Narrow" w:hAnsi="Arial Narrow" w:eastAsiaTheme="majorEastAsia"/>
          <w:sz w:val="22"/>
          <w:szCs w:val="22"/>
          <w:vertAlign w:val="superscript"/>
          <w:lang w:val="en"/>
        </w:rPr>
        <w:t>6</w:t>
      </w:r>
    </w:p>
    <w:p w14:paraId="5632CA51">
      <w:pPr>
        <w:pStyle w:val="14"/>
        <w:jc w:val="center"/>
        <w:rPr>
          <w:rStyle w:val="18"/>
          <w:rFonts w:ascii="Arial Narrow" w:hAnsi="Arial Narrow" w:eastAsiaTheme="majorEastAsia"/>
          <w:sz w:val="22"/>
          <w:szCs w:val="22"/>
          <w:lang w:val="en"/>
        </w:rPr>
      </w:pPr>
      <w:r>
        <w:rPr>
          <w:rStyle w:val="18"/>
          <w:rFonts w:ascii="Arial Narrow" w:hAnsi="Arial Narrow" w:eastAsiaTheme="majorEastAsia"/>
          <w:sz w:val="22"/>
          <w:szCs w:val="22"/>
          <w:lang w:val="en"/>
        </w:rPr>
        <w:t>1</w:t>
      </w:r>
      <w:r>
        <w:rPr>
          <w:rStyle w:val="18"/>
          <w:rFonts w:hint="default" w:ascii="Arial Narrow" w:hAnsi="Arial Narrow" w:eastAsiaTheme="majorEastAsia"/>
          <w:sz w:val="22"/>
          <w:szCs w:val="22"/>
          <w:lang w:val="en"/>
        </w:rPr>
        <w:t>Master of Midwifery, Dharma Husada School of Health Sciences, Bandung, West Java</w:t>
      </w:r>
    </w:p>
    <w:p w14:paraId="54C09EB6">
      <w:pPr>
        <w:pStyle w:val="14"/>
        <w:jc w:val="center"/>
        <w:rPr>
          <w:rStyle w:val="18"/>
          <w:rFonts w:ascii="Arial Narrow" w:hAnsi="Arial Narrow" w:eastAsiaTheme="majorEastAsia"/>
          <w:sz w:val="22"/>
          <w:szCs w:val="22"/>
          <w:lang w:val="en"/>
        </w:rPr>
      </w:pPr>
      <w:r>
        <w:rPr>
          <w:rStyle w:val="18"/>
          <w:rFonts w:ascii="Arial Narrow" w:hAnsi="Arial Narrow" w:eastAsiaTheme="majorEastAsia"/>
          <w:sz w:val="22"/>
          <w:szCs w:val="22"/>
          <w:lang w:val="en"/>
        </w:rPr>
        <w:t xml:space="preserve">2 </w:t>
      </w:r>
      <w:r>
        <w:rPr>
          <w:rStyle w:val="18"/>
          <w:rFonts w:hint="default" w:ascii="Arial Narrow" w:hAnsi="Arial Narrow" w:eastAsiaTheme="majorEastAsia"/>
          <w:sz w:val="22"/>
          <w:szCs w:val="22"/>
          <w:lang w:val="en"/>
        </w:rPr>
        <w:t>Department of Obstetrics and Gynecology, Faculty of Medicine, Universitas Padjadjaran, Bandung, West Java</w:t>
      </w:r>
    </w:p>
    <w:p w14:paraId="661421E0">
      <w:pPr>
        <w:pStyle w:val="14"/>
        <w:jc w:val="center"/>
        <w:rPr>
          <w:rStyle w:val="18"/>
          <w:rFonts w:ascii="Arial Narrow" w:hAnsi="Arial Narrow" w:eastAsiaTheme="majorEastAsia"/>
          <w:sz w:val="22"/>
          <w:szCs w:val="22"/>
          <w:lang w:val="en"/>
        </w:rPr>
      </w:pPr>
      <w:r>
        <w:rPr>
          <w:rStyle w:val="18"/>
          <w:rFonts w:ascii="Arial Narrow" w:hAnsi="Arial Narrow" w:eastAsiaTheme="majorEastAsia"/>
          <w:sz w:val="22"/>
          <w:szCs w:val="22"/>
          <w:lang w:val="en"/>
        </w:rPr>
        <w:t>3</w:t>
      </w:r>
      <w:r>
        <w:rPr>
          <w:rStyle w:val="18"/>
          <w:rFonts w:hint="default" w:ascii="Arial Narrow" w:hAnsi="Arial Narrow" w:eastAsiaTheme="majorEastAsia"/>
          <w:sz w:val="22"/>
          <w:szCs w:val="22"/>
          <w:lang w:val="en"/>
        </w:rPr>
        <w:t>Master of Midwifery, Dharma Husada School of Health Sciences, Bandung, West Java</w:t>
      </w:r>
    </w:p>
    <w:p w14:paraId="625FA454">
      <w:pPr>
        <w:pStyle w:val="14"/>
        <w:jc w:val="center"/>
        <w:rPr>
          <w:rStyle w:val="18"/>
          <w:rFonts w:ascii="Arial Narrow" w:hAnsi="Arial Narrow" w:eastAsiaTheme="majorEastAsia"/>
          <w:sz w:val="22"/>
          <w:szCs w:val="22"/>
          <w:lang w:val="en"/>
        </w:rPr>
      </w:pPr>
      <w:r>
        <w:rPr>
          <w:rStyle w:val="18"/>
          <w:rFonts w:ascii="Arial Narrow" w:hAnsi="Arial Narrow" w:eastAsiaTheme="majorEastAsia"/>
          <w:sz w:val="22"/>
          <w:szCs w:val="22"/>
          <w:lang w:val="en"/>
        </w:rPr>
        <w:t>4</w:t>
      </w:r>
      <w:r>
        <w:rPr>
          <w:rStyle w:val="18"/>
          <w:rFonts w:hint="default" w:ascii="Arial Narrow" w:hAnsi="Arial Narrow" w:eastAsiaTheme="majorEastAsia"/>
          <w:sz w:val="22"/>
          <w:szCs w:val="22"/>
          <w:lang w:val="en"/>
        </w:rPr>
        <w:t>Faculty of Medicine, Islamic University of Bandung, Bandung, West Java</w:t>
      </w:r>
    </w:p>
    <w:p w14:paraId="28082DCA">
      <w:pPr>
        <w:pStyle w:val="14"/>
        <w:jc w:val="center"/>
        <w:rPr>
          <w:rStyle w:val="18"/>
          <w:rFonts w:ascii="Arial Narrow" w:hAnsi="Arial Narrow" w:eastAsiaTheme="majorEastAsia"/>
          <w:sz w:val="22"/>
          <w:szCs w:val="22"/>
          <w:lang w:val="en"/>
        </w:rPr>
      </w:pPr>
      <w:r>
        <w:rPr>
          <w:rStyle w:val="18"/>
          <w:rFonts w:ascii="Arial Narrow" w:hAnsi="Arial Narrow" w:eastAsiaTheme="majorEastAsia"/>
          <w:sz w:val="22"/>
          <w:szCs w:val="22"/>
          <w:lang w:val="en"/>
        </w:rPr>
        <w:t>Email correspondence itanashrivamedika@gmail.com</w:t>
      </w:r>
    </w:p>
    <w:p w14:paraId="03B60141">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pPr>
      <w:r>
        <w:rPr>
          <w:rStyle w:val="18"/>
          <w:rFonts w:ascii="Arial Narrow" w:hAnsi="Arial Narrow"/>
          <w:sz w:val="22"/>
          <w:szCs w:val="22"/>
          <w:lang w:val="en"/>
        </w:rPr>
        <w:tab/>
      </w:r>
      <w:r>
        <w:rPr>
          <w:rStyle w:val="18"/>
          <w:rFonts w:ascii="Arial Narrow" w:hAnsi="Arial Narrow"/>
          <w:sz w:val="22"/>
          <w:szCs w:val="22"/>
          <w:lang w:val="en"/>
        </w:rPr>
        <w:t xml:space="preserve">    ABSTRAK</w:t>
      </w:r>
    </w:p>
    <w:p w14:paraId="7164BD49">
      <w:pPr>
        <w:spacing w:after="0" w:line="200" w:lineRule="exact"/>
        <w:ind w:right="-17"/>
        <w:jc w:val="both"/>
        <w:rPr>
          <w:rFonts w:ascii="Arial Narrow" w:hAnsi="Arial Narrow" w:eastAsia="Arial Narrow" w:cs="Arial Narrow"/>
          <w:bCs/>
        </w:rPr>
      </w:pPr>
      <w:r>
        <w:rPr>
          <w:rFonts w:ascii="Arial Narrow" w:hAnsi="Arial Narrow" w:eastAsia="Arial Narrow" w:cs="Arial Narrow"/>
          <w:b/>
        </w:rPr>
        <w:t>L</w:t>
      </w:r>
      <w:r>
        <w:rPr>
          <w:rFonts w:ascii="Arial Narrow" w:hAnsi="Arial Narrow" w:eastAsia="Arial Narrow" w:cs="Arial Narrow"/>
          <w:b/>
          <w:spacing w:val="-4"/>
        </w:rPr>
        <w:t>a</w:t>
      </w:r>
      <w:r>
        <w:rPr>
          <w:rFonts w:ascii="Arial Narrow" w:hAnsi="Arial Narrow" w:eastAsia="Arial Narrow" w:cs="Arial Narrow"/>
          <w:b/>
          <w:spacing w:val="2"/>
        </w:rPr>
        <w:t>t</w:t>
      </w:r>
      <w:r>
        <w:rPr>
          <w:rFonts w:ascii="Arial Narrow" w:hAnsi="Arial Narrow" w:eastAsia="Arial Narrow" w:cs="Arial Narrow"/>
          <w:b/>
          <w:spacing w:val="-4"/>
        </w:rPr>
        <w:t>a</w:t>
      </w:r>
      <w:r>
        <w:rPr>
          <w:rFonts w:ascii="Arial Narrow" w:hAnsi="Arial Narrow" w:eastAsia="Arial Narrow" w:cs="Arial Narrow"/>
          <w:b/>
        </w:rPr>
        <w:t>r</w:t>
      </w:r>
      <w:r>
        <w:rPr>
          <w:rFonts w:ascii="Arial Narrow" w:hAnsi="Arial Narrow" w:eastAsia="Arial Narrow" w:cs="Arial Narrow"/>
          <w:b/>
          <w:spacing w:val="17"/>
        </w:rPr>
        <w:t xml:space="preserve"> </w:t>
      </w:r>
      <w:r>
        <w:rPr>
          <w:rFonts w:ascii="Arial Narrow" w:hAnsi="Arial Narrow" w:eastAsia="Arial Narrow" w:cs="Arial Narrow"/>
          <w:b/>
          <w:spacing w:val="-1"/>
        </w:rPr>
        <w:t>B</w:t>
      </w:r>
      <w:r>
        <w:rPr>
          <w:rFonts w:ascii="Arial Narrow" w:hAnsi="Arial Narrow" w:eastAsia="Arial Narrow" w:cs="Arial Narrow"/>
          <w:b/>
          <w:spacing w:val="-4"/>
        </w:rPr>
        <w:t>e</w:t>
      </w:r>
      <w:r>
        <w:rPr>
          <w:rFonts w:ascii="Arial Narrow" w:hAnsi="Arial Narrow" w:eastAsia="Arial Narrow" w:cs="Arial Narrow"/>
          <w:b/>
          <w:spacing w:val="2"/>
        </w:rPr>
        <w:t>l</w:t>
      </w:r>
      <w:r>
        <w:rPr>
          <w:rFonts w:ascii="Arial Narrow" w:hAnsi="Arial Narrow" w:eastAsia="Arial Narrow" w:cs="Arial Narrow"/>
          <w:b/>
          <w:spacing w:val="-4"/>
        </w:rPr>
        <w:t>a</w:t>
      </w:r>
      <w:r>
        <w:rPr>
          <w:rFonts w:ascii="Arial Narrow" w:hAnsi="Arial Narrow" w:eastAsia="Arial Narrow" w:cs="Arial Narrow"/>
          <w:b/>
          <w:spacing w:val="4"/>
        </w:rPr>
        <w:t>k</w:t>
      </w:r>
      <w:r>
        <w:rPr>
          <w:rFonts w:ascii="Arial Narrow" w:hAnsi="Arial Narrow" w:eastAsia="Arial Narrow" w:cs="Arial Narrow"/>
          <w:b/>
          <w:spacing w:val="-4"/>
        </w:rPr>
        <w:t>a</w:t>
      </w:r>
      <w:r>
        <w:rPr>
          <w:rFonts w:ascii="Arial Narrow" w:hAnsi="Arial Narrow" w:eastAsia="Arial Narrow" w:cs="Arial Narrow"/>
          <w:b/>
        </w:rPr>
        <w:t>ng</w:t>
      </w:r>
      <w:r>
        <w:rPr>
          <w:rFonts w:ascii="Arial Narrow" w:hAnsi="Arial Narrow" w:eastAsia="Arial Narrow" w:cs="Arial Narrow"/>
        </w:rPr>
        <w:t>:</w:t>
      </w:r>
      <w:r>
        <w:rPr>
          <w:rFonts w:ascii="Arial Narrow" w:hAnsi="Arial Narrow" w:eastAsia="Arial Narrow" w:cs="Arial Narrow"/>
          <w:spacing w:val="18"/>
        </w:rPr>
        <w:t xml:space="preserve"> </w:t>
      </w:r>
      <w:r>
        <w:rPr>
          <w:rFonts w:ascii="Arial Narrow" w:hAnsi="Arial Narrow" w:eastAsia="Arial Narrow" w:cs="Arial Narrow"/>
          <w:bCs/>
        </w:rPr>
        <w:t>Sectio caesarea diperkenalkan sebagai praktik klinis untuk menyelamatkan nyawa ibu dan bayi ketika komplikasi medis kritis muncul selama kehamilan. Pasien akan merasa sakit selama beberapa minggu post-sectio caesarea, pasien mungkin memerlukan pereda nyeri selama satu minggu hingga sepuluh hari setelah melahirkan. “Undercare Celama Dalam Ita” merupakan inovasi yang digagas dalam upaya memberikan kenyamanan untuk ibu post-sectio caesarea dengan menggunakan celana dalam yang sudah dimodifikasi lengkap dengan fungsi gurita dan magnet untuk membantu menurunkan nyeri post-sectio caesarea</w:t>
      </w:r>
    </w:p>
    <w:p w14:paraId="54177DE2">
      <w:pPr>
        <w:spacing w:after="0" w:line="240" w:lineRule="auto"/>
        <w:ind w:right="147"/>
        <w:jc w:val="both"/>
        <w:rPr>
          <w:rFonts w:ascii="Arial Narrow" w:hAnsi="Arial Narrow" w:eastAsia="Arial Narrow" w:cs="Arial Narrow"/>
          <w:bCs/>
        </w:rPr>
      </w:pPr>
      <w:r>
        <w:rPr>
          <w:rFonts w:ascii="Arial Narrow" w:hAnsi="Arial Narrow" w:eastAsia="Arial Narrow" w:cs="Arial Narrow"/>
          <w:b/>
        </w:rPr>
        <w:t>Tujuan penelitian :</w:t>
      </w:r>
      <w:r>
        <w:rPr>
          <w:rFonts w:ascii="Arial Narrow" w:hAnsi="Arial Narrow" w:eastAsia="Arial Narrow" w:cs="Arial Narrow"/>
          <w:bCs/>
        </w:rPr>
        <w:t xml:space="preserve"> menganalisis pengaruh penggunaan “Undercare Celana Dalam Ita” terhadap pengurangan dan nyeri  post sectio caesarea. </w:t>
      </w:r>
    </w:p>
    <w:p w14:paraId="27E7144F">
      <w:pPr>
        <w:spacing w:after="0" w:line="240" w:lineRule="auto"/>
        <w:ind w:right="147"/>
        <w:jc w:val="both"/>
        <w:rPr>
          <w:rFonts w:ascii="Arial Narrow" w:hAnsi="Arial Narrow" w:eastAsia="Arial Narrow" w:cs="Arial Narrow"/>
          <w:bCs/>
        </w:rPr>
      </w:pPr>
      <w:r>
        <w:rPr>
          <w:rFonts w:ascii="Arial Narrow" w:hAnsi="Arial Narrow" w:eastAsia="Arial Narrow" w:cs="Arial Narrow"/>
          <w:b/>
        </w:rPr>
        <w:t>Metode penelitian :</w:t>
      </w:r>
      <w:r>
        <w:rPr>
          <w:rFonts w:ascii="Arial Narrow" w:hAnsi="Arial Narrow" w:eastAsia="Arial Narrow" w:cs="Arial Narrow"/>
          <w:bCs/>
        </w:rPr>
        <w:t xml:space="preserve"> desain penelitian ini adalah penelitian kuantitatif dengan menggunakan metode quasi experimental design. Sampel penelitian ini adalah ibu yang yang dilakukan sectio caesarea di RSUD Kabupaten Bekasi periode bulan April 2024. Independent sample t test dan uji Generalized Estimating Equations (GEE) digunakan untuk mengetahui pengaruh overall skor dari pretest, posttest 1, posttest 2, dan posttest 3 terhadap pengurangan nyeri luka operasi post sectio caesarea. </w:t>
      </w:r>
    </w:p>
    <w:p w14:paraId="641A46DB">
      <w:pPr>
        <w:spacing w:after="0" w:line="240" w:lineRule="auto"/>
        <w:ind w:right="147"/>
        <w:jc w:val="both"/>
        <w:rPr>
          <w:rFonts w:ascii="Arial Narrow" w:hAnsi="Arial Narrow" w:eastAsia="Arial Narrow" w:cs="Arial Narrow"/>
          <w:bCs/>
        </w:rPr>
      </w:pPr>
      <w:r>
        <w:rPr>
          <w:rFonts w:ascii="Arial Narrow" w:hAnsi="Arial Narrow" w:eastAsia="Arial Narrow" w:cs="Arial Narrow"/>
          <w:b/>
        </w:rPr>
        <w:t>Hasil penelitian</w:t>
      </w:r>
      <w:r>
        <w:rPr>
          <w:rFonts w:ascii="Arial Narrow" w:hAnsi="Arial Narrow" w:eastAsia="Arial Narrow" w:cs="Arial Narrow"/>
          <w:bCs/>
        </w:rPr>
        <w:t xml:space="preserve"> : independent sample t test diperoleh posttest 1 (Mean Diff: 1,119; 95% CI 0,734-1,504; p = &lt;0,001), posttest 2 (Mean Diff: 1,143; 95% CI 0,755-1,531; p = &lt;0,001), dan posttest 3 (Mean Diff: 0,833; 95% CI 0,451-1,215; p = &lt;0,001), menunjukkan hasil yang signifikan. Uji Generalized Estimating Equations (GEE) diketahui bahwa overall data menunjukkan pengurangan nyeri  post sectio caesarea (Mean Diff: 4,130; 95% CI 2,147-6,114; p = &lt;0,001). </w:t>
      </w:r>
    </w:p>
    <w:p w14:paraId="46BA4AD1">
      <w:pPr>
        <w:spacing w:after="0" w:line="240" w:lineRule="auto"/>
        <w:ind w:right="148"/>
        <w:jc w:val="both"/>
        <w:rPr>
          <w:rFonts w:ascii="Arial Narrow" w:hAnsi="Arial Narrow" w:eastAsia="Arial Narrow" w:cs="Arial Narrow"/>
          <w:bCs/>
        </w:rPr>
      </w:pPr>
      <w:r>
        <w:rPr>
          <w:rFonts w:ascii="Arial Narrow" w:hAnsi="Arial Narrow" w:eastAsia="Arial Narrow" w:cs="Arial Narrow"/>
          <w:b/>
        </w:rPr>
        <w:t>Kesimpulan :</w:t>
      </w:r>
      <w:r>
        <w:rPr>
          <w:rFonts w:ascii="Arial Narrow" w:hAnsi="Arial Narrow" w:eastAsia="Arial Narrow" w:cs="Arial Narrow"/>
          <w:bCs/>
        </w:rPr>
        <w:t xml:space="preserve"> terdapat pengaruh penggunaan Undercare Celana Dalam Ita terhadap pengurangan nyeri post sectio caesarea.</w:t>
      </w:r>
    </w:p>
    <w:p w14:paraId="1ED5BDF4">
      <w:pPr>
        <w:spacing w:after="0" w:line="240" w:lineRule="auto"/>
        <w:ind w:right="148"/>
        <w:jc w:val="both"/>
        <w:rPr>
          <w:rFonts w:ascii="Arial Narrow" w:hAnsi="Arial Narrow" w:eastAsia="Arial Narrow" w:cs="Arial Narrow"/>
          <w:bCs/>
        </w:rPr>
      </w:pPr>
      <w:r>
        <w:rPr>
          <w:rFonts w:ascii="Arial Narrow" w:hAnsi="Arial Narrow" w:eastAsia="Arial Narrow" w:cs="Arial Narrow"/>
          <w:b/>
        </w:rPr>
        <w:t>Saran :</w:t>
      </w:r>
      <w:r>
        <w:rPr>
          <w:rFonts w:ascii="Arial Narrow" w:hAnsi="Arial Narrow" w:eastAsia="Arial Narrow" w:cs="Arial Narrow"/>
          <w:bCs/>
        </w:rPr>
        <w:t xml:space="preserve"> Bagi pasien post sectio caesarea  dapat menggunakan “Undercare Celana Dalam Ita, CIDITA” untuk mempercepat menurunkan nyeri post-sectio caesarea</w:t>
      </w:r>
    </w:p>
    <w:p w14:paraId="3C1E782F">
      <w:pPr>
        <w:ind w:right="2791"/>
        <w:jc w:val="both"/>
        <w:rPr>
          <w:rFonts w:ascii="Arial Narrow" w:hAnsi="Arial Narrow" w:eastAsia="Arial Narrow" w:cs="Arial Narrow"/>
          <w:b/>
        </w:rPr>
      </w:pPr>
      <w:r>
        <w:rPr>
          <w:rFonts w:ascii="Arial Narrow" w:hAnsi="Arial Narrow" w:eastAsia="Arial Narrow" w:cs="Arial Narrow"/>
          <w:b/>
          <w:spacing w:val="-1"/>
        </w:rPr>
        <w:t>K</w:t>
      </w:r>
      <w:r>
        <w:rPr>
          <w:rFonts w:ascii="Arial Narrow" w:hAnsi="Arial Narrow" w:eastAsia="Arial Narrow" w:cs="Arial Narrow"/>
          <w:b/>
        </w:rPr>
        <w:t>a</w:t>
      </w:r>
      <w:r>
        <w:rPr>
          <w:rFonts w:ascii="Arial Narrow" w:hAnsi="Arial Narrow" w:eastAsia="Arial Narrow" w:cs="Arial Narrow"/>
          <w:b/>
          <w:spacing w:val="-2"/>
        </w:rPr>
        <w:t>t</w:t>
      </w:r>
      <w:r>
        <w:rPr>
          <w:rFonts w:ascii="Arial Narrow" w:hAnsi="Arial Narrow" w:eastAsia="Arial Narrow" w:cs="Arial Narrow"/>
          <w:b/>
        </w:rPr>
        <w:t>a</w:t>
      </w:r>
      <w:r>
        <w:rPr>
          <w:rFonts w:ascii="Arial Narrow" w:hAnsi="Arial Narrow" w:eastAsia="Arial Narrow" w:cs="Arial Narrow"/>
          <w:b/>
          <w:spacing w:val="5"/>
        </w:rPr>
        <w:t xml:space="preserve"> </w:t>
      </w:r>
      <w:r>
        <w:rPr>
          <w:rFonts w:ascii="Arial Narrow" w:hAnsi="Arial Narrow" w:eastAsia="Arial Narrow" w:cs="Arial Narrow"/>
          <w:b/>
          <w:spacing w:val="-1"/>
        </w:rPr>
        <w:t>K</w:t>
      </w:r>
      <w:r>
        <w:rPr>
          <w:rFonts w:ascii="Arial Narrow" w:hAnsi="Arial Narrow" w:eastAsia="Arial Narrow" w:cs="Arial Narrow"/>
          <w:b/>
        </w:rPr>
        <w:t>u</w:t>
      </w:r>
      <w:r>
        <w:rPr>
          <w:rFonts w:ascii="Arial Narrow" w:hAnsi="Arial Narrow" w:eastAsia="Arial Narrow" w:cs="Arial Narrow"/>
          <w:b/>
          <w:spacing w:val="3"/>
        </w:rPr>
        <w:t>n</w:t>
      </w:r>
      <w:r>
        <w:rPr>
          <w:rFonts w:ascii="Arial Narrow" w:hAnsi="Arial Narrow" w:eastAsia="Arial Narrow" w:cs="Arial Narrow"/>
          <w:b/>
          <w:spacing w:val="-4"/>
        </w:rPr>
        <w:t>c</w:t>
      </w:r>
      <w:r>
        <w:rPr>
          <w:rFonts w:ascii="Arial Narrow" w:hAnsi="Arial Narrow" w:eastAsia="Arial Narrow" w:cs="Arial Narrow"/>
          <w:b/>
        </w:rPr>
        <w:t>i</w:t>
      </w:r>
      <w:r>
        <w:rPr>
          <w:rFonts w:ascii="Arial Narrow" w:hAnsi="Arial Narrow" w:eastAsia="Arial Narrow" w:cs="Arial Narrow"/>
          <w:b/>
          <w:spacing w:val="11"/>
        </w:rPr>
        <w:t xml:space="preserve"> </w:t>
      </w:r>
      <w:r>
        <w:rPr>
          <w:rFonts w:ascii="Arial Narrow" w:hAnsi="Arial Narrow" w:eastAsia="Arial Narrow" w:cs="Arial Narrow"/>
          <w:b/>
        </w:rPr>
        <w:t>:</w:t>
      </w:r>
      <w:r>
        <w:rPr>
          <w:rFonts w:ascii="Arial Narrow" w:hAnsi="Arial Narrow" w:eastAsia="Arial Narrow" w:cs="Arial Narrow"/>
          <w:b/>
          <w:spacing w:val="1"/>
        </w:rPr>
        <w:t xml:space="preserve"> </w:t>
      </w:r>
      <w:r>
        <w:rPr>
          <w:rFonts w:ascii="Arial Narrow" w:hAnsi="Arial Narrow" w:eastAsia="Arial Narrow" w:cs="Arial Narrow"/>
          <w:b/>
        </w:rPr>
        <w:t>Post sectio caesarea, Undercare Celana Dalam Ita</w:t>
      </w:r>
    </w:p>
    <w:p w14:paraId="59D8F2BC">
      <w:pPr>
        <w:spacing w:after="0" w:line="240" w:lineRule="auto"/>
        <w:ind w:right="2791"/>
        <w:jc w:val="both"/>
        <w:rPr>
          <w:rFonts w:ascii="Arial" w:hAnsi="Arial" w:eastAsia="Arial Narrow" w:cs="Arial"/>
          <w:i/>
          <w:iCs/>
        </w:rPr>
      </w:pPr>
      <w:r>
        <w:rPr>
          <w:rStyle w:val="18"/>
          <w:rFonts w:ascii="Arial" w:hAnsi="Arial" w:cs="Arial"/>
          <w:i/>
          <w:iCs/>
          <w:lang w:val="en"/>
        </w:rPr>
        <w:t>ABSTRACT</w:t>
      </w:r>
    </w:p>
    <w:p w14:paraId="753E3CA9">
      <w:pPr>
        <w:spacing w:after="0" w:line="240" w:lineRule="auto"/>
        <w:ind w:right="6"/>
        <w:contextualSpacing/>
        <w:jc w:val="both"/>
        <w:rPr>
          <w:rFonts w:ascii="Arial" w:hAnsi="Arial" w:eastAsia="Arial Narrow" w:cs="Arial"/>
          <w:i/>
          <w:iCs/>
        </w:rPr>
      </w:pPr>
      <w:r>
        <w:rPr>
          <w:rFonts w:ascii="Arial" w:hAnsi="Arial" w:eastAsia="Arial Narrow" w:cs="Arial"/>
          <w:b/>
          <w:i/>
          <w:iCs/>
          <w:spacing w:val="-1"/>
        </w:rPr>
        <w:t>Background</w:t>
      </w:r>
      <w:r>
        <w:rPr>
          <w:rFonts w:ascii="Arial" w:hAnsi="Arial" w:eastAsia="Arial Narrow" w:cs="Arial"/>
          <w:b/>
          <w:i/>
          <w:iCs/>
        </w:rPr>
        <w:t xml:space="preserve">: </w:t>
      </w:r>
      <w:r>
        <w:rPr>
          <w:rFonts w:ascii="Arial Narrow" w:hAnsi="Arial Narrow" w:eastAsia="Arial Narrow" w:cs="Arial Narrow"/>
          <w:bCs/>
          <w:i/>
          <w:iCs/>
        </w:rPr>
        <w:t>In cases of life-threatening maternal or foetal problems, the sectio caesarea was instituted as a clinical procedure to preserve mother and child. Patients may need pain medication for one to ten days following delivery, and they will continue to feel pain for several weeks following a caesarean section. The "Undercare Underpants Ita" are a new invention that aims to alleviate the discomfort that some women experience after cesarean sections by utilizing modified underwear that includes octopus and magnet features.</w:t>
      </w:r>
    </w:p>
    <w:p w14:paraId="4DCB799B">
      <w:pPr>
        <w:spacing w:after="0" w:line="240" w:lineRule="auto"/>
        <w:ind w:right="6"/>
        <w:contextualSpacing/>
        <w:jc w:val="both"/>
        <w:rPr>
          <w:rFonts w:ascii="Arial" w:hAnsi="Arial" w:eastAsia="Arial Narrow" w:cs="Arial"/>
          <w:i/>
          <w:iCs/>
        </w:rPr>
      </w:pPr>
      <w:r>
        <w:rPr>
          <w:rFonts w:ascii="Arial" w:hAnsi="Arial" w:eastAsia="Arial Narrow" w:cs="Arial"/>
          <w:b/>
          <w:i/>
          <w:iCs/>
        </w:rPr>
        <w:t xml:space="preserve">Purpose:  </w:t>
      </w:r>
      <w:r>
        <w:rPr>
          <w:rFonts w:ascii="Arial" w:hAnsi="Arial" w:cs="Arial"/>
          <w:i/>
          <w:iCs/>
        </w:rPr>
        <w:t>The research set out to determine whether "Undercare Underpants Ita" could alleviate discomfort experienced by women after cesarean sections.</w:t>
      </w:r>
    </w:p>
    <w:p w14:paraId="0E1A5DAD">
      <w:pPr>
        <w:spacing w:after="0" w:line="240" w:lineRule="auto"/>
        <w:ind w:right="6"/>
        <w:contextualSpacing/>
        <w:jc w:val="both"/>
        <w:rPr>
          <w:rFonts w:ascii="Arial" w:hAnsi="Arial" w:eastAsia="Arial Narrow" w:cs="Arial"/>
          <w:i/>
          <w:iCs/>
        </w:rPr>
      </w:pPr>
      <w:r>
        <w:rPr>
          <w:rFonts w:ascii="Arial" w:hAnsi="Arial" w:eastAsia="Arial Narrow" w:cs="Arial"/>
          <w:b/>
          <w:i/>
          <w:iCs/>
        </w:rPr>
        <w:t xml:space="preserve">Methods:  </w:t>
      </w:r>
      <w:r>
        <w:rPr>
          <w:rFonts w:ascii="Arial Narrow" w:hAnsi="Arial Narrow" w:eastAsia="Arial Narrow" w:cs="Arial Narrow"/>
          <w:bCs/>
          <w:i/>
          <w:iCs/>
        </w:rPr>
        <w:t xml:space="preserve">This </w:t>
      </w:r>
      <w:r>
        <w:rPr>
          <w:rFonts w:ascii="Arial Narrow" w:hAnsi="Arial Narrow" w:eastAsia="Arial Narrow" w:cs="Arial Narrow"/>
          <w:bCs/>
          <w:i/>
          <w:iCs/>
          <w:lang w:val="en-US"/>
        </w:rPr>
        <w:t>research</w:t>
      </w:r>
      <w:r>
        <w:rPr>
          <w:rFonts w:ascii="Arial Narrow" w:hAnsi="Arial Narrow" w:eastAsia="Arial Narrow" w:cs="Arial Narrow"/>
          <w:bCs/>
          <w:i/>
          <w:iCs/>
        </w:rPr>
        <w:t xml:space="preserve"> used a quantitative approach based on a quasi-experimental methodology. This </w:t>
      </w:r>
      <w:r>
        <w:rPr>
          <w:rFonts w:ascii="Arial Narrow" w:hAnsi="Arial Narrow" w:eastAsia="Arial Narrow" w:cs="Arial Narrow"/>
          <w:bCs/>
          <w:i/>
          <w:iCs/>
          <w:lang w:val="en-US"/>
        </w:rPr>
        <w:t>research</w:t>
      </w:r>
      <w:r>
        <w:rPr>
          <w:rFonts w:ascii="Arial Narrow" w:hAnsi="Arial Narrow" w:eastAsia="Arial Narrow" w:cs="Arial Narrow"/>
          <w:bCs/>
          <w:i/>
          <w:iCs/>
        </w:rPr>
        <w:t xml:space="preserve"> aimed to examine the outcomes for moms who had cesarean sections performed in April 2024 at the Bekasi Regency Hospital. We utilized a Generalized Estimating Equation (GEE) test and an independent sample t test to find out how different total scores from the pretest, posttest 1, posttest 2, and posttest 3 affected the decrease in post-sectio caesarea surgical wound pain.</w:t>
      </w:r>
    </w:p>
    <w:p w14:paraId="043E0A71">
      <w:pPr>
        <w:spacing w:after="0" w:line="240" w:lineRule="auto"/>
        <w:ind w:right="6"/>
        <w:contextualSpacing/>
        <w:jc w:val="both"/>
        <w:rPr>
          <w:rFonts w:ascii="Arial" w:hAnsi="Arial" w:cs="Arial"/>
          <w:i/>
          <w:iCs/>
        </w:rPr>
      </w:pPr>
      <w:r>
        <w:rPr>
          <w:rFonts w:ascii="Arial" w:hAnsi="Arial" w:eastAsia="Arial Narrow" w:cs="Arial"/>
          <w:b/>
          <w:i/>
          <w:iCs/>
          <w:spacing w:val="-4"/>
        </w:rPr>
        <w:t>Results</w:t>
      </w:r>
      <w:r>
        <w:rPr>
          <w:rFonts w:ascii="Arial" w:hAnsi="Arial" w:eastAsia="Arial Narrow" w:cs="Arial"/>
          <w:b/>
          <w:i/>
          <w:iCs/>
        </w:rPr>
        <w:t xml:space="preserve">: </w:t>
      </w:r>
      <w:r>
        <w:rPr>
          <w:rFonts w:ascii="Arial Narrow" w:hAnsi="Arial Narrow" w:eastAsia="Arial Narrow" w:cs="Arial Narrow"/>
          <w:bCs/>
          <w:i/>
          <w:iCs/>
        </w:rPr>
        <w:t>Posttest 1, posttest 2, and posttest 3 all yielded significant results in the independent sample t test (mean difference: 1.119; 95% CI: 0.734-1.504; p = &lt;0.001), with posttest 3 also yielding a significant result (mean difference: 0.833; 95% CI: 0.451-1.215; p = &lt;0.001). The results of the Generalized Estimating Equations (GEE) test indicated a decrease in post-sectio caesarean discomfort, as evidenced by a mean difference of 4.130 (95% CI: 2.147-6.14; p = &lt;0.001).</w:t>
      </w:r>
    </w:p>
    <w:p w14:paraId="7CADA581">
      <w:pPr>
        <w:spacing w:after="0" w:line="240" w:lineRule="auto"/>
        <w:ind w:right="6"/>
        <w:contextualSpacing/>
        <w:jc w:val="both"/>
        <w:rPr>
          <w:rFonts w:ascii="Arial" w:hAnsi="Arial" w:cs="Arial"/>
          <w:i/>
          <w:iCs/>
        </w:rPr>
      </w:pPr>
      <w:r>
        <w:rPr>
          <w:rFonts w:ascii="Arial" w:hAnsi="Arial" w:eastAsia="Arial Narrow" w:cs="Arial"/>
          <w:b/>
          <w:i/>
          <w:iCs/>
        </w:rPr>
        <w:t>Conclusion</w:t>
      </w:r>
      <w:r>
        <w:rPr>
          <w:rFonts w:ascii="Arial" w:hAnsi="Arial" w:eastAsia="Arial Narrow" w:cs="Arial"/>
          <w:i/>
          <w:iCs/>
        </w:rPr>
        <w:t xml:space="preserve">: </w:t>
      </w:r>
      <w:r>
        <w:rPr>
          <w:rFonts w:ascii="Arial Narrow" w:hAnsi="Arial Narrow" w:eastAsia="Arial Narrow" w:cs="Arial Narrow"/>
          <w:bCs/>
          <w:i/>
          <w:iCs/>
        </w:rPr>
        <w:t>Last but not least, wearing Undercare Ita Panties might alleviate some of the discomfort that comes after a cesarean section.</w:t>
      </w:r>
    </w:p>
    <w:p w14:paraId="6785B368">
      <w:pPr>
        <w:spacing w:after="0" w:line="240" w:lineRule="auto"/>
        <w:ind w:right="6"/>
        <w:contextualSpacing/>
        <w:jc w:val="both"/>
        <w:rPr>
          <w:rFonts w:ascii="Arial Narrow" w:hAnsi="Arial Narrow" w:eastAsia="Arial Narrow" w:cs="Arial Narrow"/>
          <w:bCs/>
          <w:i/>
          <w:iCs/>
        </w:rPr>
      </w:pPr>
      <w:r>
        <w:rPr>
          <w:rFonts w:ascii="Arial" w:hAnsi="Arial" w:eastAsia="Arial Narrow" w:cs="Arial"/>
          <w:b/>
          <w:i/>
          <w:iCs/>
          <w:spacing w:val="1"/>
        </w:rPr>
        <w:t>Suggestions</w:t>
      </w:r>
      <w:r>
        <w:rPr>
          <w:rFonts w:ascii="Arial" w:hAnsi="Arial" w:eastAsia="Arial Narrow" w:cs="Arial"/>
          <w:i/>
          <w:iCs/>
        </w:rPr>
        <w:t xml:space="preserve">; </w:t>
      </w:r>
      <w:r>
        <w:rPr>
          <w:rFonts w:ascii="Arial Narrow" w:hAnsi="Arial Narrow" w:eastAsia="Arial Narrow" w:cs="Arial Narrow"/>
          <w:bCs/>
          <w:i/>
          <w:iCs/>
        </w:rPr>
        <w:t>For post sectio caesarea patients can use "Undercare Underpants Ita, CIDITA" to accelerate reducing post-sectio caesarea pain.</w:t>
      </w:r>
    </w:p>
    <w:p w14:paraId="6E4D50A9">
      <w:pPr>
        <w:spacing w:after="0" w:line="240" w:lineRule="auto"/>
        <w:ind w:right="6"/>
        <w:contextualSpacing/>
        <w:jc w:val="both"/>
        <w:rPr>
          <w:rFonts w:ascii="Arial" w:hAnsi="Arial" w:eastAsia="Arial Narrow" w:cs="Arial"/>
          <w:i/>
          <w:iCs/>
          <w:sz w:val="18"/>
          <w:szCs w:val="18"/>
        </w:rPr>
      </w:pPr>
      <w:r>
        <w:rPr>
          <w:rFonts w:ascii="Arial" w:hAnsi="Arial" w:eastAsia="Arial Narrow" w:cs="Arial"/>
          <w:b/>
          <w:i/>
          <w:iCs/>
          <w:spacing w:val="1"/>
        </w:rPr>
        <w:t>Keywords</w:t>
      </w:r>
      <w:r>
        <w:rPr>
          <w:rFonts w:ascii="Arial" w:hAnsi="Arial" w:eastAsia="Arial Narrow" w:cs="Arial"/>
          <w:b/>
          <w:i/>
          <w:iCs/>
        </w:rPr>
        <w:t xml:space="preserve">: </w:t>
      </w:r>
      <w:r>
        <w:rPr>
          <w:rFonts w:ascii="Arial" w:hAnsi="Arial" w:cs="Arial"/>
          <w:b/>
          <w:i/>
          <w:iCs/>
        </w:rPr>
        <w:t xml:space="preserve">: </w:t>
      </w:r>
      <w:r>
        <w:rPr>
          <w:rFonts w:ascii="Arial" w:hAnsi="Arial" w:eastAsia="Yu Gothic Light" w:cs="Arial"/>
          <w:b/>
          <w:i/>
          <w:iCs/>
          <w:color w:val="252525"/>
          <w:szCs w:val="32"/>
          <w:lang w:val="en"/>
        </w:rPr>
        <w:t xml:space="preserve">Post Sectio caesarea, </w:t>
      </w:r>
      <w:r>
        <w:rPr>
          <w:rFonts w:ascii="Arial" w:hAnsi="Arial" w:cs="Arial"/>
          <w:b/>
          <w:i/>
          <w:iCs/>
          <w:color w:val="000000"/>
        </w:rPr>
        <w:t>Undercare Ita Panties.</w:t>
      </w:r>
    </w:p>
    <w:p w14:paraId="0265A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hAnsi="Arial Narrow" w:eastAsia="Times New Roman" w:cs="Courier New"/>
          <w:b/>
          <w:lang w:val="en"/>
        </w:rPr>
      </w:pPr>
    </w:p>
    <w:p w14:paraId="4FD8F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hAnsi="Arial Narrow" w:eastAsia="Times New Roman" w:cs="Courier New"/>
          <w:b/>
          <w:lang w:val="en"/>
        </w:rPr>
      </w:pPr>
    </w:p>
    <w:p w14:paraId="54212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hAnsi="Arial Narrow" w:eastAsia="Times New Roman" w:cs="Courier New"/>
          <w:b/>
          <w:lang w:val="en"/>
        </w:rPr>
      </w:pPr>
    </w:p>
    <w:p w14:paraId="32C56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hAnsi="Arial Narrow" w:eastAsia="Times New Roman" w:cs="Courier New"/>
          <w:b/>
          <w:lang w:val="en"/>
        </w:rPr>
      </w:pPr>
      <w:r>
        <w:rPr>
          <w:rFonts w:ascii="Arial Narrow" w:hAnsi="Arial Narrow" w:eastAsia="Times New Roman" w:cs="Courier New"/>
          <w:b/>
          <w:lang w:val="en"/>
        </w:rPr>
        <w:t>INTRODUCTION</w:t>
      </w:r>
    </w:p>
    <w:p w14:paraId="15600CD2">
      <w:pPr>
        <w:pStyle w:val="15"/>
        <w:spacing w:before="0" w:beforeAutospacing="0" w:after="0" w:afterAutospacing="0"/>
        <w:ind w:firstLine="567"/>
        <w:jc w:val="both"/>
        <w:rPr>
          <w:rFonts w:ascii="Arial" w:hAnsi="Arial" w:cs="Arial"/>
          <w:bCs/>
          <w:color w:val="000000"/>
          <w:sz w:val="22"/>
          <w:szCs w:val="22"/>
          <w:lang w:val="en-US"/>
        </w:rPr>
      </w:pPr>
      <w:r>
        <w:rPr>
          <w:rFonts w:hint="default" w:ascii="Arial" w:hAnsi="Arial"/>
          <w:bCs/>
          <w:color w:val="000000"/>
          <w:sz w:val="22"/>
          <w:szCs w:val="22"/>
        </w:rPr>
        <w:t>One of the most frequently performed surgical interventions for delivering a baby is the caesarean section (CS), which involves making incisions in both the abdomen and uterus (Caughey, 2014; NICE, 2019). This procedure is often carried out when the lives of the mother, fetus, or both are at significant risk (Ashar, 2019). According to the World Health Organization (WHO), between 5-15% of all caesarean sections are conducted across various socio-economic settings, including developing, underprivileged, and affluent countries. Studies indicate that in China, the prevalence of caesarean sections surpasses 15%, raising medical concerns (WHO, 2015; Ye J, 2019). There has been a notable rise in caesarean section rates globally, encompassing both developed and developing nations, as well as poorer regions. However, the underlying reasons for this increasing trend remain a topic of ongoing discussion, particularly in the latter two groups (Ashar, 2017).</w:t>
      </w:r>
    </w:p>
    <w:p w14:paraId="19EBCDF1">
      <w:pPr>
        <w:pStyle w:val="15"/>
        <w:spacing w:before="0" w:beforeAutospacing="0" w:after="0" w:afterAutospacing="0"/>
        <w:ind w:firstLine="567"/>
        <w:jc w:val="both"/>
        <w:rPr>
          <w:rFonts w:ascii="Arial" w:hAnsi="Arial" w:cs="Arial"/>
          <w:bCs/>
          <w:color w:val="000000"/>
          <w:sz w:val="22"/>
          <w:szCs w:val="22"/>
          <w:lang w:val="en-US"/>
        </w:rPr>
      </w:pPr>
      <w:r>
        <w:rPr>
          <w:rFonts w:hint="default" w:ascii="Arial" w:hAnsi="Arial"/>
          <w:bCs/>
          <w:color w:val="000000"/>
          <w:sz w:val="22"/>
          <w:szCs w:val="22"/>
        </w:rPr>
        <w:t>In cases of life-threatening maternal or fetal problems, a caesarean section is instituted as a clinical procedure to save both mother and child. Globally, the caesarean section rate has increased to 40.5% in the past 20 years, with an increase of 32.3% in North America, 31.1% in Oceania, 25% in Europe, 19.1% in Asia, and 7.3% in Africa. The countries with the highest caesarean section rates are Bangladesh, Greece, Cyprus, Turkey, Brazil, Romania, Bulgaria, Poland, Hungary, USA, and China, with a rate of 58.54%. From 2007 to 2017, the percentage of caesarean sections in Indonesia increased from 6.5% to 16.4% (Islam, 2022).</w:t>
      </w:r>
    </w:p>
    <w:p w14:paraId="77209084">
      <w:pPr>
        <w:pStyle w:val="15"/>
        <w:spacing w:before="0" w:beforeAutospacing="0" w:after="0" w:afterAutospacing="0"/>
        <w:ind w:firstLine="567"/>
        <w:jc w:val="both"/>
        <w:rPr>
          <w:rFonts w:ascii="Arial" w:hAnsi="Arial" w:cs="Arial"/>
          <w:bCs/>
          <w:color w:val="000000"/>
          <w:sz w:val="22"/>
          <w:szCs w:val="22"/>
        </w:rPr>
      </w:pPr>
      <w:r>
        <w:rPr>
          <w:rFonts w:ascii="Arial" w:hAnsi="Arial" w:cs="Arial"/>
          <w:bCs/>
          <w:color w:val="000000"/>
          <w:sz w:val="22"/>
          <w:szCs w:val="22"/>
        </w:rPr>
        <w:t xml:space="preserve">Maternal, infant and child mortality rates continue to rise due to the threat of death and morbidity posed by inappropriate and unnecessary caesarean sections.15. Mothers may experience several side effects after cesarean section, including but not limited to: postoperative bleeding, drug allergies (including nausea and itching), surgical damage, postoperative infection, and blood clots in the uterus or abdominal cavity </w:t>
      </w:r>
      <w:r>
        <w:rPr>
          <w:rFonts w:ascii="Arial" w:hAnsi="Arial" w:cs="Arial"/>
          <w:bCs/>
          <w:color w:val="000000"/>
          <w:sz w:val="22"/>
          <w:szCs w:val="22"/>
          <w:lang w:val="en-US"/>
        </w:rPr>
        <w:t>(Ye J, 2019; Sungkar, 2020; Hodgkin K, 2019)</w:t>
      </w:r>
      <w:r>
        <w:rPr>
          <w:rFonts w:ascii="Arial" w:hAnsi="Arial" w:cs="Arial"/>
          <w:bCs/>
          <w:color w:val="000000"/>
          <w:sz w:val="22"/>
          <w:szCs w:val="22"/>
        </w:rPr>
        <w:t>.</w:t>
      </w:r>
    </w:p>
    <w:p w14:paraId="67351386">
      <w:pPr>
        <w:pStyle w:val="15"/>
        <w:spacing w:before="0" w:beforeAutospacing="0" w:after="0" w:afterAutospacing="0"/>
        <w:ind w:firstLine="567"/>
        <w:jc w:val="both"/>
        <w:rPr>
          <w:rFonts w:ascii="Arial" w:hAnsi="Arial" w:cs="Arial"/>
          <w:bCs/>
          <w:color w:val="000000"/>
          <w:sz w:val="22"/>
          <w:szCs w:val="22"/>
          <w:vertAlign w:val="superscript"/>
          <w:lang w:val="en-US"/>
        </w:rPr>
      </w:pPr>
      <w:r>
        <w:rPr>
          <w:rFonts w:ascii="Arial" w:hAnsi="Arial" w:cs="Arial"/>
          <w:bCs/>
          <w:color w:val="000000"/>
          <w:sz w:val="22"/>
          <w:szCs w:val="22"/>
        </w:rPr>
        <w:t xml:space="preserve">Bleeding, uterine rupture, anesthesia-related problems, and higher obstetric risk in subsequent pregnancies are some of the long-term effects of Cesarean section A number of health problems, such as allergies, asthma, type 1 diabetes, obesity, and impaired general cognitive function and academic performance, are more common in infants born by Cesarean section </w:t>
      </w:r>
      <w:r>
        <w:rPr>
          <w:rFonts w:ascii="Arial" w:hAnsi="Arial" w:cs="Arial"/>
          <w:bCs/>
          <w:color w:val="000000"/>
          <w:sz w:val="22"/>
          <w:szCs w:val="22"/>
          <w:lang w:val="en-US"/>
        </w:rPr>
        <w:t>(Sandall J, 2018; Timor T, 2012; Betran, 2022)</w:t>
      </w:r>
      <w:r>
        <w:rPr>
          <w:rFonts w:ascii="Arial" w:hAnsi="Arial" w:cs="Arial"/>
          <w:bCs/>
          <w:color w:val="000000"/>
          <w:sz w:val="22"/>
          <w:szCs w:val="22"/>
        </w:rPr>
        <w:t xml:space="preserve">. In addition, low-income families may find it difficult to afford complications, prolonged hospital stays, and unnecessary caesarean sections </w:t>
      </w:r>
      <w:r>
        <w:rPr>
          <w:rFonts w:ascii="Arial" w:hAnsi="Arial" w:cs="Arial"/>
          <w:bCs/>
          <w:color w:val="000000"/>
          <w:sz w:val="22"/>
          <w:szCs w:val="22"/>
          <w:lang w:val="en-US"/>
        </w:rPr>
        <w:t>(Polidano, 2017; Shi, 2021; Cresswell, 2015; Pratilas, 2019).</w:t>
      </w:r>
      <w:r>
        <w:rPr>
          <w:rFonts w:ascii="Arial" w:hAnsi="Arial" w:cs="Arial"/>
          <w:bCs/>
          <w:color w:val="000000"/>
          <w:sz w:val="22"/>
          <w:szCs w:val="22"/>
          <w:vertAlign w:val="superscript"/>
        </w:rPr>
        <w:t xml:space="preserve"> </w:t>
      </w:r>
      <w:r>
        <w:rPr>
          <w:rFonts w:ascii="Arial" w:hAnsi="Arial" w:cs="Arial"/>
          <w:bCs/>
          <w:color w:val="000000"/>
          <w:sz w:val="22"/>
          <w:szCs w:val="22"/>
        </w:rPr>
        <w:t xml:space="preserve"> The rise of caesarean sections is a major problem in Indonesia due to the possible dangers faced by mothers and babies, inequality of access, and the costs involved </w:t>
      </w:r>
      <w:r>
        <w:rPr>
          <w:rFonts w:ascii="Arial" w:hAnsi="Arial" w:cs="Arial"/>
          <w:bCs/>
          <w:color w:val="000000"/>
          <w:sz w:val="22"/>
          <w:szCs w:val="22"/>
          <w:lang w:val="en-US"/>
        </w:rPr>
        <w:t xml:space="preserve">(Abede, 2015). </w:t>
      </w:r>
      <w:r>
        <w:rPr>
          <w:rFonts w:ascii="Arial" w:hAnsi="Arial" w:cs="Arial"/>
          <w:bCs/>
          <w:color w:val="000000"/>
          <w:sz w:val="22"/>
          <w:szCs w:val="22"/>
        </w:rPr>
        <w:t xml:space="preserve">In Indonesia, the maternal morbidity rate was 38.3% in 2002 and 53.7% in 2012, with pregnancy-related morbidity rates of 7.2% and 13.2% in the </w:t>
      </w:r>
      <w:r>
        <w:rPr>
          <w:rFonts w:ascii="Arial" w:hAnsi="Arial" w:cs="Arial"/>
          <w:bCs/>
          <w:color w:val="000000"/>
          <w:sz w:val="22"/>
          <w:szCs w:val="22"/>
          <w:lang w:val="en-US"/>
        </w:rPr>
        <w:t xml:space="preserve">same </w:t>
      </w:r>
      <w:r>
        <w:rPr>
          <w:rFonts w:ascii="Arial" w:hAnsi="Arial" w:cs="Arial"/>
          <w:bCs/>
          <w:color w:val="000000"/>
          <w:sz w:val="22"/>
          <w:szCs w:val="22"/>
        </w:rPr>
        <w:t xml:space="preserve">time period </w:t>
      </w:r>
      <w:r>
        <w:rPr>
          <w:rFonts w:ascii="Arial" w:hAnsi="Arial" w:cs="Arial"/>
          <w:bCs/>
          <w:color w:val="000000"/>
          <w:sz w:val="22"/>
          <w:szCs w:val="22"/>
          <w:lang w:val="en-US"/>
        </w:rPr>
        <w:t>(Widyaningsih, 2017; Zahron, 2020; Hoxha, 2019; Evangelia, 2021; Samtas, 2018).</w:t>
      </w:r>
    </w:p>
    <w:p w14:paraId="68BCA918">
      <w:pPr>
        <w:pStyle w:val="15"/>
        <w:spacing w:before="0" w:beforeAutospacing="0" w:after="0" w:afterAutospacing="0"/>
        <w:ind w:firstLine="567"/>
        <w:jc w:val="both"/>
        <w:rPr>
          <w:rFonts w:ascii="Arial" w:hAnsi="Arial" w:cs="Arial"/>
          <w:bCs/>
          <w:color w:val="000000"/>
          <w:sz w:val="22"/>
          <w:szCs w:val="22"/>
          <w:lang w:val="en-US"/>
        </w:rPr>
      </w:pPr>
      <w:r>
        <w:rPr>
          <w:rFonts w:ascii="Arial" w:hAnsi="Arial" w:cs="Arial"/>
          <w:bCs/>
          <w:color w:val="000000"/>
          <w:sz w:val="22"/>
          <w:szCs w:val="22"/>
        </w:rPr>
        <w:t xml:space="preserve">Typically, patients take six weeks to recover from the discomfort of the incision after a caesarean section. However, this timeframe can vary greatly depending on factors such as the patient's individual circumstances, the presence of problems during surgery, and the level of rest the patient needs (especially if they have young children at home). Recovery can be accelerated with light exercise such as walking; however, it is recommended that you refrain from strenuous activity and seek assistance when moving heavy objects, such as prams and car seats </w:t>
      </w:r>
      <w:r>
        <w:rPr>
          <w:rFonts w:ascii="Arial" w:hAnsi="Arial" w:cs="Arial"/>
          <w:bCs/>
          <w:color w:val="000000"/>
          <w:sz w:val="22"/>
          <w:szCs w:val="22"/>
          <w:lang w:val="en-US"/>
        </w:rPr>
        <w:t>(NHS, 2021; Shirazi, M 2020).</w:t>
      </w:r>
      <w:r>
        <w:rPr>
          <w:rFonts w:ascii="Arial" w:hAnsi="Arial" w:cs="Arial"/>
          <w:bCs/>
          <w:color w:val="000000"/>
          <w:sz w:val="22"/>
          <w:szCs w:val="22"/>
          <w:vertAlign w:val="superscript"/>
        </w:rPr>
        <w:t xml:space="preserve"> </w:t>
      </w:r>
      <w:r>
        <w:rPr>
          <w:rFonts w:ascii="Arial" w:hAnsi="Arial" w:cs="Arial"/>
          <w:bCs/>
          <w:color w:val="000000"/>
          <w:sz w:val="22"/>
          <w:szCs w:val="22"/>
        </w:rPr>
        <w:t xml:space="preserve"> Patients may require pain medication for up to ten days after their caesarean section, and they will be in pain for at least a </w:t>
      </w:r>
      <w:r>
        <w:rPr>
          <w:rFonts w:ascii="Arial" w:hAnsi="Arial" w:cs="Arial"/>
          <w:bCs/>
          <w:color w:val="000000"/>
          <w:sz w:val="22"/>
          <w:szCs w:val="22"/>
          <w:lang w:val="en-US"/>
        </w:rPr>
        <w:t>week (NHS, 2021; Verma, 2020; Basrowi, 2020; Shi, 2021).</w:t>
      </w:r>
    </w:p>
    <w:p w14:paraId="737772A7">
      <w:pPr>
        <w:pStyle w:val="15"/>
        <w:spacing w:before="0" w:beforeAutospacing="0" w:after="0" w:afterAutospacing="0"/>
        <w:ind w:firstLine="567"/>
        <w:jc w:val="both"/>
        <w:rPr>
          <w:rFonts w:ascii="Arial" w:hAnsi="Arial" w:cs="Arial"/>
          <w:bCs/>
          <w:color w:val="000000"/>
          <w:sz w:val="22"/>
          <w:szCs w:val="22"/>
        </w:rPr>
      </w:pPr>
      <w:r>
        <w:rPr>
          <w:rFonts w:ascii="Arial" w:hAnsi="Arial" w:cs="Arial"/>
          <w:bCs/>
          <w:color w:val="000000"/>
          <w:sz w:val="22"/>
          <w:szCs w:val="22"/>
        </w:rPr>
        <w:t>An innovative product called "Ita Panties, CIDITA" was developed to reduce the discomfort experienced by some mothers after a caesarean section. These panties have been specially designed with octopus and magnet characteristics to help alleviate this pain. The upcoming panties have been designed to reduce the fear of using an octopus or angkin that many women experience post-cesarean section. The panties will take inspiration from existing panties in some markets and modify their functionality to make them easier to use.</w:t>
      </w:r>
    </w:p>
    <w:p w14:paraId="4166BCD1">
      <w:pPr>
        <w:pStyle w:val="15"/>
        <w:spacing w:before="0" w:beforeAutospacing="0" w:after="0" w:afterAutospacing="0"/>
        <w:ind w:firstLine="567"/>
        <w:jc w:val="both"/>
        <w:rPr>
          <w:rFonts w:ascii="Arial" w:hAnsi="Arial" w:cs="Arial"/>
          <w:color w:val="000000"/>
          <w:sz w:val="22"/>
          <w:szCs w:val="22"/>
        </w:rPr>
      </w:pPr>
      <w:r>
        <w:rPr>
          <w:rFonts w:ascii="Arial" w:hAnsi="Arial" w:cs="Arial"/>
          <w:bCs/>
          <w:color w:val="000000"/>
          <w:sz w:val="22"/>
          <w:szCs w:val="22"/>
        </w:rPr>
        <w:t xml:space="preserve">With the aim of reducing pain after cesarean section, "Ita's Undercare Panties, CIDITA" uses neodymium magnets "ND2FE14B n42 and n52" which have acupressure points on the back of the lumbar bladder 1. Medical devices that use these types of powerful magnets have recently become the focus of research. These devices help with a variety of conditions, including chronic pain syndrome, arthritis, wound healing, insomnia, headaches and magnetic resonance imaging (MRI). Preliminary data from the Bekasi District General Hospital (RSUD) shows that in 2021 there were 473 sectio caesarean births, 268 spontaneous births, 193 induced births, and 24 vacuum births. In 2022, there were 483 births, 229 spontaneous births, 220 induced births, and 4 vacuum births "Undercare Underpants Ita, CIDITA" on reducing </w:t>
      </w:r>
      <w:r>
        <w:rPr>
          <w:rFonts w:ascii="Arial" w:hAnsi="Arial" w:cs="Arial"/>
          <w:bCs/>
          <w:iCs/>
          <w:color w:val="000000"/>
          <w:sz w:val="22"/>
          <w:szCs w:val="22"/>
        </w:rPr>
        <w:t xml:space="preserve">post-sectio </w:t>
      </w:r>
      <w:r>
        <w:rPr>
          <w:rFonts w:ascii="Arial" w:hAnsi="Arial" w:cs="Arial"/>
          <w:iCs/>
          <w:color w:val="000000"/>
          <w:sz w:val="22"/>
          <w:szCs w:val="22"/>
          <w:lang w:val="zh-CN"/>
        </w:rPr>
        <w:t xml:space="preserve">caesarean </w:t>
      </w:r>
      <w:r>
        <w:rPr>
          <w:rFonts w:ascii="Arial" w:hAnsi="Arial" w:cs="Arial"/>
          <w:bCs/>
          <w:color w:val="000000"/>
          <w:sz w:val="22"/>
          <w:szCs w:val="22"/>
        </w:rPr>
        <w:t>pain</w:t>
      </w:r>
      <w:r>
        <w:rPr>
          <w:rFonts w:ascii="Arial" w:hAnsi="Arial" w:cs="Arial"/>
          <w:color w:val="000000"/>
          <w:sz w:val="22"/>
          <w:szCs w:val="22"/>
        </w:rPr>
        <w:t>.</w:t>
      </w:r>
    </w:p>
    <w:p w14:paraId="2BF27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hAnsi="Arial Narrow" w:eastAsia="Times New Roman" w:cs="Courier New"/>
          <w:lang w:val="en"/>
        </w:rPr>
      </w:pPr>
    </w:p>
    <w:p w14:paraId="434BE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hAnsi="Arial Narrow" w:eastAsia="Times New Roman" w:cs="Courier New"/>
          <w:b/>
          <w:lang w:val="en"/>
        </w:rPr>
      </w:pPr>
      <w:r>
        <w:rPr>
          <w:rFonts w:ascii="Arial Narrow" w:hAnsi="Arial Narrow" w:eastAsia="Times New Roman" w:cs="Courier New"/>
          <w:b/>
          <w:lang w:val="en"/>
        </w:rPr>
        <w:t>RESEARCH METHODOLOGY</w:t>
      </w:r>
    </w:p>
    <w:p w14:paraId="55CBE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Times New Roman" w:cs="Arial"/>
          <w:lang w:val="en"/>
        </w:rPr>
      </w:pPr>
      <w:r>
        <w:rPr>
          <w:rFonts w:ascii="Arial" w:hAnsi="Arial" w:cs="Arial"/>
          <w:lang w:val="id-ID"/>
        </w:rPr>
        <w:t xml:space="preserve">The quasi-experimental design method was used in this quantitative research design. The sample of this </w:t>
      </w:r>
      <w:r>
        <w:rPr>
          <w:rFonts w:ascii="Arial" w:hAnsi="Arial" w:cs="Arial"/>
          <w:lang w:val="en-US"/>
        </w:rPr>
        <w:t>research</w:t>
      </w:r>
      <w:r>
        <w:rPr>
          <w:rFonts w:ascii="Arial" w:hAnsi="Arial" w:cs="Arial"/>
          <w:lang w:val="id-ID"/>
        </w:rPr>
        <w:t xml:space="preserve"> consisted of mothers who underwent sectio caesarea at the Bekasi Regency Hospital in April 2024. This </w:t>
      </w:r>
      <w:r>
        <w:rPr>
          <w:rFonts w:ascii="Arial" w:hAnsi="Arial" w:cs="Arial"/>
          <w:lang w:val="en-US"/>
        </w:rPr>
        <w:t>research</w:t>
      </w:r>
      <w:r>
        <w:rPr>
          <w:rFonts w:ascii="Arial" w:hAnsi="Arial" w:cs="Arial"/>
          <w:lang w:val="id-ID"/>
        </w:rPr>
        <w:t xml:space="preserve"> sample consisted of mothers who underwent cesarean section at the Bekasi Regency Hospital using purposive sampling technique and met the inclusion and exclusion criteria in data collection. The sample was divided into two groups, namely the control group who received mefenamic acid 500 mg 3x1 and the intervention group who received mefenamic acid 500 mg 3x1 together with "Undercare Underpants Ita, CIDITA". The effect of aggregate scores from pretest, posttest 1, posttest 2, and posttest 3 on reducing cesarean section wound pain was determined through hypothesis testing using the independent sample t test and the Generalized Estimating </w:t>
      </w:r>
      <w:bookmarkStart w:id="5" w:name="_GoBack"/>
      <w:bookmarkEnd w:id="5"/>
      <w:r>
        <w:rPr>
          <w:rFonts w:ascii="Arial" w:hAnsi="Arial" w:cs="Arial"/>
          <w:lang w:val="id-ID"/>
        </w:rPr>
        <w:t>Equations (GEE) test. This research was conducted in April 2024 and has obtained ethical clearance from STIKes Dharma Husada with number: 040/KEP/KES/SDHB/B/III/2024. This research lasted for one month</w:t>
      </w:r>
    </w:p>
    <w:p w14:paraId="6FB6D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hAnsi="Arial Narrow" w:eastAsia="Times New Roman" w:cs="Courier New"/>
          <w:lang w:val="en"/>
        </w:rPr>
      </w:pPr>
    </w:p>
    <w:p w14:paraId="2B72C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hAnsi="Arial Narrow" w:eastAsia="Times New Roman" w:cs="Courier New"/>
          <w:b/>
          <w:lang w:val="en"/>
        </w:rPr>
      </w:pPr>
      <w:r>
        <w:rPr>
          <w:rFonts w:ascii="Arial Narrow" w:hAnsi="Arial Narrow" w:eastAsia="Times New Roman" w:cs="Courier New"/>
          <w:b/>
          <w:lang w:val="en"/>
        </w:rPr>
        <w:t>RESEARCH RESULT</w:t>
      </w:r>
    </w:p>
    <w:p w14:paraId="20174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hAnsi="Arial Narrow" w:eastAsia="Times New Roman" w:cs="Courier New"/>
          <w:lang w:val="en"/>
        </w:rPr>
      </w:pPr>
      <w:r>
        <w:rPr>
          <w:rFonts w:ascii="Arial Narrow" w:hAnsi="Arial Narrow" w:eastAsia="Times New Roman" w:cs="Courier New"/>
          <w:lang w:val="en"/>
        </w:rPr>
        <w:t>Univariate analysis</w:t>
      </w:r>
    </w:p>
    <w:p w14:paraId="221D53CE">
      <w:pPr>
        <w:spacing w:after="0" w:line="240" w:lineRule="auto"/>
        <w:jc w:val="center"/>
        <w:rPr>
          <w:rFonts w:ascii="Arial" w:hAnsi="Arial" w:eastAsia="Times New Roman" w:cs="Arial"/>
          <w:b/>
          <w:bCs/>
          <w:color w:val="000000"/>
          <w:sz w:val="16"/>
          <w:szCs w:val="16"/>
          <w:lang w:val="zh-CN"/>
        </w:rPr>
      </w:pPr>
      <w:bookmarkStart w:id="0" w:name="_Toc169470691"/>
      <w:bookmarkStart w:id="1" w:name="_Toc164524646"/>
      <w:r>
        <w:rPr>
          <w:rFonts w:ascii="Arial" w:hAnsi="Arial" w:eastAsia="Times New Roman" w:cs="Arial"/>
          <w:b/>
          <w:bCs/>
          <w:color w:val="000000"/>
          <w:lang w:val="zh-CN"/>
        </w:rPr>
        <w:t xml:space="preserve">Table </w:t>
      </w:r>
      <w:r>
        <w:rPr>
          <w:rFonts w:ascii="Arial" w:hAnsi="Arial" w:eastAsia="Times New Roman" w:cs="Arial"/>
          <w:i/>
          <w:iCs/>
          <w:color w:val="000000"/>
          <w:lang w:val="zh-CN"/>
        </w:rPr>
        <w:fldChar w:fldCharType="begin"/>
      </w:r>
      <w:r>
        <w:rPr>
          <w:rFonts w:ascii="Arial" w:hAnsi="Arial" w:eastAsia="Times New Roman" w:cs="Arial"/>
          <w:b/>
          <w:bCs/>
          <w:color w:val="000000"/>
          <w:lang w:val="zh-CN"/>
        </w:rPr>
        <w:instrText xml:space="preserve"> SEQ Tabel_4. \* ARABIC </w:instrText>
      </w:r>
      <w:r>
        <w:rPr>
          <w:rFonts w:ascii="Arial" w:hAnsi="Arial" w:eastAsia="Times New Roman" w:cs="Arial"/>
          <w:i/>
          <w:iCs/>
          <w:color w:val="000000"/>
          <w:lang w:val="zh-CN"/>
        </w:rPr>
        <w:fldChar w:fldCharType="separate"/>
      </w:r>
      <w:r>
        <w:rPr>
          <w:rFonts w:ascii="Arial" w:hAnsi="Arial" w:eastAsia="Times New Roman" w:cs="Arial"/>
          <w:b/>
          <w:bCs/>
          <w:color w:val="000000"/>
          <w:lang w:val="zh-CN"/>
        </w:rPr>
        <w:t>1</w:t>
      </w:r>
      <w:r>
        <w:rPr>
          <w:rFonts w:ascii="Arial" w:hAnsi="Arial" w:eastAsia="Times New Roman" w:cs="Arial"/>
          <w:i/>
          <w:iCs/>
          <w:color w:val="000000"/>
          <w:lang w:val="zh-CN"/>
        </w:rPr>
        <w:fldChar w:fldCharType="end"/>
      </w:r>
      <w:r>
        <w:rPr>
          <w:rFonts w:ascii="Arial" w:hAnsi="Arial" w:eastAsia="Times New Roman" w:cs="Arial"/>
          <w:b/>
          <w:bCs/>
          <w:color w:val="000000"/>
          <w:sz w:val="16"/>
          <w:szCs w:val="16"/>
          <w:lang w:val="zh-CN"/>
        </w:rPr>
        <w:t xml:space="preserve"> </w:t>
      </w:r>
    </w:p>
    <w:p w14:paraId="1916EE47">
      <w:pPr>
        <w:spacing w:after="0" w:line="240" w:lineRule="auto"/>
        <w:jc w:val="center"/>
        <w:rPr>
          <w:rFonts w:ascii="Times New Roman" w:hAnsi="Times New Roman" w:eastAsia="Times New Roman" w:cs="Times New Roman"/>
          <w:i/>
          <w:iCs/>
          <w:color w:val="000000"/>
          <w:sz w:val="24"/>
          <w:szCs w:val="24"/>
          <w:lang w:val="id" w:eastAsia="id"/>
        </w:rPr>
      </w:pPr>
      <w:r>
        <w:rPr>
          <w:rFonts w:ascii="Arial" w:hAnsi="Arial" w:eastAsia="Times New Roman" w:cs="Arial"/>
          <w:b/>
          <w:bCs/>
          <w:color w:val="000000"/>
          <w:lang w:val="id" w:eastAsia="id"/>
        </w:rPr>
        <w:t xml:space="preserve">Distribution of Respondent Characteristics </w:t>
      </w:r>
      <w:r>
        <w:rPr>
          <w:rFonts w:ascii="Arial" w:hAnsi="Arial" w:eastAsia="Times New Roman" w:cs="Arial"/>
          <w:b/>
          <w:bCs/>
          <w:color w:val="000000"/>
          <w:lang w:val="zh-CN" w:eastAsia="id"/>
        </w:rPr>
        <w:t xml:space="preserve">between </w:t>
      </w:r>
      <w:r>
        <w:rPr>
          <w:rFonts w:ascii="Arial" w:hAnsi="Arial" w:eastAsia="Times New Roman" w:cs="Arial"/>
          <w:b/>
          <w:bCs/>
          <w:color w:val="000000"/>
          <w:lang w:val="id" w:eastAsia="id"/>
        </w:rPr>
        <w:t xml:space="preserve">Intervention and Control </w:t>
      </w:r>
      <w:r>
        <w:rPr>
          <w:rFonts w:ascii="Arial" w:hAnsi="Arial" w:eastAsia="Times New Roman" w:cs="Arial"/>
          <w:b/>
          <w:bCs/>
          <w:color w:val="000000"/>
          <w:lang w:val="zh-CN" w:eastAsia="id"/>
        </w:rPr>
        <w:t>Groups</w:t>
      </w:r>
      <w:bookmarkEnd w:id="0"/>
      <w:bookmarkEnd w:id="1"/>
    </w:p>
    <w:tbl>
      <w:tblPr>
        <w:tblStyle w:val="12"/>
        <w:tblW w:w="8472" w:type="dxa"/>
        <w:tblInd w:w="142"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22"/>
        <w:gridCol w:w="910"/>
        <w:gridCol w:w="910"/>
        <w:gridCol w:w="1301"/>
        <w:gridCol w:w="1170"/>
        <w:gridCol w:w="1059"/>
      </w:tblGrid>
      <w:tr w14:paraId="761B2C0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122" w:type="dxa"/>
            <w:vMerge w:val="restart"/>
            <w:vAlign w:val="center"/>
          </w:tcPr>
          <w:p w14:paraId="140A78E0">
            <w:pPr>
              <w:widowControl w:val="0"/>
              <w:autoSpaceDE w:val="0"/>
              <w:autoSpaceDN w:val="0"/>
              <w:spacing w:after="0" w:line="240" w:lineRule="auto"/>
              <w:jc w:val="center"/>
              <w:rPr>
                <w:rFonts w:ascii="Arial" w:hAnsi="Arial" w:eastAsia="Times New Roman" w:cs="Arial"/>
                <w:b/>
                <w:color w:val="000000"/>
                <w:sz w:val="20"/>
                <w:szCs w:val="20"/>
                <w:lang w:val="id" w:eastAsia="id"/>
              </w:rPr>
            </w:pPr>
            <w:r>
              <w:rPr>
                <w:rFonts w:ascii="Arial" w:hAnsi="Arial" w:eastAsia="Times New Roman" w:cs="Arial"/>
                <w:b/>
                <w:color w:val="000000"/>
                <w:sz w:val="20"/>
                <w:szCs w:val="20"/>
                <w:lang w:val="id" w:eastAsia="id"/>
              </w:rPr>
              <w:t>Variables</w:t>
            </w:r>
          </w:p>
        </w:tc>
        <w:tc>
          <w:tcPr>
            <w:tcW w:w="1820" w:type="dxa"/>
            <w:gridSpan w:val="2"/>
            <w:tcBorders>
              <w:bottom w:val="single" w:color="auto" w:sz="4" w:space="0"/>
            </w:tcBorders>
            <w:vAlign w:val="center"/>
          </w:tcPr>
          <w:p w14:paraId="4809E7D0">
            <w:pPr>
              <w:widowControl w:val="0"/>
              <w:autoSpaceDE w:val="0"/>
              <w:autoSpaceDN w:val="0"/>
              <w:spacing w:after="0" w:line="240" w:lineRule="auto"/>
              <w:jc w:val="center"/>
              <w:rPr>
                <w:rFonts w:ascii="Arial" w:hAnsi="Arial" w:eastAsia="Times New Roman" w:cs="Arial"/>
                <w:b/>
                <w:color w:val="000000"/>
                <w:sz w:val="20"/>
                <w:szCs w:val="20"/>
                <w:lang w:val="id" w:eastAsia="id"/>
              </w:rPr>
            </w:pPr>
            <w:r>
              <w:rPr>
                <w:rFonts w:ascii="Arial" w:hAnsi="Arial" w:eastAsia="Times New Roman" w:cs="Arial"/>
                <w:b/>
                <w:color w:val="000000"/>
                <w:sz w:val="20"/>
                <w:szCs w:val="20"/>
                <w:lang w:val="id" w:eastAsia="id"/>
              </w:rPr>
              <w:t>Control</w:t>
            </w:r>
          </w:p>
        </w:tc>
        <w:tc>
          <w:tcPr>
            <w:tcW w:w="2471" w:type="dxa"/>
            <w:gridSpan w:val="2"/>
            <w:tcBorders>
              <w:bottom w:val="single" w:color="auto" w:sz="4" w:space="0"/>
            </w:tcBorders>
            <w:vAlign w:val="center"/>
          </w:tcPr>
          <w:p w14:paraId="3C9D1CAA">
            <w:pPr>
              <w:widowControl w:val="0"/>
              <w:autoSpaceDE w:val="0"/>
              <w:autoSpaceDN w:val="0"/>
              <w:spacing w:after="0" w:line="240" w:lineRule="auto"/>
              <w:ind w:right="-86"/>
              <w:jc w:val="center"/>
              <w:rPr>
                <w:rFonts w:ascii="Arial" w:hAnsi="Arial" w:eastAsia="Times New Roman" w:cs="Arial"/>
                <w:b/>
                <w:color w:val="000000"/>
                <w:sz w:val="20"/>
                <w:szCs w:val="20"/>
                <w:lang w:eastAsia="id"/>
              </w:rPr>
            </w:pPr>
            <w:r>
              <w:rPr>
                <w:rFonts w:ascii="Arial" w:hAnsi="Arial" w:eastAsia="Times New Roman" w:cs="Arial"/>
                <w:b/>
                <w:color w:val="000000"/>
                <w:sz w:val="20"/>
                <w:szCs w:val="20"/>
                <w:lang w:val="id" w:eastAsia="id"/>
              </w:rPr>
              <w:t>Interventio</w:t>
            </w:r>
            <w:r>
              <w:rPr>
                <w:rFonts w:ascii="Arial" w:hAnsi="Arial" w:eastAsia="Times New Roman" w:cs="Arial"/>
                <w:b/>
                <w:color w:val="000000"/>
                <w:sz w:val="20"/>
                <w:szCs w:val="20"/>
                <w:lang w:eastAsia="id"/>
              </w:rPr>
              <w:t xml:space="preserve">n </w:t>
            </w:r>
          </w:p>
        </w:tc>
        <w:tc>
          <w:tcPr>
            <w:tcW w:w="1059" w:type="dxa"/>
            <w:vMerge w:val="restart"/>
            <w:vAlign w:val="center"/>
          </w:tcPr>
          <w:p w14:paraId="25A847ED">
            <w:pPr>
              <w:widowControl w:val="0"/>
              <w:autoSpaceDE w:val="0"/>
              <w:autoSpaceDN w:val="0"/>
              <w:spacing w:after="0" w:line="240" w:lineRule="auto"/>
              <w:jc w:val="center"/>
              <w:rPr>
                <w:rFonts w:ascii="Arial" w:hAnsi="Arial" w:eastAsia="Times New Roman" w:cs="Arial"/>
                <w:b/>
                <w:i/>
                <w:iCs/>
                <w:color w:val="000000"/>
                <w:sz w:val="20"/>
                <w:szCs w:val="20"/>
                <w:lang w:eastAsia="id" w:bidi="th-TH"/>
              </w:rPr>
            </w:pPr>
            <w:r>
              <w:rPr>
                <w:rFonts w:ascii="Arial" w:hAnsi="Arial" w:eastAsia="Times New Roman" w:cs="Arial"/>
                <w:b/>
                <w:color w:val="000000"/>
                <w:sz w:val="20"/>
                <w:szCs w:val="20"/>
                <w:lang w:eastAsia="id" w:bidi="th-TH"/>
              </w:rPr>
              <w:t>P-value</w:t>
            </w:r>
          </w:p>
        </w:tc>
      </w:tr>
      <w:tr w14:paraId="1F9CF80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trPr>
        <w:tc>
          <w:tcPr>
            <w:tcW w:w="3122" w:type="dxa"/>
            <w:vMerge w:val="continue"/>
            <w:tcBorders>
              <w:bottom w:val="single" w:color="auto" w:sz="4" w:space="0"/>
            </w:tcBorders>
            <w:vAlign w:val="center"/>
          </w:tcPr>
          <w:p w14:paraId="095966EA">
            <w:pPr>
              <w:widowControl w:val="0"/>
              <w:autoSpaceDE w:val="0"/>
              <w:autoSpaceDN w:val="0"/>
              <w:spacing w:after="0" w:line="240" w:lineRule="auto"/>
              <w:jc w:val="center"/>
              <w:rPr>
                <w:rFonts w:ascii="Arial" w:hAnsi="Arial" w:eastAsia="Times New Roman" w:cs="Arial"/>
                <w:b/>
                <w:color w:val="000000"/>
                <w:sz w:val="20"/>
                <w:szCs w:val="20"/>
                <w:lang w:val="id" w:eastAsia="id"/>
              </w:rPr>
            </w:pPr>
          </w:p>
        </w:tc>
        <w:tc>
          <w:tcPr>
            <w:tcW w:w="910" w:type="dxa"/>
            <w:tcBorders>
              <w:top w:val="single" w:color="auto" w:sz="4" w:space="0"/>
              <w:bottom w:val="single" w:color="auto" w:sz="4" w:space="0"/>
            </w:tcBorders>
            <w:vAlign w:val="center"/>
          </w:tcPr>
          <w:p w14:paraId="0C8EB1B9">
            <w:pPr>
              <w:widowControl w:val="0"/>
              <w:autoSpaceDE w:val="0"/>
              <w:autoSpaceDN w:val="0"/>
              <w:spacing w:after="0" w:line="240" w:lineRule="auto"/>
              <w:jc w:val="center"/>
              <w:rPr>
                <w:rFonts w:ascii="Arial" w:hAnsi="Arial" w:eastAsia="Times New Roman" w:cs="Arial"/>
                <w:b/>
                <w:color w:val="000000"/>
                <w:sz w:val="20"/>
                <w:szCs w:val="20"/>
                <w:lang w:val="id" w:eastAsia="id"/>
              </w:rPr>
            </w:pPr>
            <w:r>
              <w:rPr>
                <w:rFonts w:ascii="Arial" w:hAnsi="Arial" w:eastAsia="Times New Roman" w:cs="Arial"/>
                <w:b/>
                <w:color w:val="000000"/>
                <w:sz w:val="20"/>
                <w:szCs w:val="20"/>
                <w:lang w:val="id" w:eastAsia="id"/>
              </w:rPr>
              <w:t>N</w:t>
            </w:r>
          </w:p>
        </w:tc>
        <w:tc>
          <w:tcPr>
            <w:tcW w:w="910" w:type="dxa"/>
            <w:tcBorders>
              <w:top w:val="single" w:color="auto" w:sz="4" w:space="0"/>
              <w:bottom w:val="single" w:color="auto" w:sz="4" w:space="0"/>
            </w:tcBorders>
            <w:vAlign w:val="center"/>
          </w:tcPr>
          <w:p w14:paraId="2490AEB5">
            <w:pPr>
              <w:widowControl w:val="0"/>
              <w:autoSpaceDE w:val="0"/>
              <w:autoSpaceDN w:val="0"/>
              <w:spacing w:after="0" w:line="240" w:lineRule="auto"/>
              <w:jc w:val="center"/>
              <w:rPr>
                <w:rFonts w:ascii="Arial" w:hAnsi="Arial" w:eastAsia="Times New Roman" w:cs="Arial"/>
                <w:b/>
                <w:color w:val="000000"/>
                <w:sz w:val="20"/>
                <w:szCs w:val="20"/>
                <w:lang w:val="id" w:eastAsia="id"/>
              </w:rPr>
            </w:pPr>
            <w:r>
              <w:rPr>
                <w:rFonts w:ascii="Arial" w:hAnsi="Arial" w:eastAsia="Times New Roman" w:cs="Arial"/>
                <w:b/>
                <w:color w:val="000000"/>
                <w:sz w:val="20"/>
                <w:szCs w:val="20"/>
                <w:lang w:val="id" w:eastAsia="id"/>
              </w:rPr>
              <w:t>%</w:t>
            </w:r>
          </w:p>
        </w:tc>
        <w:tc>
          <w:tcPr>
            <w:tcW w:w="1301" w:type="dxa"/>
            <w:tcBorders>
              <w:top w:val="single" w:color="auto" w:sz="4" w:space="0"/>
              <w:bottom w:val="single" w:color="auto" w:sz="4" w:space="0"/>
            </w:tcBorders>
            <w:vAlign w:val="center"/>
          </w:tcPr>
          <w:p w14:paraId="7B090E3D">
            <w:pPr>
              <w:widowControl w:val="0"/>
              <w:autoSpaceDE w:val="0"/>
              <w:autoSpaceDN w:val="0"/>
              <w:spacing w:after="0" w:line="240" w:lineRule="auto"/>
              <w:jc w:val="center"/>
              <w:rPr>
                <w:rFonts w:ascii="Arial" w:hAnsi="Arial" w:eastAsia="Times New Roman" w:cs="Arial"/>
                <w:b/>
                <w:color w:val="000000"/>
                <w:sz w:val="20"/>
                <w:szCs w:val="20"/>
                <w:lang w:val="id" w:eastAsia="id"/>
              </w:rPr>
            </w:pPr>
            <w:r>
              <w:rPr>
                <w:rFonts w:ascii="Arial" w:hAnsi="Arial" w:eastAsia="Times New Roman" w:cs="Arial"/>
                <w:b/>
                <w:color w:val="000000"/>
                <w:sz w:val="20"/>
                <w:szCs w:val="20"/>
                <w:lang w:val="id" w:eastAsia="id"/>
              </w:rPr>
              <w:t>N</w:t>
            </w:r>
          </w:p>
        </w:tc>
        <w:tc>
          <w:tcPr>
            <w:tcW w:w="1169" w:type="dxa"/>
            <w:tcBorders>
              <w:top w:val="single" w:color="auto" w:sz="4" w:space="0"/>
              <w:bottom w:val="single" w:color="auto" w:sz="4" w:space="0"/>
            </w:tcBorders>
            <w:vAlign w:val="center"/>
          </w:tcPr>
          <w:p w14:paraId="5C16BA1D">
            <w:pPr>
              <w:widowControl w:val="0"/>
              <w:autoSpaceDE w:val="0"/>
              <w:autoSpaceDN w:val="0"/>
              <w:spacing w:after="0" w:line="240" w:lineRule="auto"/>
              <w:jc w:val="center"/>
              <w:rPr>
                <w:rFonts w:ascii="Arial" w:hAnsi="Arial" w:eastAsia="Times New Roman" w:cs="Arial"/>
                <w:b/>
                <w:color w:val="000000"/>
                <w:sz w:val="20"/>
                <w:szCs w:val="20"/>
                <w:lang w:val="id" w:eastAsia="id"/>
              </w:rPr>
            </w:pPr>
            <w:r>
              <w:rPr>
                <w:rFonts w:ascii="Arial" w:hAnsi="Arial" w:eastAsia="Times New Roman" w:cs="Arial"/>
                <w:b/>
                <w:color w:val="000000"/>
                <w:sz w:val="20"/>
                <w:szCs w:val="20"/>
                <w:lang w:val="id" w:eastAsia="id"/>
              </w:rPr>
              <w:t>%</w:t>
            </w:r>
          </w:p>
        </w:tc>
        <w:tc>
          <w:tcPr>
            <w:tcW w:w="1059" w:type="dxa"/>
            <w:vMerge w:val="continue"/>
            <w:tcBorders>
              <w:bottom w:val="single" w:color="auto" w:sz="4" w:space="0"/>
            </w:tcBorders>
          </w:tcPr>
          <w:p w14:paraId="13EC5106">
            <w:pPr>
              <w:widowControl w:val="0"/>
              <w:autoSpaceDE w:val="0"/>
              <w:autoSpaceDN w:val="0"/>
              <w:spacing w:after="0" w:line="240" w:lineRule="auto"/>
              <w:jc w:val="center"/>
              <w:rPr>
                <w:rFonts w:ascii="Arial" w:hAnsi="Arial" w:eastAsia="Times New Roman" w:cs="Arial"/>
                <w:b/>
                <w:color w:val="000000"/>
                <w:sz w:val="20"/>
                <w:szCs w:val="20"/>
                <w:lang w:val="id" w:eastAsia="id"/>
              </w:rPr>
            </w:pPr>
          </w:p>
        </w:tc>
      </w:tr>
      <w:tr w14:paraId="66BF436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3122" w:type="dxa"/>
            <w:tcBorders>
              <w:top w:val="single" w:color="auto" w:sz="4" w:space="0"/>
            </w:tcBorders>
            <w:vAlign w:val="center"/>
          </w:tcPr>
          <w:p w14:paraId="281AAD46">
            <w:pPr>
              <w:widowControl w:val="0"/>
              <w:autoSpaceDE w:val="0"/>
              <w:autoSpaceDN w:val="0"/>
              <w:spacing w:after="0" w:line="240" w:lineRule="auto"/>
              <w:rPr>
                <w:rFonts w:ascii="Arial" w:hAnsi="Arial" w:eastAsia="Times New Roman" w:cs="Arial"/>
                <w:b/>
                <w:color w:val="000000"/>
                <w:sz w:val="20"/>
                <w:szCs w:val="20"/>
                <w:lang w:eastAsia="id"/>
              </w:rPr>
            </w:pPr>
            <w:bookmarkStart w:id="2" w:name="_Hlk166015173"/>
            <w:r>
              <w:rPr>
                <w:rFonts w:ascii="Arial" w:hAnsi="Arial" w:eastAsia="Times New Roman" w:cs="Arial"/>
                <w:b/>
                <w:color w:val="000000"/>
                <w:sz w:val="20"/>
                <w:szCs w:val="20"/>
                <w:lang w:eastAsia="id"/>
              </w:rPr>
              <w:t>Mother's age (years)</w:t>
            </w:r>
          </w:p>
        </w:tc>
        <w:tc>
          <w:tcPr>
            <w:tcW w:w="910" w:type="dxa"/>
            <w:tcBorders>
              <w:top w:val="single" w:color="auto" w:sz="4" w:space="0"/>
            </w:tcBorders>
            <w:vAlign w:val="center"/>
          </w:tcPr>
          <w:p w14:paraId="0D0E0BF8">
            <w:pPr>
              <w:widowControl w:val="0"/>
              <w:autoSpaceDE w:val="0"/>
              <w:autoSpaceDN w:val="0"/>
              <w:spacing w:after="0" w:line="240" w:lineRule="auto"/>
              <w:jc w:val="center"/>
              <w:rPr>
                <w:rFonts w:ascii="Arial" w:hAnsi="Arial" w:eastAsia="Times New Roman" w:cs="Arial"/>
                <w:b/>
                <w:color w:val="000000"/>
                <w:sz w:val="20"/>
                <w:szCs w:val="20"/>
                <w:lang w:eastAsia="id"/>
              </w:rPr>
            </w:pPr>
          </w:p>
        </w:tc>
        <w:tc>
          <w:tcPr>
            <w:tcW w:w="910" w:type="dxa"/>
            <w:tcBorders>
              <w:top w:val="single" w:color="auto" w:sz="4" w:space="0"/>
            </w:tcBorders>
            <w:vAlign w:val="center"/>
          </w:tcPr>
          <w:p w14:paraId="3BD2E281">
            <w:pPr>
              <w:widowControl w:val="0"/>
              <w:autoSpaceDE w:val="0"/>
              <w:autoSpaceDN w:val="0"/>
              <w:spacing w:after="0" w:line="240" w:lineRule="auto"/>
              <w:jc w:val="center"/>
              <w:rPr>
                <w:rFonts w:ascii="Arial" w:hAnsi="Arial" w:eastAsia="Times New Roman" w:cs="Arial"/>
                <w:b/>
                <w:color w:val="000000"/>
                <w:sz w:val="20"/>
                <w:szCs w:val="20"/>
                <w:lang w:val="id" w:eastAsia="id"/>
              </w:rPr>
            </w:pPr>
          </w:p>
        </w:tc>
        <w:tc>
          <w:tcPr>
            <w:tcW w:w="1301" w:type="dxa"/>
            <w:tcBorders>
              <w:top w:val="single" w:color="auto" w:sz="4" w:space="0"/>
            </w:tcBorders>
            <w:vAlign w:val="center"/>
          </w:tcPr>
          <w:p w14:paraId="10043071">
            <w:pPr>
              <w:widowControl w:val="0"/>
              <w:autoSpaceDE w:val="0"/>
              <w:autoSpaceDN w:val="0"/>
              <w:spacing w:after="0" w:line="240" w:lineRule="auto"/>
              <w:jc w:val="center"/>
              <w:rPr>
                <w:rFonts w:ascii="Arial" w:hAnsi="Arial" w:eastAsia="Times New Roman" w:cs="Arial"/>
                <w:b/>
                <w:color w:val="000000"/>
                <w:sz w:val="20"/>
                <w:szCs w:val="20"/>
                <w:lang w:val="id" w:eastAsia="id"/>
              </w:rPr>
            </w:pPr>
          </w:p>
        </w:tc>
        <w:tc>
          <w:tcPr>
            <w:tcW w:w="1169" w:type="dxa"/>
            <w:tcBorders>
              <w:top w:val="single" w:color="auto" w:sz="4" w:space="0"/>
            </w:tcBorders>
            <w:vAlign w:val="center"/>
          </w:tcPr>
          <w:p w14:paraId="13C72E90">
            <w:pPr>
              <w:widowControl w:val="0"/>
              <w:autoSpaceDE w:val="0"/>
              <w:autoSpaceDN w:val="0"/>
              <w:spacing w:after="0" w:line="240" w:lineRule="auto"/>
              <w:jc w:val="center"/>
              <w:rPr>
                <w:rFonts w:ascii="Arial" w:hAnsi="Arial" w:eastAsia="Times New Roman" w:cs="Arial"/>
                <w:b/>
                <w:color w:val="000000"/>
                <w:sz w:val="20"/>
                <w:szCs w:val="20"/>
                <w:lang w:val="id" w:eastAsia="id"/>
              </w:rPr>
            </w:pPr>
          </w:p>
        </w:tc>
        <w:tc>
          <w:tcPr>
            <w:tcW w:w="1059" w:type="dxa"/>
            <w:tcBorders>
              <w:top w:val="single" w:color="auto" w:sz="4" w:space="0"/>
            </w:tcBorders>
          </w:tcPr>
          <w:p w14:paraId="5955606A">
            <w:pPr>
              <w:widowControl w:val="0"/>
              <w:autoSpaceDE w:val="0"/>
              <w:autoSpaceDN w:val="0"/>
              <w:spacing w:after="0" w:line="240" w:lineRule="auto"/>
              <w:jc w:val="center"/>
              <w:rPr>
                <w:rFonts w:ascii="Arial" w:hAnsi="Arial" w:eastAsia="Times New Roman" w:cs="Arial"/>
                <w:b/>
                <w:color w:val="000000"/>
                <w:sz w:val="20"/>
                <w:szCs w:val="20"/>
                <w:lang w:val="id" w:eastAsia="id"/>
              </w:rPr>
            </w:pPr>
            <w:r>
              <w:rPr>
                <w:rFonts w:ascii="Arial" w:hAnsi="Arial" w:eastAsia="Times New Roman" w:cs="Arial"/>
                <w:b/>
                <w:color w:val="000000"/>
                <w:sz w:val="20"/>
                <w:szCs w:val="20"/>
                <w:lang w:val="id" w:eastAsia="id"/>
              </w:rPr>
              <w:t>0,849</w:t>
            </w:r>
          </w:p>
        </w:tc>
      </w:tr>
      <w:tr w14:paraId="3D8D31E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3122" w:type="dxa"/>
            <w:vAlign w:val="center"/>
          </w:tcPr>
          <w:p w14:paraId="509757DF">
            <w:pPr>
              <w:widowControl w:val="0"/>
              <w:autoSpaceDE w:val="0"/>
              <w:autoSpaceDN w:val="0"/>
              <w:spacing w:after="0" w:line="240" w:lineRule="auto"/>
              <w:ind w:firstLine="302"/>
              <w:rPr>
                <w:rFonts w:ascii="Arial" w:hAnsi="Arial" w:eastAsia="Times New Roman" w:cs="Arial"/>
                <w:b/>
                <w:color w:val="000000"/>
                <w:sz w:val="20"/>
                <w:szCs w:val="20"/>
                <w:lang w:eastAsia="id"/>
              </w:rPr>
            </w:pPr>
            <w:r>
              <w:rPr>
                <w:rFonts w:ascii="Arial" w:hAnsi="Arial" w:eastAsia="Times New Roman" w:cs="Arial"/>
                <w:color w:val="000000"/>
                <w:sz w:val="20"/>
                <w:szCs w:val="20"/>
                <w:lang w:eastAsia="id"/>
              </w:rPr>
              <w:t>16-25</w:t>
            </w:r>
          </w:p>
        </w:tc>
        <w:tc>
          <w:tcPr>
            <w:tcW w:w="910" w:type="dxa"/>
          </w:tcPr>
          <w:p w14:paraId="6F1C1B01">
            <w:pPr>
              <w:autoSpaceDE w:val="0"/>
              <w:autoSpaceDN w:val="0"/>
              <w:adjustRightInd w:val="0"/>
              <w:spacing w:after="0" w:line="240" w:lineRule="auto"/>
              <w:ind w:left="60" w:right="60"/>
              <w:jc w:val="center"/>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7</w:t>
            </w:r>
          </w:p>
        </w:tc>
        <w:tc>
          <w:tcPr>
            <w:tcW w:w="910" w:type="dxa"/>
          </w:tcPr>
          <w:p w14:paraId="0D51A62E">
            <w:pPr>
              <w:autoSpaceDE w:val="0"/>
              <w:autoSpaceDN w:val="0"/>
              <w:adjustRightInd w:val="0"/>
              <w:spacing w:after="0" w:line="240" w:lineRule="auto"/>
              <w:ind w:left="60" w:right="60"/>
              <w:jc w:val="right"/>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17</w:t>
            </w:r>
          </w:p>
        </w:tc>
        <w:tc>
          <w:tcPr>
            <w:tcW w:w="1301" w:type="dxa"/>
          </w:tcPr>
          <w:p w14:paraId="7578C73A">
            <w:pPr>
              <w:spacing w:after="0" w:line="240" w:lineRule="auto"/>
              <w:ind w:left="60" w:right="60"/>
              <w:jc w:val="center"/>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8</w:t>
            </w:r>
          </w:p>
        </w:tc>
        <w:tc>
          <w:tcPr>
            <w:tcW w:w="1169" w:type="dxa"/>
          </w:tcPr>
          <w:p w14:paraId="18F095F7">
            <w:pPr>
              <w:spacing w:after="0" w:line="240" w:lineRule="auto"/>
              <w:ind w:left="60" w:right="60"/>
              <w:jc w:val="right"/>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19</w:t>
            </w:r>
          </w:p>
        </w:tc>
        <w:tc>
          <w:tcPr>
            <w:tcW w:w="1059" w:type="dxa"/>
          </w:tcPr>
          <w:p w14:paraId="4A4F45EA">
            <w:pPr>
              <w:spacing w:after="0" w:line="240" w:lineRule="auto"/>
              <w:ind w:left="60" w:right="60"/>
              <w:jc w:val="right"/>
              <w:rPr>
                <w:rFonts w:ascii="Arial" w:hAnsi="Arial" w:eastAsia="Times New Roman" w:cs="Arial"/>
                <w:color w:val="000000"/>
                <w:sz w:val="20"/>
                <w:szCs w:val="20"/>
                <w:lang w:eastAsia="id-ID"/>
              </w:rPr>
            </w:pPr>
          </w:p>
        </w:tc>
      </w:tr>
      <w:tr w14:paraId="70B90BE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122" w:type="dxa"/>
            <w:vAlign w:val="center"/>
          </w:tcPr>
          <w:p w14:paraId="67810A52">
            <w:pPr>
              <w:widowControl w:val="0"/>
              <w:autoSpaceDE w:val="0"/>
              <w:autoSpaceDN w:val="0"/>
              <w:spacing w:after="0" w:line="240" w:lineRule="auto"/>
              <w:ind w:left="179" w:right="519" w:firstLine="143"/>
              <w:rPr>
                <w:rFonts w:ascii="Arial" w:hAnsi="Arial" w:eastAsia="Times New Roman" w:cs="Arial"/>
                <w:color w:val="000000"/>
                <w:sz w:val="20"/>
                <w:szCs w:val="20"/>
                <w:lang w:eastAsia="id"/>
              </w:rPr>
            </w:pPr>
            <w:r>
              <w:rPr>
                <w:rFonts w:ascii="Arial" w:hAnsi="Arial" w:eastAsia="Times New Roman" w:cs="Arial"/>
                <w:color w:val="000000"/>
                <w:sz w:val="20"/>
                <w:szCs w:val="20"/>
                <w:lang w:eastAsia="id"/>
              </w:rPr>
              <w:t xml:space="preserve">26-35 </w:t>
            </w:r>
          </w:p>
        </w:tc>
        <w:tc>
          <w:tcPr>
            <w:tcW w:w="910" w:type="dxa"/>
          </w:tcPr>
          <w:p w14:paraId="6B60D131">
            <w:pPr>
              <w:autoSpaceDE w:val="0"/>
              <w:autoSpaceDN w:val="0"/>
              <w:adjustRightInd w:val="0"/>
              <w:spacing w:after="0" w:line="240" w:lineRule="auto"/>
              <w:ind w:left="60" w:right="60"/>
              <w:jc w:val="center"/>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20</w:t>
            </w:r>
          </w:p>
        </w:tc>
        <w:tc>
          <w:tcPr>
            <w:tcW w:w="910" w:type="dxa"/>
          </w:tcPr>
          <w:p w14:paraId="18A0C013">
            <w:pPr>
              <w:autoSpaceDE w:val="0"/>
              <w:autoSpaceDN w:val="0"/>
              <w:adjustRightInd w:val="0"/>
              <w:spacing w:after="0" w:line="240" w:lineRule="auto"/>
              <w:ind w:left="60" w:right="60"/>
              <w:jc w:val="right"/>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48</w:t>
            </w:r>
          </w:p>
        </w:tc>
        <w:tc>
          <w:tcPr>
            <w:tcW w:w="1301" w:type="dxa"/>
          </w:tcPr>
          <w:p w14:paraId="08404000">
            <w:pPr>
              <w:spacing w:after="0" w:line="240" w:lineRule="auto"/>
              <w:ind w:left="60" w:right="60"/>
              <w:jc w:val="center"/>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18</w:t>
            </w:r>
          </w:p>
        </w:tc>
        <w:tc>
          <w:tcPr>
            <w:tcW w:w="1169" w:type="dxa"/>
          </w:tcPr>
          <w:p w14:paraId="67B8908E">
            <w:pPr>
              <w:spacing w:after="0" w:line="240" w:lineRule="auto"/>
              <w:ind w:left="60" w:right="60"/>
              <w:jc w:val="right"/>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43</w:t>
            </w:r>
          </w:p>
        </w:tc>
        <w:tc>
          <w:tcPr>
            <w:tcW w:w="1059" w:type="dxa"/>
          </w:tcPr>
          <w:p w14:paraId="4221B0D4">
            <w:pPr>
              <w:spacing w:after="0" w:line="240" w:lineRule="auto"/>
              <w:ind w:left="60" w:right="60"/>
              <w:jc w:val="right"/>
              <w:rPr>
                <w:rFonts w:ascii="Arial" w:hAnsi="Arial" w:eastAsia="Times New Roman" w:cs="Arial"/>
                <w:color w:val="000000"/>
                <w:sz w:val="20"/>
                <w:szCs w:val="20"/>
                <w:lang w:eastAsia="id-ID"/>
              </w:rPr>
            </w:pPr>
          </w:p>
        </w:tc>
      </w:tr>
      <w:tr w14:paraId="5A43EB4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3122" w:type="dxa"/>
            <w:vAlign w:val="center"/>
          </w:tcPr>
          <w:p w14:paraId="65F148A4">
            <w:pPr>
              <w:widowControl w:val="0"/>
              <w:autoSpaceDE w:val="0"/>
              <w:autoSpaceDN w:val="0"/>
              <w:spacing w:after="0" w:line="240" w:lineRule="auto"/>
              <w:ind w:left="457" w:hanging="142"/>
              <w:rPr>
                <w:rFonts w:ascii="Arial" w:hAnsi="Arial" w:eastAsia="Times New Roman" w:cs="Arial"/>
                <w:b/>
                <w:color w:val="000000"/>
                <w:sz w:val="20"/>
                <w:szCs w:val="20"/>
                <w:lang w:eastAsia="id"/>
              </w:rPr>
            </w:pPr>
            <w:r>
              <w:rPr>
                <w:rFonts w:ascii="Arial" w:hAnsi="Arial" w:eastAsia="Times New Roman" w:cs="Arial"/>
                <w:color w:val="000000"/>
                <w:sz w:val="20"/>
                <w:szCs w:val="20"/>
                <w:lang w:eastAsia="id"/>
              </w:rPr>
              <w:t xml:space="preserve">36-45 </w:t>
            </w:r>
          </w:p>
        </w:tc>
        <w:tc>
          <w:tcPr>
            <w:tcW w:w="910" w:type="dxa"/>
          </w:tcPr>
          <w:p w14:paraId="646F1522">
            <w:pPr>
              <w:autoSpaceDE w:val="0"/>
              <w:autoSpaceDN w:val="0"/>
              <w:adjustRightInd w:val="0"/>
              <w:spacing w:after="0" w:line="240" w:lineRule="auto"/>
              <w:ind w:left="60" w:right="60"/>
              <w:jc w:val="center"/>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15</w:t>
            </w:r>
          </w:p>
        </w:tc>
        <w:tc>
          <w:tcPr>
            <w:tcW w:w="910" w:type="dxa"/>
          </w:tcPr>
          <w:p w14:paraId="100408B0">
            <w:pPr>
              <w:autoSpaceDE w:val="0"/>
              <w:autoSpaceDN w:val="0"/>
              <w:adjustRightInd w:val="0"/>
              <w:spacing w:after="0" w:line="240" w:lineRule="auto"/>
              <w:ind w:left="60" w:right="60"/>
              <w:jc w:val="right"/>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36</w:t>
            </w:r>
          </w:p>
        </w:tc>
        <w:tc>
          <w:tcPr>
            <w:tcW w:w="1301" w:type="dxa"/>
          </w:tcPr>
          <w:p w14:paraId="26F39C18">
            <w:pPr>
              <w:spacing w:after="0" w:line="240" w:lineRule="auto"/>
              <w:ind w:left="60" w:right="60"/>
              <w:jc w:val="center"/>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16</w:t>
            </w:r>
          </w:p>
        </w:tc>
        <w:tc>
          <w:tcPr>
            <w:tcW w:w="1169" w:type="dxa"/>
          </w:tcPr>
          <w:p w14:paraId="2C7CF6E9">
            <w:pPr>
              <w:spacing w:after="0" w:line="240" w:lineRule="auto"/>
              <w:ind w:left="60" w:right="60"/>
              <w:jc w:val="right"/>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38</w:t>
            </w:r>
          </w:p>
        </w:tc>
        <w:tc>
          <w:tcPr>
            <w:tcW w:w="1059" w:type="dxa"/>
          </w:tcPr>
          <w:p w14:paraId="0DE7B9FF">
            <w:pPr>
              <w:spacing w:after="0" w:line="240" w:lineRule="auto"/>
              <w:ind w:left="60" w:right="60"/>
              <w:jc w:val="right"/>
              <w:rPr>
                <w:rFonts w:ascii="Arial" w:hAnsi="Arial" w:eastAsia="Times New Roman" w:cs="Arial"/>
                <w:color w:val="000000"/>
                <w:sz w:val="20"/>
                <w:szCs w:val="20"/>
                <w:lang w:eastAsia="id-ID"/>
              </w:rPr>
            </w:pPr>
          </w:p>
        </w:tc>
      </w:tr>
      <w:tr w14:paraId="1B5DD95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3122" w:type="dxa"/>
            <w:vAlign w:val="center"/>
          </w:tcPr>
          <w:p w14:paraId="27A7A04E">
            <w:pPr>
              <w:widowControl w:val="0"/>
              <w:autoSpaceDE w:val="0"/>
              <w:autoSpaceDN w:val="0"/>
              <w:spacing w:after="0" w:line="240" w:lineRule="auto"/>
              <w:jc w:val="both"/>
              <w:rPr>
                <w:rFonts w:ascii="Arial" w:hAnsi="Arial" w:eastAsia="Times New Roman" w:cs="Arial"/>
                <w:b/>
                <w:color w:val="000000"/>
                <w:sz w:val="20"/>
                <w:szCs w:val="20"/>
                <w:lang w:eastAsia="id"/>
              </w:rPr>
            </w:pPr>
            <w:r>
              <w:rPr>
                <w:rFonts w:ascii="Arial" w:hAnsi="Arial" w:eastAsia="Times New Roman" w:cs="Arial"/>
                <w:b/>
                <w:color w:val="000000"/>
                <w:sz w:val="20"/>
                <w:szCs w:val="20"/>
                <w:lang w:eastAsia="id"/>
              </w:rPr>
              <w:t>Parity</w:t>
            </w:r>
          </w:p>
        </w:tc>
        <w:tc>
          <w:tcPr>
            <w:tcW w:w="910" w:type="dxa"/>
            <w:vAlign w:val="center"/>
          </w:tcPr>
          <w:p w14:paraId="474FCF7B">
            <w:pPr>
              <w:widowControl w:val="0"/>
              <w:autoSpaceDE w:val="0"/>
              <w:autoSpaceDN w:val="0"/>
              <w:spacing w:after="0" w:line="240" w:lineRule="auto"/>
              <w:jc w:val="center"/>
              <w:rPr>
                <w:rFonts w:ascii="Arial" w:hAnsi="Arial" w:eastAsia="Times New Roman" w:cs="Arial"/>
                <w:color w:val="000000"/>
                <w:sz w:val="20"/>
                <w:szCs w:val="20"/>
                <w:lang w:val="id" w:eastAsia="id"/>
              </w:rPr>
            </w:pPr>
          </w:p>
        </w:tc>
        <w:tc>
          <w:tcPr>
            <w:tcW w:w="910" w:type="dxa"/>
            <w:vAlign w:val="center"/>
          </w:tcPr>
          <w:p w14:paraId="4E832774">
            <w:pPr>
              <w:widowControl w:val="0"/>
              <w:autoSpaceDE w:val="0"/>
              <w:autoSpaceDN w:val="0"/>
              <w:spacing w:after="0" w:line="240" w:lineRule="auto"/>
              <w:jc w:val="both"/>
              <w:rPr>
                <w:rFonts w:ascii="Arial" w:hAnsi="Arial" w:eastAsia="Times New Roman" w:cs="Arial"/>
                <w:color w:val="000000"/>
                <w:sz w:val="20"/>
                <w:szCs w:val="20"/>
                <w:lang w:val="id" w:eastAsia="id"/>
              </w:rPr>
            </w:pPr>
          </w:p>
        </w:tc>
        <w:tc>
          <w:tcPr>
            <w:tcW w:w="1301" w:type="dxa"/>
            <w:vAlign w:val="center"/>
          </w:tcPr>
          <w:p w14:paraId="709992E7">
            <w:pPr>
              <w:widowControl w:val="0"/>
              <w:autoSpaceDE w:val="0"/>
              <w:autoSpaceDN w:val="0"/>
              <w:spacing w:after="0" w:line="240" w:lineRule="auto"/>
              <w:jc w:val="center"/>
              <w:rPr>
                <w:rFonts w:ascii="Arial" w:hAnsi="Arial" w:eastAsia="Times New Roman" w:cs="Arial"/>
                <w:color w:val="000000"/>
                <w:sz w:val="20"/>
                <w:szCs w:val="20"/>
                <w:lang w:val="id" w:eastAsia="id"/>
              </w:rPr>
            </w:pPr>
          </w:p>
        </w:tc>
        <w:tc>
          <w:tcPr>
            <w:tcW w:w="1169" w:type="dxa"/>
            <w:vAlign w:val="center"/>
          </w:tcPr>
          <w:p w14:paraId="073E7ADC">
            <w:pPr>
              <w:widowControl w:val="0"/>
              <w:autoSpaceDE w:val="0"/>
              <w:autoSpaceDN w:val="0"/>
              <w:spacing w:after="0" w:line="240" w:lineRule="auto"/>
              <w:jc w:val="both"/>
              <w:rPr>
                <w:rFonts w:ascii="Arial" w:hAnsi="Arial" w:eastAsia="Times New Roman" w:cs="Arial"/>
                <w:color w:val="000000"/>
                <w:sz w:val="20"/>
                <w:szCs w:val="20"/>
                <w:lang w:val="id" w:eastAsia="id"/>
              </w:rPr>
            </w:pPr>
          </w:p>
        </w:tc>
        <w:tc>
          <w:tcPr>
            <w:tcW w:w="1059" w:type="dxa"/>
          </w:tcPr>
          <w:p w14:paraId="3446AD90">
            <w:pPr>
              <w:widowControl w:val="0"/>
              <w:autoSpaceDE w:val="0"/>
              <w:autoSpaceDN w:val="0"/>
              <w:spacing w:after="0" w:line="240" w:lineRule="auto"/>
              <w:jc w:val="center"/>
              <w:rPr>
                <w:rFonts w:ascii="Arial" w:hAnsi="Arial" w:eastAsia="Times New Roman" w:cs="Arial"/>
                <w:color w:val="000000"/>
                <w:sz w:val="20"/>
                <w:szCs w:val="20"/>
                <w:lang w:val="id" w:eastAsia="id"/>
              </w:rPr>
            </w:pPr>
            <w:r>
              <w:rPr>
                <w:rFonts w:ascii="Arial" w:hAnsi="Arial" w:eastAsia="Times New Roman" w:cs="Arial"/>
                <w:b/>
                <w:color w:val="000000"/>
                <w:sz w:val="20"/>
                <w:szCs w:val="20"/>
                <w:lang w:val="id" w:eastAsia="id"/>
              </w:rPr>
              <w:t>0,349</w:t>
            </w:r>
          </w:p>
        </w:tc>
      </w:tr>
      <w:tr w14:paraId="6B41AFC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122" w:type="dxa"/>
            <w:vAlign w:val="center"/>
          </w:tcPr>
          <w:p w14:paraId="5CEC6E44">
            <w:pPr>
              <w:widowControl w:val="0"/>
              <w:autoSpaceDE w:val="0"/>
              <w:autoSpaceDN w:val="0"/>
              <w:spacing w:after="0" w:line="240" w:lineRule="auto"/>
              <w:ind w:firstLine="302"/>
              <w:jc w:val="both"/>
              <w:rPr>
                <w:rFonts w:ascii="Arial" w:hAnsi="Arial" w:eastAsia="Times New Roman" w:cs="Arial"/>
                <w:b/>
                <w:color w:val="000000"/>
                <w:sz w:val="20"/>
                <w:szCs w:val="20"/>
                <w:lang w:eastAsia="id"/>
              </w:rPr>
            </w:pPr>
            <w:r>
              <w:rPr>
                <w:rFonts w:ascii="Arial" w:hAnsi="Arial" w:eastAsia="Times New Roman" w:cs="Arial"/>
                <w:color w:val="000000"/>
                <w:sz w:val="20"/>
                <w:szCs w:val="20"/>
                <w:lang w:eastAsia="id"/>
              </w:rPr>
              <w:t>Primi</w:t>
            </w:r>
          </w:p>
        </w:tc>
        <w:tc>
          <w:tcPr>
            <w:tcW w:w="910" w:type="dxa"/>
          </w:tcPr>
          <w:p w14:paraId="1585219F">
            <w:pPr>
              <w:autoSpaceDE w:val="0"/>
              <w:autoSpaceDN w:val="0"/>
              <w:adjustRightInd w:val="0"/>
              <w:spacing w:after="0" w:line="240" w:lineRule="auto"/>
              <w:ind w:left="60" w:right="60"/>
              <w:jc w:val="center"/>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26</w:t>
            </w:r>
          </w:p>
        </w:tc>
        <w:tc>
          <w:tcPr>
            <w:tcW w:w="910" w:type="dxa"/>
          </w:tcPr>
          <w:p w14:paraId="6EF83B17">
            <w:pPr>
              <w:autoSpaceDE w:val="0"/>
              <w:autoSpaceDN w:val="0"/>
              <w:adjustRightInd w:val="0"/>
              <w:spacing w:after="0" w:line="240" w:lineRule="auto"/>
              <w:ind w:left="60" w:right="60"/>
              <w:jc w:val="right"/>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62</w:t>
            </w:r>
          </w:p>
        </w:tc>
        <w:tc>
          <w:tcPr>
            <w:tcW w:w="1301" w:type="dxa"/>
          </w:tcPr>
          <w:p w14:paraId="4A18E94C">
            <w:pPr>
              <w:spacing w:after="0" w:line="240" w:lineRule="auto"/>
              <w:ind w:left="60" w:right="60"/>
              <w:jc w:val="center"/>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24</w:t>
            </w:r>
          </w:p>
        </w:tc>
        <w:tc>
          <w:tcPr>
            <w:tcW w:w="1169" w:type="dxa"/>
          </w:tcPr>
          <w:p w14:paraId="61565A86">
            <w:pPr>
              <w:spacing w:after="0" w:line="240" w:lineRule="auto"/>
              <w:ind w:left="60" w:right="60"/>
              <w:jc w:val="right"/>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57</w:t>
            </w:r>
          </w:p>
        </w:tc>
        <w:tc>
          <w:tcPr>
            <w:tcW w:w="1059" w:type="dxa"/>
          </w:tcPr>
          <w:p w14:paraId="06D13742">
            <w:pPr>
              <w:spacing w:after="0" w:line="240" w:lineRule="auto"/>
              <w:ind w:left="60" w:right="60"/>
              <w:jc w:val="right"/>
              <w:rPr>
                <w:rFonts w:ascii="Arial" w:hAnsi="Arial" w:eastAsia="Times New Roman" w:cs="Arial"/>
                <w:color w:val="000000"/>
                <w:sz w:val="20"/>
                <w:szCs w:val="20"/>
                <w:lang w:eastAsia="id-ID"/>
              </w:rPr>
            </w:pPr>
          </w:p>
        </w:tc>
      </w:tr>
      <w:tr w14:paraId="622A912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3122" w:type="dxa"/>
            <w:vAlign w:val="center"/>
          </w:tcPr>
          <w:p w14:paraId="6391854E">
            <w:pPr>
              <w:widowControl w:val="0"/>
              <w:autoSpaceDE w:val="0"/>
              <w:autoSpaceDN w:val="0"/>
              <w:spacing w:after="0" w:line="240" w:lineRule="auto"/>
              <w:ind w:firstLine="315"/>
              <w:jc w:val="both"/>
              <w:rPr>
                <w:rFonts w:ascii="Arial" w:hAnsi="Arial" w:eastAsia="Times New Roman" w:cs="Arial"/>
                <w:b/>
                <w:color w:val="000000"/>
                <w:sz w:val="20"/>
                <w:szCs w:val="20"/>
                <w:lang w:eastAsia="id"/>
              </w:rPr>
            </w:pPr>
            <w:r>
              <w:rPr>
                <w:rFonts w:ascii="Arial" w:hAnsi="Arial" w:eastAsia="Times New Roman" w:cs="Arial"/>
                <w:color w:val="000000"/>
                <w:sz w:val="20"/>
                <w:szCs w:val="20"/>
                <w:lang w:eastAsia="id"/>
              </w:rPr>
              <w:t>Multi</w:t>
            </w:r>
          </w:p>
        </w:tc>
        <w:tc>
          <w:tcPr>
            <w:tcW w:w="910" w:type="dxa"/>
          </w:tcPr>
          <w:p w14:paraId="21DE0B99">
            <w:pPr>
              <w:autoSpaceDE w:val="0"/>
              <w:autoSpaceDN w:val="0"/>
              <w:adjustRightInd w:val="0"/>
              <w:spacing w:after="0" w:line="240" w:lineRule="auto"/>
              <w:ind w:left="60" w:right="60"/>
              <w:jc w:val="center"/>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16</w:t>
            </w:r>
          </w:p>
        </w:tc>
        <w:tc>
          <w:tcPr>
            <w:tcW w:w="910" w:type="dxa"/>
          </w:tcPr>
          <w:p w14:paraId="4504625B">
            <w:pPr>
              <w:autoSpaceDE w:val="0"/>
              <w:autoSpaceDN w:val="0"/>
              <w:adjustRightInd w:val="0"/>
              <w:spacing w:after="0" w:line="240" w:lineRule="auto"/>
              <w:ind w:left="60" w:right="60"/>
              <w:jc w:val="right"/>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38</w:t>
            </w:r>
          </w:p>
        </w:tc>
        <w:tc>
          <w:tcPr>
            <w:tcW w:w="1301" w:type="dxa"/>
          </w:tcPr>
          <w:p w14:paraId="71AAF9C8">
            <w:pPr>
              <w:spacing w:after="0" w:line="240" w:lineRule="auto"/>
              <w:ind w:left="60" w:right="60"/>
              <w:jc w:val="center"/>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18</w:t>
            </w:r>
          </w:p>
        </w:tc>
        <w:tc>
          <w:tcPr>
            <w:tcW w:w="1169" w:type="dxa"/>
          </w:tcPr>
          <w:p w14:paraId="54585BCC">
            <w:pPr>
              <w:spacing w:after="0" w:line="240" w:lineRule="auto"/>
              <w:ind w:left="60" w:right="60"/>
              <w:jc w:val="right"/>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43</w:t>
            </w:r>
          </w:p>
        </w:tc>
        <w:tc>
          <w:tcPr>
            <w:tcW w:w="1059" w:type="dxa"/>
          </w:tcPr>
          <w:p w14:paraId="47CE8A7E">
            <w:pPr>
              <w:spacing w:after="0" w:line="240" w:lineRule="auto"/>
              <w:ind w:left="60" w:right="60"/>
              <w:jc w:val="right"/>
              <w:rPr>
                <w:rFonts w:ascii="Arial" w:hAnsi="Arial" w:eastAsia="Times New Roman" w:cs="Arial"/>
                <w:color w:val="000000"/>
                <w:sz w:val="20"/>
                <w:szCs w:val="20"/>
                <w:lang w:eastAsia="id-ID"/>
              </w:rPr>
            </w:pPr>
          </w:p>
        </w:tc>
      </w:tr>
      <w:tr w14:paraId="046F2C7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3122" w:type="dxa"/>
            <w:vAlign w:val="center"/>
          </w:tcPr>
          <w:p w14:paraId="015B6A83">
            <w:pPr>
              <w:widowControl w:val="0"/>
              <w:autoSpaceDE w:val="0"/>
              <w:autoSpaceDN w:val="0"/>
              <w:spacing w:after="0" w:line="240" w:lineRule="auto"/>
              <w:jc w:val="both"/>
              <w:rPr>
                <w:rFonts w:ascii="Arial" w:hAnsi="Arial" w:eastAsia="Times New Roman" w:cs="Arial"/>
                <w:b/>
                <w:color w:val="000000"/>
                <w:sz w:val="20"/>
                <w:szCs w:val="20"/>
                <w:lang w:eastAsia="id"/>
              </w:rPr>
            </w:pPr>
            <w:r>
              <w:rPr>
                <w:rFonts w:ascii="Arial" w:hAnsi="Arial" w:eastAsia="Times New Roman" w:cs="Arial"/>
                <w:b/>
                <w:color w:val="000000"/>
                <w:sz w:val="20"/>
                <w:szCs w:val="20"/>
                <w:lang w:eastAsia="id"/>
              </w:rPr>
              <w:t>Mother's education</w:t>
            </w:r>
          </w:p>
        </w:tc>
        <w:tc>
          <w:tcPr>
            <w:tcW w:w="910" w:type="dxa"/>
            <w:vAlign w:val="center"/>
          </w:tcPr>
          <w:p w14:paraId="087763E1">
            <w:pPr>
              <w:widowControl w:val="0"/>
              <w:autoSpaceDE w:val="0"/>
              <w:autoSpaceDN w:val="0"/>
              <w:spacing w:after="0" w:line="240" w:lineRule="auto"/>
              <w:jc w:val="center"/>
              <w:rPr>
                <w:rFonts w:ascii="Arial" w:hAnsi="Arial" w:eastAsia="Times New Roman" w:cs="Arial"/>
                <w:color w:val="000000"/>
                <w:sz w:val="20"/>
                <w:szCs w:val="20"/>
                <w:lang w:eastAsia="id"/>
              </w:rPr>
            </w:pPr>
          </w:p>
        </w:tc>
        <w:tc>
          <w:tcPr>
            <w:tcW w:w="910" w:type="dxa"/>
            <w:vAlign w:val="center"/>
          </w:tcPr>
          <w:p w14:paraId="5C9DEEDB">
            <w:pPr>
              <w:widowControl w:val="0"/>
              <w:autoSpaceDE w:val="0"/>
              <w:autoSpaceDN w:val="0"/>
              <w:spacing w:after="0" w:line="240" w:lineRule="auto"/>
              <w:jc w:val="both"/>
              <w:rPr>
                <w:rFonts w:ascii="Arial" w:hAnsi="Arial" w:eastAsia="Times New Roman" w:cs="Arial"/>
                <w:color w:val="000000"/>
                <w:sz w:val="20"/>
                <w:szCs w:val="20"/>
                <w:lang w:val="id" w:eastAsia="id"/>
              </w:rPr>
            </w:pPr>
          </w:p>
        </w:tc>
        <w:tc>
          <w:tcPr>
            <w:tcW w:w="1301" w:type="dxa"/>
            <w:vAlign w:val="center"/>
          </w:tcPr>
          <w:p w14:paraId="147A785B">
            <w:pPr>
              <w:widowControl w:val="0"/>
              <w:autoSpaceDE w:val="0"/>
              <w:autoSpaceDN w:val="0"/>
              <w:spacing w:after="0" w:line="240" w:lineRule="auto"/>
              <w:jc w:val="center"/>
              <w:rPr>
                <w:rFonts w:ascii="Arial" w:hAnsi="Arial" w:eastAsia="Times New Roman" w:cs="Arial"/>
                <w:color w:val="000000"/>
                <w:sz w:val="20"/>
                <w:szCs w:val="20"/>
                <w:lang w:val="id" w:eastAsia="id"/>
              </w:rPr>
            </w:pPr>
          </w:p>
        </w:tc>
        <w:tc>
          <w:tcPr>
            <w:tcW w:w="1169" w:type="dxa"/>
            <w:vAlign w:val="center"/>
          </w:tcPr>
          <w:p w14:paraId="1EEBF19D">
            <w:pPr>
              <w:widowControl w:val="0"/>
              <w:autoSpaceDE w:val="0"/>
              <w:autoSpaceDN w:val="0"/>
              <w:spacing w:after="0" w:line="240" w:lineRule="auto"/>
              <w:jc w:val="both"/>
              <w:rPr>
                <w:rFonts w:ascii="Arial" w:hAnsi="Arial" w:eastAsia="Times New Roman" w:cs="Arial"/>
                <w:color w:val="000000"/>
                <w:sz w:val="20"/>
                <w:szCs w:val="20"/>
                <w:lang w:val="id" w:eastAsia="id"/>
              </w:rPr>
            </w:pPr>
          </w:p>
        </w:tc>
        <w:tc>
          <w:tcPr>
            <w:tcW w:w="1059" w:type="dxa"/>
          </w:tcPr>
          <w:p w14:paraId="2FF79056">
            <w:pPr>
              <w:widowControl w:val="0"/>
              <w:autoSpaceDE w:val="0"/>
              <w:autoSpaceDN w:val="0"/>
              <w:spacing w:after="0" w:line="240" w:lineRule="auto"/>
              <w:jc w:val="center"/>
              <w:rPr>
                <w:rFonts w:ascii="Arial" w:hAnsi="Arial" w:eastAsia="Times New Roman" w:cs="Arial"/>
                <w:color w:val="000000"/>
                <w:sz w:val="20"/>
                <w:szCs w:val="20"/>
                <w:lang w:val="id" w:eastAsia="id"/>
              </w:rPr>
            </w:pPr>
            <w:r>
              <w:rPr>
                <w:rFonts w:ascii="Arial" w:hAnsi="Arial" w:eastAsia="Times New Roman" w:cs="Arial"/>
                <w:b/>
                <w:color w:val="000000"/>
                <w:sz w:val="20"/>
                <w:szCs w:val="20"/>
                <w:lang w:val="id" w:eastAsia="id"/>
              </w:rPr>
              <w:t>0,098</w:t>
            </w:r>
          </w:p>
        </w:tc>
      </w:tr>
      <w:tr w14:paraId="3C43CC6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122" w:type="dxa"/>
            <w:vAlign w:val="center"/>
          </w:tcPr>
          <w:p w14:paraId="27D28640">
            <w:pPr>
              <w:widowControl w:val="0"/>
              <w:autoSpaceDE w:val="0"/>
              <w:autoSpaceDN w:val="0"/>
              <w:spacing w:after="0" w:line="240" w:lineRule="auto"/>
              <w:ind w:firstLine="302"/>
              <w:jc w:val="both"/>
              <w:rPr>
                <w:rFonts w:ascii="Arial" w:hAnsi="Arial" w:eastAsia="Times New Roman" w:cs="Arial"/>
                <w:b/>
                <w:color w:val="000000"/>
                <w:sz w:val="20"/>
                <w:szCs w:val="20"/>
                <w:lang w:eastAsia="id"/>
              </w:rPr>
            </w:pPr>
            <w:r>
              <w:rPr>
                <w:rFonts w:ascii="Arial" w:hAnsi="Arial" w:eastAsia="Times New Roman" w:cs="Arial"/>
                <w:color w:val="000000"/>
                <w:sz w:val="20"/>
                <w:szCs w:val="20"/>
                <w:lang w:eastAsia="id"/>
              </w:rPr>
              <w:t>SD</w:t>
            </w:r>
          </w:p>
        </w:tc>
        <w:tc>
          <w:tcPr>
            <w:tcW w:w="910" w:type="dxa"/>
          </w:tcPr>
          <w:p w14:paraId="28262DD8">
            <w:pPr>
              <w:spacing w:after="0" w:line="240" w:lineRule="auto"/>
              <w:ind w:left="60" w:right="60"/>
              <w:jc w:val="center"/>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4</w:t>
            </w:r>
          </w:p>
        </w:tc>
        <w:tc>
          <w:tcPr>
            <w:tcW w:w="910" w:type="dxa"/>
          </w:tcPr>
          <w:p w14:paraId="730E2269">
            <w:pPr>
              <w:spacing w:after="0" w:line="240" w:lineRule="auto"/>
              <w:ind w:left="60" w:right="60"/>
              <w:jc w:val="right"/>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9</w:t>
            </w:r>
          </w:p>
        </w:tc>
        <w:tc>
          <w:tcPr>
            <w:tcW w:w="1301" w:type="dxa"/>
          </w:tcPr>
          <w:p w14:paraId="23BDFADB">
            <w:pPr>
              <w:spacing w:after="0" w:line="240" w:lineRule="auto"/>
              <w:ind w:left="60" w:right="60"/>
              <w:jc w:val="center"/>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3</w:t>
            </w:r>
          </w:p>
        </w:tc>
        <w:tc>
          <w:tcPr>
            <w:tcW w:w="1169" w:type="dxa"/>
          </w:tcPr>
          <w:p w14:paraId="66554E27">
            <w:pPr>
              <w:spacing w:after="0" w:line="240" w:lineRule="auto"/>
              <w:ind w:left="60" w:right="60"/>
              <w:jc w:val="right"/>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7.</w:t>
            </w:r>
          </w:p>
        </w:tc>
        <w:tc>
          <w:tcPr>
            <w:tcW w:w="1059" w:type="dxa"/>
          </w:tcPr>
          <w:p w14:paraId="091C3A0B">
            <w:pPr>
              <w:spacing w:after="0" w:line="240" w:lineRule="auto"/>
              <w:ind w:left="60" w:right="60"/>
              <w:jc w:val="right"/>
              <w:rPr>
                <w:rFonts w:ascii="Arial" w:hAnsi="Arial" w:eastAsia="Times New Roman" w:cs="Arial"/>
                <w:color w:val="000000"/>
                <w:sz w:val="20"/>
                <w:szCs w:val="20"/>
                <w:lang w:eastAsia="id-ID"/>
              </w:rPr>
            </w:pPr>
          </w:p>
        </w:tc>
      </w:tr>
      <w:tr w14:paraId="42F0C32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3122" w:type="dxa"/>
            <w:vAlign w:val="center"/>
          </w:tcPr>
          <w:p w14:paraId="2E3AB9BD">
            <w:pPr>
              <w:widowControl w:val="0"/>
              <w:autoSpaceDE w:val="0"/>
              <w:autoSpaceDN w:val="0"/>
              <w:spacing w:after="0" w:line="240" w:lineRule="auto"/>
              <w:ind w:firstLine="315"/>
              <w:jc w:val="both"/>
              <w:rPr>
                <w:rFonts w:ascii="Arial" w:hAnsi="Arial" w:eastAsia="Times New Roman" w:cs="Arial"/>
                <w:b/>
                <w:color w:val="000000"/>
                <w:sz w:val="20"/>
                <w:szCs w:val="20"/>
                <w:lang w:eastAsia="id"/>
              </w:rPr>
            </w:pPr>
            <w:r>
              <w:rPr>
                <w:rFonts w:ascii="Arial" w:hAnsi="Arial" w:eastAsia="Times New Roman" w:cs="Arial"/>
                <w:color w:val="000000"/>
                <w:sz w:val="20"/>
                <w:szCs w:val="20"/>
                <w:lang w:eastAsia="id"/>
              </w:rPr>
              <w:t>SMP</w:t>
            </w:r>
          </w:p>
        </w:tc>
        <w:tc>
          <w:tcPr>
            <w:tcW w:w="910" w:type="dxa"/>
          </w:tcPr>
          <w:p w14:paraId="70B0B6AA">
            <w:pPr>
              <w:spacing w:after="0" w:line="240" w:lineRule="auto"/>
              <w:ind w:left="60" w:right="60"/>
              <w:jc w:val="center"/>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18</w:t>
            </w:r>
          </w:p>
        </w:tc>
        <w:tc>
          <w:tcPr>
            <w:tcW w:w="910" w:type="dxa"/>
          </w:tcPr>
          <w:p w14:paraId="4F137E08">
            <w:pPr>
              <w:spacing w:after="0" w:line="240" w:lineRule="auto"/>
              <w:ind w:left="60" w:right="60"/>
              <w:jc w:val="right"/>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43</w:t>
            </w:r>
          </w:p>
        </w:tc>
        <w:tc>
          <w:tcPr>
            <w:tcW w:w="1301" w:type="dxa"/>
          </w:tcPr>
          <w:p w14:paraId="31D03C1C">
            <w:pPr>
              <w:spacing w:after="0" w:line="240" w:lineRule="auto"/>
              <w:ind w:left="60" w:right="60"/>
              <w:jc w:val="center"/>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16</w:t>
            </w:r>
          </w:p>
        </w:tc>
        <w:tc>
          <w:tcPr>
            <w:tcW w:w="1169" w:type="dxa"/>
          </w:tcPr>
          <w:p w14:paraId="62004BC5">
            <w:pPr>
              <w:spacing w:after="0" w:line="240" w:lineRule="auto"/>
              <w:ind w:left="60" w:right="60"/>
              <w:jc w:val="right"/>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38</w:t>
            </w:r>
          </w:p>
        </w:tc>
        <w:tc>
          <w:tcPr>
            <w:tcW w:w="1059" w:type="dxa"/>
          </w:tcPr>
          <w:p w14:paraId="0FCEE187">
            <w:pPr>
              <w:spacing w:after="0" w:line="240" w:lineRule="auto"/>
              <w:ind w:left="60" w:right="60"/>
              <w:jc w:val="right"/>
              <w:rPr>
                <w:rFonts w:ascii="Arial" w:hAnsi="Arial" w:eastAsia="Times New Roman" w:cs="Arial"/>
                <w:color w:val="000000"/>
                <w:sz w:val="20"/>
                <w:szCs w:val="20"/>
                <w:lang w:eastAsia="id-ID"/>
              </w:rPr>
            </w:pPr>
          </w:p>
        </w:tc>
      </w:tr>
      <w:tr w14:paraId="3BF89AA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3122" w:type="dxa"/>
            <w:vAlign w:val="center"/>
          </w:tcPr>
          <w:p w14:paraId="5E76D397">
            <w:pPr>
              <w:widowControl w:val="0"/>
              <w:autoSpaceDE w:val="0"/>
              <w:autoSpaceDN w:val="0"/>
              <w:spacing w:after="0" w:line="240" w:lineRule="auto"/>
              <w:ind w:firstLine="322"/>
              <w:jc w:val="both"/>
              <w:rPr>
                <w:rFonts w:ascii="Arial" w:hAnsi="Arial" w:eastAsia="Times New Roman" w:cs="Arial"/>
                <w:color w:val="000000"/>
                <w:sz w:val="20"/>
                <w:szCs w:val="20"/>
                <w:lang w:eastAsia="id"/>
              </w:rPr>
            </w:pPr>
            <w:r>
              <w:rPr>
                <w:rFonts w:ascii="Arial" w:hAnsi="Arial" w:eastAsia="Times New Roman" w:cs="Arial"/>
                <w:color w:val="000000"/>
                <w:sz w:val="20"/>
                <w:szCs w:val="20"/>
                <w:lang w:eastAsia="id"/>
              </w:rPr>
              <w:t>HIGH SCHOOL</w:t>
            </w:r>
          </w:p>
        </w:tc>
        <w:tc>
          <w:tcPr>
            <w:tcW w:w="910" w:type="dxa"/>
          </w:tcPr>
          <w:p w14:paraId="57306013">
            <w:pPr>
              <w:spacing w:after="0" w:line="240" w:lineRule="auto"/>
              <w:ind w:left="60" w:right="60"/>
              <w:jc w:val="center"/>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16</w:t>
            </w:r>
          </w:p>
        </w:tc>
        <w:tc>
          <w:tcPr>
            <w:tcW w:w="910" w:type="dxa"/>
          </w:tcPr>
          <w:p w14:paraId="78458184">
            <w:pPr>
              <w:spacing w:after="0" w:line="240" w:lineRule="auto"/>
              <w:ind w:left="60" w:right="60"/>
              <w:jc w:val="right"/>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38</w:t>
            </w:r>
          </w:p>
        </w:tc>
        <w:tc>
          <w:tcPr>
            <w:tcW w:w="1301" w:type="dxa"/>
          </w:tcPr>
          <w:p w14:paraId="191E94C8">
            <w:pPr>
              <w:spacing w:after="0" w:line="240" w:lineRule="auto"/>
              <w:ind w:left="60" w:right="60"/>
              <w:jc w:val="center"/>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18</w:t>
            </w:r>
          </w:p>
        </w:tc>
        <w:tc>
          <w:tcPr>
            <w:tcW w:w="1169" w:type="dxa"/>
          </w:tcPr>
          <w:p w14:paraId="3C9B40FD">
            <w:pPr>
              <w:spacing w:after="0" w:line="240" w:lineRule="auto"/>
              <w:ind w:left="60" w:right="60"/>
              <w:jc w:val="right"/>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43</w:t>
            </w:r>
          </w:p>
        </w:tc>
        <w:tc>
          <w:tcPr>
            <w:tcW w:w="1059" w:type="dxa"/>
          </w:tcPr>
          <w:p w14:paraId="4C7DEE44">
            <w:pPr>
              <w:spacing w:after="0" w:line="240" w:lineRule="auto"/>
              <w:ind w:left="60" w:right="60"/>
              <w:jc w:val="right"/>
              <w:rPr>
                <w:rFonts w:ascii="Arial" w:hAnsi="Arial" w:eastAsia="Times New Roman" w:cs="Arial"/>
                <w:color w:val="000000"/>
                <w:sz w:val="20"/>
                <w:szCs w:val="20"/>
                <w:lang w:eastAsia="id-ID"/>
              </w:rPr>
            </w:pPr>
          </w:p>
        </w:tc>
      </w:tr>
      <w:tr w14:paraId="574B6D3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3122" w:type="dxa"/>
            <w:vAlign w:val="center"/>
          </w:tcPr>
          <w:p w14:paraId="2DCD2682">
            <w:pPr>
              <w:widowControl w:val="0"/>
              <w:autoSpaceDE w:val="0"/>
              <w:autoSpaceDN w:val="0"/>
              <w:spacing w:after="0" w:line="240" w:lineRule="auto"/>
              <w:ind w:firstLine="322"/>
              <w:jc w:val="both"/>
              <w:rPr>
                <w:rFonts w:ascii="Arial" w:hAnsi="Arial" w:eastAsia="Times New Roman" w:cs="Arial"/>
                <w:color w:val="000000"/>
                <w:sz w:val="20"/>
                <w:szCs w:val="20"/>
                <w:lang w:eastAsia="id"/>
              </w:rPr>
            </w:pPr>
            <w:r>
              <w:rPr>
                <w:rFonts w:ascii="Arial" w:hAnsi="Arial" w:eastAsia="Times New Roman" w:cs="Arial"/>
                <w:color w:val="000000"/>
                <w:sz w:val="20"/>
                <w:szCs w:val="20"/>
                <w:lang w:eastAsia="id"/>
              </w:rPr>
              <w:t>PT</w:t>
            </w:r>
          </w:p>
        </w:tc>
        <w:tc>
          <w:tcPr>
            <w:tcW w:w="910" w:type="dxa"/>
          </w:tcPr>
          <w:p w14:paraId="7150E4BB">
            <w:pPr>
              <w:spacing w:after="0" w:line="240" w:lineRule="auto"/>
              <w:ind w:left="60" w:right="60"/>
              <w:jc w:val="center"/>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4</w:t>
            </w:r>
          </w:p>
        </w:tc>
        <w:tc>
          <w:tcPr>
            <w:tcW w:w="910" w:type="dxa"/>
          </w:tcPr>
          <w:p w14:paraId="3648B4EB">
            <w:pPr>
              <w:spacing w:after="0" w:line="240" w:lineRule="auto"/>
              <w:ind w:left="60" w:right="60"/>
              <w:jc w:val="right"/>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9</w:t>
            </w:r>
          </w:p>
        </w:tc>
        <w:tc>
          <w:tcPr>
            <w:tcW w:w="1301" w:type="dxa"/>
          </w:tcPr>
          <w:p w14:paraId="26367429">
            <w:pPr>
              <w:spacing w:after="0" w:line="240" w:lineRule="auto"/>
              <w:ind w:left="60" w:right="60"/>
              <w:jc w:val="center"/>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5</w:t>
            </w:r>
          </w:p>
        </w:tc>
        <w:tc>
          <w:tcPr>
            <w:tcW w:w="1169" w:type="dxa"/>
          </w:tcPr>
          <w:p w14:paraId="17535600">
            <w:pPr>
              <w:spacing w:after="0" w:line="240" w:lineRule="auto"/>
              <w:ind w:left="60" w:right="60"/>
              <w:jc w:val="right"/>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12</w:t>
            </w:r>
          </w:p>
        </w:tc>
        <w:tc>
          <w:tcPr>
            <w:tcW w:w="1059" w:type="dxa"/>
          </w:tcPr>
          <w:p w14:paraId="3557F31A">
            <w:pPr>
              <w:spacing w:after="0" w:line="240" w:lineRule="auto"/>
              <w:ind w:left="60" w:right="60"/>
              <w:jc w:val="right"/>
              <w:rPr>
                <w:rFonts w:ascii="Arial" w:hAnsi="Arial" w:eastAsia="Times New Roman" w:cs="Arial"/>
                <w:color w:val="000000"/>
                <w:sz w:val="20"/>
                <w:szCs w:val="20"/>
                <w:lang w:eastAsia="id-ID"/>
              </w:rPr>
            </w:pPr>
          </w:p>
        </w:tc>
      </w:tr>
      <w:tr w14:paraId="7FC2356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122" w:type="dxa"/>
            <w:vAlign w:val="center"/>
          </w:tcPr>
          <w:p w14:paraId="3370C7F0">
            <w:pPr>
              <w:widowControl w:val="0"/>
              <w:autoSpaceDE w:val="0"/>
              <w:autoSpaceDN w:val="0"/>
              <w:spacing w:after="0" w:line="240" w:lineRule="auto"/>
              <w:jc w:val="both"/>
              <w:rPr>
                <w:rFonts w:ascii="Arial" w:hAnsi="Arial" w:eastAsia="Times New Roman" w:cs="Arial"/>
                <w:b/>
                <w:color w:val="000000"/>
                <w:sz w:val="20"/>
                <w:szCs w:val="20"/>
                <w:lang w:eastAsia="id"/>
              </w:rPr>
            </w:pPr>
            <w:r>
              <w:rPr>
                <w:rFonts w:ascii="Arial" w:hAnsi="Arial" w:eastAsia="Times New Roman" w:cs="Arial"/>
                <w:b/>
                <w:color w:val="000000"/>
                <w:sz w:val="20"/>
                <w:szCs w:val="20"/>
                <w:lang w:eastAsia="id"/>
              </w:rPr>
              <w:t>Mother's occupation</w:t>
            </w:r>
          </w:p>
        </w:tc>
        <w:tc>
          <w:tcPr>
            <w:tcW w:w="910" w:type="dxa"/>
            <w:vAlign w:val="center"/>
          </w:tcPr>
          <w:p w14:paraId="581DDB21">
            <w:pPr>
              <w:widowControl w:val="0"/>
              <w:autoSpaceDE w:val="0"/>
              <w:autoSpaceDN w:val="0"/>
              <w:spacing w:after="0" w:line="240" w:lineRule="auto"/>
              <w:jc w:val="center"/>
              <w:rPr>
                <w:rFonts w:ascii="Arial" w:hAnsi="Arial" w:eastAsia="Times New Roman" w:cs="Arial"/>
                <w:color w:val="000000"/>
                <w:sz w:val="20"/>
                <w:szCs w:val="20"/>
                <w:lang w:val="id" w:eastAsia="id"/>
              </w:rPr>
            </w:pPr>
          </w:p>
        </w:tc>
        <w:tc>
          <w:tcPr>
            <w:tcW w:w="910" w:type="dxa"/>
            <w:vAlign w:val="center"/>
          </w:tcPr>
          <w:p w14:paraId="2A6A0E71">
            <w:pPr>
              <w:widowControl w:val="0"/>
              <w:autoSpaceDE w:val="0"/>
              <w:autoSpaceDN w:val="0"/>
              <w:spacing w:after="0" w:line="240" w:lineRule="auto"/>
              <w:jc w:val="both"/>
              <w:rPr>
                <w:rFonts w:ascii="Arial" w:hAnsi="Arial" w:eastAsia="Times New Roman" w:cs="Arial"/>
                <w:color w:val="000000"/>
                <w:sz w:val="20"/>
                <w:szCs w:val="20"/>
                <w:lang w:val="id" w:eastAsia="id"/>
              </w:rPr>
            </w:pPr>
          </w:p>
        </w:tc>
        <w:tc>
          <w:tcPr>
            <w:tcW w:w="1301" w:type="dxa"/>
            <w:vAlign w:val="center"/>
          </w:tcPr>
          <w:p w14:paraId="4A4BF88E">
            <w:pPr>
              <w:widowControl w:val="0"/>
              <w:autoSpaceDE w:val="0"/>
              <w:autoSpaceDN w:val="0"/>
              <w:spacing w:after="0" w:line="240" w:lineRule="auto"/>
              <w:jc w:val="center"/>
              <w:rPr>
                <w:rFonts w:ascii="Arial" w:hAnsi="Arial" w:eastAsia="Times New Roman" w:cs="Arial"/>
                <w:color w:val="000000"/>
                <w:sz w:val="20"/>
                <w:szCs w:val="20"/>
                <w:lang w:val="id" w:eastAsia="id"/>
              </w:rPr>
            </w:pPr>
          </w:p>
        </w:tc>
        <w:tc>
          <w:tcPr>
            <w:tcW w:w="1169" w:type="dxa"/>
            <w:vAlign w:val="center"/>
          </w:tcPr>
          <w:p w14:paraId="2DE8077E">
            <w:pPr>
              <w:widowControl w:val="0"/>
              <w:autoSpaceDE w:val="0"/>
              <w:autoSpaceDN w:val="0"/>
              <w:spacing w:after="0" w:line="240" w:lineRule="auto"/>
              <w:jc w:val="both"/>
              <w:rPr>
                <w:rFonts w:ascii="Arial" w:hAnsi="Arial" w:eastAsia="Times New Roman" w:cs="Arial"/>
                <w:color w:val="000000"/>
                <w:sz w:val="20"/>
                <w:szCs w:val="20"/>
                <w:lang w:val="id" w:eastAsia="id"/>
              </w:rPr>
            </w:pPr>
          </w:p>
        </w:tc>
        <w:tc>
          <w:tcPr>
            <w:tcW w:w="1059" w:type="dxa"/>
          </w:tcPr>
          <w:p w14:paraId="4AABEDAC">
            <w:pPr>
              <w:widowControl w:val="0"/>
              <w:autoSpaceDE w:val="0"/>
              <w:autoSpaceDN w:val="0"/>
              <w:spacing w:after="0" w:line="240" w:lineRule="auto"/>
              <w:jc w:val="center"/>
              <w:rPr>
                <w:rFonts w:ascii="Arial" w:hAnsi="Arial" w:eastAsia="Times New Roman" w:cs="Arial"/>
                <w:color w:val="000000"/>
                <w:sz w:val="20"/>
                <w:szCs w:val="20"/>
                <w:lang w:val="id" w:eastAsia="id"/>
              </w:rPr>
            </w:pPr>
            <w:r>
              <w:rPr>
                <w:rFonts w:ascii="Arial" w:hAnsi="Arial" w:eastAsia="Times New Roman" w:cs="Arial"/>
                <w:b/>
                <w:color w:val="000000"/>
                <w:sz w:val="20"/>
                <w:szCs w:val="20"/>
                <w:lang w:val="id" w:eastAsia="id"/>
              </w:rPr>
              <w:t>0,247</w:t>
            </w:r>
          </w:p>
        </w:tc>
      </w:tr>
      <w:tr w14:paraId="243FFF8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3122" w:type="dxa"/>
            <w:vAlign w:val="center"/>
          </w:tcPr>
          <w:p w14:paraId="7DEC5E02">
            <w:pPr>
              <w:widowControl w:val="0"/>
              <w:autoSpaceDE w:val="0"/>
              <w:autoSpaceDN w:val="0"/>
              <w:spacing w:after="0" w:line="240" w:lineRule="auto"/>
              <w:ind w:firstLine="302"/>
              <w:jc w:val="both"/>
              <w:rPr>
                <w:rFonts w:ascii="Arial" w:hAnsi="Arial" w:eastAsia="Times New Roman" w:cs="Arial"/>
                <w:b/>
                <w:color w:val="000000"/>
                <w:sz w:val="20"/>
                <w:szCs w:val="20"/>
                <w:lang w:eastAsia="id"/>
              </w:rPr>
            </w:pPr>
            <w:r>
              <w:rPr>
                <w:rFonts w:ascii="Arial" w:hAnsi="Arial" w:eastAsia="Times New Roman" w:cs="Arial"/>
                <w:color w:val="000000"/>
                <w:sz w:val="20"/>
                <w:szCs w:val="20"/>
                <w:lang w:eastAsia="id"/>
              </w:rPr>
              <w:t>Labor</w:t>
            </w:r>
          </w:p>
        </w:tc>
        <w:tc>
          <w:tcPr>
            <w:tcW w:w="910" w:type="dxa"/>
          </w:tcPr>
          <w:p w14:paraId="1050D387">
            <w:pPr>
              <w:spacing w:after="0" w:line="240" w:lineRule="auto"/>
              <w:ind w:left="60" w:right="60"/>
              <w:jc w:val="center"/>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18</w:t>
            </w:r>
          </w:p>
        </w:tc>
        <w:tc>
          <w:tcPr>
            <w:tcW w:w="910" w:type="dxa"/>
          </w:tcPr>
          <w:p w14:paraId="4C0FFAA4">
            <w:pPr>
              <w:spacing w:after="0" w:line="240" w:lineRule="auto"/>
              <w:ind w:left="60" w:right="60"/>
              <w:jc w:val="right"/>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43</w:t>
            </w:r>
          </w:p>
        </w:tc>
        <w:tc>
          <w:tcPr>
            <w:tcW w:w="1301" w:type="dxa"/>
          </w:tcPr>
          <w:p w14:paraId="6DB8EDA9">
            <w:pPr>
              <w:spacing w:after="0" w:line="240" w:lineRule="auto"/>
              <w:ind w:left="60" w:right="60"/>
              <w:jc w:val="center"/>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22</w:t>
            </w:r>
          </w:p>
        </w:tc>
        <w:tc>
          <w:tcPr>
            <w:tcW w:w="1169" w:type="dxa"/>
          </w:tcPr>
          <w:p w14:paraId="2CDC554D">
            <w:pPr>
              <w:spacing w:after="0" w:line="240" w:lineRule="auto"/>
              <w:ind w:left="60" w:right="60"/>
              <w:jc w:val="right"/>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52</w:t>
            </w:r>
          </w:p>
        </w:tc>
        <w:tc>
          <w:tcPr>
            <w:tcW w:w="1059" w:type="dxa"/>
          </w:tcPr>
          <w:p w14:paraId="11E9B42C">
            <w:pPr>
              <w:spacing w:after="0" w:line="240" w:lineRule="auto"/>
              <w:ind w:left="60" w:right="60"/>
              <w:jc w:val="right"/>
              <w:rPr>
                <w:rFonts w:ascii="Arial" w:hAnsi="Arial" w:eastAsia="Times New Roman" w:cs="Arial"/>
                <w:color w:val="000000"/>
                <w:sz w:val="20"/>
                <w:szCs w:val="20"/>
                <w:lang w:eastAsia="id-ID"/>
              </w:rPr>
            </w:pPr>
          </w:p>
        </w:tc>
      </w:tr>
      <w:tr w14:paraId="23E79B8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3122" w:type="dxa"/>
            <w:vAlign w:val="center"/>
          </w:tcPr>
          <w:p w14:paraId="084EBC70">
            <w:pPr>
              <w:widowControl w:val="0"/>
              <w:autoSpaceDE w:val="0"/>
              <w:autoSpaceDN w:val="0"/>
              <w:spacing w:after="0" w:line="240" w:lineRule="auto"/>
              <w:ind w:firstLine="315"/>
              <w:jc w:val="both"/>
              <w:rPr>
                <w:rFonts w:ascii="Arial" w:hAnsi="Arial" w:eastAsia="Times New Roman" w:cs="Arial"/>
                <w:b/>
                <w:color w:val="000000"/>
                <w:sz w:val="20"/>
                <w:szCs w:val="20"/>
                <w:lang w:eastAsia="id"/>
              </w:rPr>
            </w:pPr>
            <w:r>
              <w:rPr>
                <w:rFonts w:ascii="Arial" w:hAnsi="Arial" w:eastAsia="Times New Roman" w:cs="Arial"/>
                <w:color w:val="000000"/>
                <w:sz w:val="20"/>
                <w:szCs w:val="20"/>
                <w:lang w:eastAsia="id"/>
              </w:rPr>
              <w:t>Office</w:t>
            </w:r>
          </w:p>
        </w:tc>
        <w:tc>
          <w:tcPr>
            <w:tcW w:w="910" w:type="dxa"/>
          </w:tcPr>
          <w:p w14:paraId="31B82881">
            <w:pPr>
              <w:spacing w:after="0" w:line="240" w:lineRule="auto"/>
              <w:ind w:left="60" w:right="60"/>
              <w:jc w:val="center"/>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4</w:t>
            </w:r>
          </w:p>
        </w:tc>
        <w:tc>
          <w:tcPr>
            <w:tcW w:w="910" w:type="dxa"/>
          </w:tcPr>
          <w:p w14:paraId="674C821A">
            <w:pPr>
              <w:spacing w:after="0" w:line="240" w:lineRule="auto"/>
              <w:ind w:left="60" w:right="60"/>
              <w:jc w:val="right"/>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9</w:t>
            </w:r>
          </w:p>
        </w:tc>
        <w:tc>
          <w:tcPr>
            <w:tcW w:w="1301" w:type="dxa"/>
          </w:tcPr>
          <w:p w14:paraId="5A35C3AF">
            <w:pPr>
              <w:spacing w:after="0" w:line="240" w:lineRule="auto"/>
              <w:ind w:left="60" w:right="60"/>
              <w:jc w:val="center"/>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4</w:t>
            </w:r>
          </w:p>
        </w:tc>
        <w:tc>
          <w:tcPr>
            <w:tcW w:w="1169" w:type="dxa"/>
          </w:tcPr>
          <w:p w14:paraId="75A56E2F">
            <w:pPr>
              <w:spacing w:after="0" w:line="240" w:lineRule="auto"/>
              <w:ind w:left="60" w:right="60"/>
              <w:jc w:val="right"/>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10</w:t>
            </w:r>
          </w:p>
        </w:tc>
        <w:tc>
          <w:tcPr>
            <w:tcW w:w="1059" w:type="dxa"/>
          </w:tcPr>
          <w:p w14:paraId="2B11AB06">
            <w:pPr>
              <w:spacing w:after="0" w:line="240" w:lineRule="auto"/>
              <w:ind w:left="60" w:right="60"/>
              <w:jc w:val="right"/>
              <w:rPr>
                <w:rFonts w:ascii="Arial" w:hAnsi="Arial" w:eastAsia="Times New Roman" w:cs="Arial"/>
                <w:color w:val="000000"/>
                <w:sz w:val="20"/>
                <w:szCs w:val="20"/>
                <w:lang w:eastAsia="id-ID"/>
              </w:rPr>
            </w:pPr>
          </w:p>
        </w:tc>
      </w:tr>
      <w:tr w14:paraId="1D3DED7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122" w:type="dxa"/>
            <w:vAlign w:val="center"/>
          </w:tcPr>
          <w:p w14:paraId="6A013500">
            <w:pPr>
              <w:widowControl w:val="0"/>
              <w:autoSpaceDE w:val="0"/>
              <w:autoSpaceDN w:val="0"/>
              <w:spacing w:after="0" w:line="240" w:lineRule="auto"/>
              <w:ind w:firstLine="322"/>
              <w:jc w:val="both"/>
              <w:rPr>
                <w:rFonts w:ascii="Arial" w:hAnsi="Arial" w:eastAsia="Times New Roman" w:cs="Arial"/>
                <w:color w:val="000000"/>
                <w:sz w:val="20"/>
                <w:szCs w:val="20"/>
                <w:lang w:eastAsia="id"/>
              </w:rPr>
            </w:pPr>
            <w:r>
              <w:rPr>
                <w:rFonts w:ascii="Arial" w:hAnsi="Arial" w:eastAsia="Times New Roman" w:cs="Arial"/>
                <w:color w:val="000000"/>
                <w:sz w:val="20"/>
                <w:szCs w:val="20"/>
                <w:lang w:eastAsia="id"/>
              </w:rPr>
              <w:t>Not Working</w:t>
            </w:r>
          </w:p>
        </w:tc>
        <w:tc>
          <w:tcPr>
            <w:tcW w:w="910" w:type="dxa"/>
          </w:tcPr>
          <w:p w14:paraId="0CDE2BFB">
            <w:pPr>
              <w:spacing w:after="0" w:line="240" w:lineRule="auto"/>
              <w:ind w:left="60" w:right="60"/>
              <w:jc w:val="center"/>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20</w:t>
            </w:r>
          </w:p>
        </w:tc>
        <w:tc>
          <w:tcPr>
            <w:tcW w:w="910" w:type="dxa"/>
          </w:tcPr>
          <w:p w14:paraId="25737EAB">
            <w:pPr>
              <w:spacing w:after="0" w:line="240" w:lineRule="auto"/>
              <w:ind w:left="60" w:right="60"/>
              <w:jc w:val="right"/>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48</w:t>
            </w:r>
          </w:p>
        </w:tc>
        <w:tc>
          <w:tcPr>
            <w:tcW w:w="1301" w:type="dxa"/>
          </w:tcPr>
          <w:p w14:paraId="0CC9FE9A">
            <w:pPr>
              <w:spacing w:after="0" w:line="240" w:lineRule="auto"/>
              <w:ind w:left="60" w:right="60"/>
              <w:jc w:val="center"/>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16</w:t>
            </w:r>
          </w:p>
        </w:tc>
        <w:tc>
          <w:tcPr>
            <w:tcW w:w="1169" w:type="dxa"/>
          </w:tcPr>
          <w:p w14:paraId="070AFAF1">
            <w:pPr>
              <w:spacing w:after="0" w:line="240" w:lineRule="auto"/>
              <w:ind w:left="60" w:right="60"/>
              <w:jc w:val="right"/>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38</w:t>
            </w:r>
          </w:p>
        </w:tc>
        <w:tc>
          <w:tcPr>
            <w:tcW w:w="1059" w:type="dxa"/>
          </w:tcPr>
          <w:p w14:paraId="1BE79151">
            <w:pPr>
              <w:spacing w:after="0" w:line="240" w:lineRule="auto"/>
              <w:ind w:left="60" w:right="60"/>
              <w:jc w:val="right"/>
              <w:rPr>
                <w:rFonts w:ascii="Arial" w:hAnsi="Arial" w:eastAsia="Times New Roman" w:cs="Arial"/>
                <w:color w:val="000000"/>
                <w:sz w:val="20"/>
                <w:szCs w:val="20"/>
                <w:lang w:eastAsia="id-ID"/>
              </w:rPr>
            </w:pPr>
          </w:p>
        </w:tc>
      </w:tr>
      <w:tr w14:paraId="37B9573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3122" w:type="dxa"/>
            <w:vAlign w:val="center"/>
          </w:tcPr>
          <w:p w14:paraId="6C25E93B">
            <w:pPr>
              <w:widowControl w:val="0"/>
              <w:autoSpaceDE w:val="0"/>
              <w:autoSpaceDN w:val="0"/>
              <w:spacing w:after="0" w:line="240" w:lineRule="auto"/>
              <w:jc w:val="both"/>
              <w:rPr>
                <w:rFonts w:ascii="Arial" w:hAnsi="Arial" w:eastAsia="Times New Roman" w:cs="Arial"/>
                <w:b/>
                <w:color w:val="000000"/>
                <w:sz w:val="20"/>
                <w:szCs w:val="20"/>
                <w:lang w:eastAsia="id-ID"/>
              </w:rPr>
            </w:pPr>
            <w:r>
              <w:rPr>
                <w:rFonts w:ascii="Arial" w:hAnsi="Arial" w:eastAsia="Times New Roman" w:cs="Arial"/>
                <w:b/>
                <w:color w:val="000000"/>
                <w:sz w:val="20"/>
                <w:szCs w:val="20"/>
                <w:lang w:eastAsia="id"/>
              </w:rPr>
              <w:t>Family income</w:t>
            </w:r>
          </w:p>
        </w:tc>
        <w:tc>
          <w:tcPr>
            <w:tcW w:w="910" w:type="dxa"/>
            <w:vAlign w:val="center"/>
          </w:tcPr>
          <w:p w14:paraId="620B761D">
            <w:pPr>
              <w:widowControl w:val="0"/>
              <w:autoSpaceDE w:val="0"/>
              <w:autoSpaceDN w:val="0"/>
              <w:spacing w:after="0" w:line="240" w:lineRule="auto"/>
              <w:jc w:val="center"/>
              <w:rPr>
                <w:rFonts w:ascii="Arial" w:hAnsi="Arial" w:eastAsia="Times New Roman" w:cs="Arial"/>
                <w:color w:val="000000"/>
                <w:sz w:val="20"/>
                <w:szCs w:val="20"/>
                <w:lang w:val="id" w:eastAsia="id"/>
              </w:rPr>
            </w:pPr>
          </w:p>
        </w:tc>
        <w:tc>
          <w:tcPr>
            <w:tcW w:w="910" w:type="dxa"/>
            <w:vAlign w:val="center"/>
          </w:tcPr>
          <w:p w14:paraId="4F104DF5">
            <w:pPr>
              <w:widowControl w:val="0"/>
              <w:autoSpaceDE w:val="0"/>
              <w:autoSpaceDN w:val="0"/>
              <w:spacing w:after="0" w:line="240" w:lineRule="auto"/>
              <w:jc w:val="both"/>
              <w:rPr>
                <w:rFonts w:ascii="Arial" w:hAnsi="Arial" w:eastAsia="Times New Roman" w:cs="Arial"/>
                <w:color w:val="000000"/>
                <w:sz w:val="20"/>
                <w:szCs w:val="20"/>
                <w:lang w:val="id" w:eastAsia="id"/>
              </w:rPr>
            </w:pPr>
          </w:p>
        </w:tc>
        <w:tc>
          <w:tcPr>
            <w:tcW w:w="1301" w:type="dxa"/>
            <w:vAlign w:val="center"/>
          </w:tcPr>
          <w:p w14:paraId="04E22C91">
            <w:pPr>
              <w:widowControl w:val="0"/>
              <w:autoSpaceDE w:val="0"/>
              <w:autoSpaceDN w:val="0"/>
              <w:spacing w:after="0" w:line="240" w:lineRule="auto"/>
              <w:jc w:val="center"/>
              <w:rPr>
                <w:rFonts w:ascii="Arial" w:hAnsi="Arial" w:eastAsia="Times New Roman" w:cs="Arial"/>
                <w:color w:val="000000"/>
                <w:sz w:val="20"/>
                <w:szCs w:val="20"/>
                <w:lang w:val="id" w:eastAsia="id"/>
              </w:rPr>
            </w:pPr>
          </w:p>
        </w:tc>
        <w:tc>
          <w:tcPr>
            <w:tcW w:w="1169" w:type="dxa"/>
            <w:vAlign w:val="center"/>
          </w:tcPr>
          <w:p w14:paraId="6E1488C6">
            <w:pPr>
              <w:widowControl w:val="0"/>
              <w:autoSpaceDE w:val="0"/>
              <w:autoSpaceDN w:val="0"/>
              <w:spacing w:after="0" w:line="240" w:lineRule="auto"/>
              <w:jc w:val="both"/>
              <w:rPr>
                <w:rFonts w:ascii="Arial" w:hAnsi="Arial" w:eastAsia="Times New Roman" w:cs="Arial"/>
                <w:color w:val="000000"/>
                <w:sz w:val="20"/>
                <w:szCs w:val="20"/>
                <w:lang w:val="id" w:eastAsia="id"/>
              </w:rPr>
            </w:pPr>
          </w:p>
        </w:tc>
        <w:tc>
          <w:tcPr>
            <w:tcW w:w="1059" w:type="dxa"/>
          </w:tcPr>
          <w:p w14:paraId="6AAB3E3B">
            <w:pPr>
              <w:widowControl w:val="0"/>
              <w:autoSpaceDE w:val="0"/>
              <w:autoSpaceDN w:val="0"/>
              <w:spacing w:after="0" w:line="240" w:lineRule="auto"/>
              <w:jc w:val="center"/>
              <w:rPr>
                <w:rFonts w:ascii="Arial" w:hAnsi="Arial" w:eastAsia="Times New Roman" w:cs="Arial"/>
                <w:color w:val="000000"/>
                <w:sz w:val="20"/>
                <w:szCs w:val="20"/>
                <w:lang w:val="id" w:eastAsia="id"/>
              </w:rPr>
            </w:pPr>
            <w:r>
              <w:rPr>
                <w:rFonts w:ascii="Arial" w:hAnsi="Arial" w:eastAsia="Times New Roman" w:cs="Arial"/>
                <w:b/>
                <w:color w:val="000000"/>
                <w:sz w:val="20"/>
                <w:szCs w:val="20"/>
                <w:lang w:val="id" w:eastAsia="id"/>
              </w:rPr>
              <w:t>0,545</w:t>
            </w:r>
          </w:p>
        </w:tc>
      </w:tr>
      <w:tr w14:paraId="235A3E1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3122" w:type="dxa"/>
            <w:vAlign w:val="center"/>
          </w:tcPr>
          <w:p w14:paraId="4B5ADE7D">
            <w:pPr>
              <w:widowControl w:val="0"/>
              <w:autoSpaceDE w:val="0"/>
              <w:autoSpaceDN w:val="0"/>
              <w:spacing w:after="0" w:line="240" w:lineRule="auto"/>
              <w:ind w:firstLine="302"/>
              <w:jc w:val="both"/>
              <w:rPr>
                <w:rFonts w:ascii="Arial" w:hAnsi="Arial" w:eastAsia="Times New Roman" w:cs="Arial"/>
                <w:b/>
                <w:color w:val="000000"/>
                <w:sz w:val="20"/>
                <w:szCs w:val="20"/>
                <w:lang w:eastAsia="id"/>
              </w:rPr>
            </w:pPr>
            <w:r>
              <w:rPr>
                <w:rFonts w:ascii="Arial" w:hAnsi="Arial" w:eastAsia="Times New Roman" w:cs="Arial"/>
                <w:color w:val="000000"/>
                <w:sz w:val="20"/>
                <w:szCs w:val="20"/>
                <w:lang w:eastAsia="id"/>
              </w:rPr>
              <w:t>&gt; UMR</w:t>
            </w:r>
          </w:p>
        </w:tc>
        <w:tc>
          <w:tcPr>
            <w:tcW w:w="910" w:type="dxa"/>
          </w:tcPr>
          <w:p w14:paraId="392F86AF">
            <w:pPr>
              <w:spacing w:after="0" w:line="240" w:lineRule="auto"/>
              <w:ind w:left="60" w:right="60"/>
              <w:jc w:val="center"/>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20</w:t>
            </w:r>
          </w:p>
        </w:tc>
        <w:tc>
          <w:tcPr>
            <w:tcW w:w="910" w:type="dxa"/>
          </w:tcPr>
          <w:p w14:paraId="6CFC07FF">
            <w:pPr>
              <w:spacing w:after="0" w:line="240" w:lineRule="auto"/>
              <w:ind w:left="60" w:right="60"/>
              <w:jc w:val="right"/>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48</w:t>
            </w:r>
          </w:p>
        </w:tc>
        <w:tc>
          <w:tcPr>
            <w:tcW w:w="1301" w:type="dxa"/>
          </w:tcPr>
          <w:p w14:paraId="5003D105">
            <w:pPr>
              <w:spacing w:after="0" w:line="240" w:lineRule="auto"/>
              <w:ind w:left="60" w:right="60"/>
              <w:jc w:val="center"/>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24</w:t>
            </w:r>
          </w:p>
        </w:tc>
        <w:tc>
          <w:tcPr>
            <w:tcW w:w="1169" w:type="dxa"/>
          </w:tcPr>
          <w:p w14:paraId="360E0E8A">
            <w:pPr>
              <w:spacing w:after="0" w:line="240" w:lineRule="auto"/>
              <w:ind w:left="60" w:right="60"/>
              <w:jc w:val="right"/>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57</w:t>
            </w:r>
          </w:p>
        </w:tc>
        <w:tc>
          <w:tcPr>
            <w:tcW w:w="1059" w:type="dxa"/>
          </w:tcPr>
          <w:p w14:paraId="4DED56A2">
            <w:pPr>
              <w:spacing w:after="0" w:line="240" w:lineRule="auto"/>
              <w:ind w:left="60" w:right="60"/>
              <w:jc w:val="right"/>
              <w:rPr>
                <w:rFonts w:ascii="Arial" w:hAnsi="Arial" w:eastAsia="Times New Roman" w:cs="Arial"/>
                <w:color w:val="000000"/>
                <w:sz w:val="20"/>
                <w:szCs w:val="20"/>
                <w:lang w:eastAsia="id-ID"/>
              </w:rPr>
            </w:pPr>
          </w:p>
        </w:tc>
      </w:tr>
      <w:tr w14:paraId="41511C7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 w:hRule="atLeast"/>
        </w:trPr>
        <w:tc>
          <w:tcPr>
            <w:tcW w:w="3122" w:type="dxa"/>
            <w:vAlign w:val="center"/>
          </w:tcPr>
          <w:p w14:paraId="6CCFBD8F">
            <w:pPr>
              <w:widowControl w:val="0"/>
              <w:autoSpaceDE w:val="0"/>
              <w:autoSpaceDN w:val="0"/>
              <w:spacing w:after="0" w:line="240" w:lineRule="auto"/>
              <w:ind w:firstLine="315"/>
              <w:jc w:val="both"/>
              <w:rPr>
                <w:rFonts w:ascii="Arial" w:hAnsi="Arial" w:eastAsia="Times New Roman" w:cs="Arial"/>
                <w:b/>
                <w:color w:val="000000"/>
                <w:sz w:val="20"/>
                <w:szCs w:val="20"/>
                <w:lang w:eastAsia="id"/>
              </w:rPr>
            </w:pPr>
            <w:r>
              <w:rPr>
                <w:rFonts w:ascii="Arial" w:hAnsi="Arial" w:eastAsia="Times New Roman" w:cs="Arial"/>
                <w:color w:val="000000"/>
                <w:sz w:val="20"/>
                <w:szCs w:val="20"/>
                <w:lang w:eastAsia="id"/>
              </w:rPr>
              <w:t>&lt;= UMR</w:t>
            </w:r>
          </w:p>
        </w:tc>
        <w:tc>
          <w:tcPr>
            <w:tcW w:w="910" w:type="dxa"/>
          </w:tcPr>
          <w:p w14:paraId="2558325B">
            <w:pPr>
              <w:spacing w:after="0" w:line="240" w:lineRule="auto"/>
              <w:ind w:left="60" w:right="60"/>
              <w:jc w:val="center"/>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22</w:t>
            </w:r>
          </w:p>
        </w:tc>
        <w:tc>
          <w:tcPr>
            <w:tcW w:w="910" w:type="dxa"/>
          </w:tcPr>
          <w:p w14:paraId="5F57F627">
            <w:pPr>
              <w:spacing w:after="0" w:line="240" w:lineRule="auto"/>
              <w:ind w:left="60" w:right="60"/>
              <w:jc w:val="right"/>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52</w:t>
            </w:r>
          </w:p>
        </w:tc>
        <w:tc>
          <w:tcPr>
            <w:tcW w:w="1301" w:type="dxa"/>
          </w:tcPr>
          <w:p w14:paraId="5B7EB5F4">
            <w:pPr>
              <w:spacing w:after="0" w:line="240" w:lineRule="auto"/>
              <w:ind w:left="60" w:right="60"/>
              <w:jc w:val="center"/>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18</w:t>
            </w:r>
          </w:p>
        </w:tc>
        <w:tc>
          <w:tcPr>
            <w:tcW w:w="1169" w:type="dxa"/>
          </w:tcPr>
          <w:p w14:paraId="645588C2">
            <w:pPr>
              <w:spacing w:after="0" w:line="240" w:lineRule="auto"/>
              <w:ind w:left="60" w:right="60"/>
              <w:jc w:val="right"/>
              <w:rPr>
                <w:rFonts w:ascii="Arial" w:hAnsi="Arial" w:eastAsia="Times New Roman" w:cs="Arial"/>
                <w:color w:val="000000"/>
                <w:sz w:val="20"/>
                <w:szCs w:val="20"/>
                <w:lang w:eastAsia="id-ID"/>
              </w:rPr>
            </w:pPr>
            <w:r>
              <w:rPr>
                <w:rFonts w:ascii="Arial" w:hAnsi="Arial" w:eastAsia="Times New Roman" w:cs="Arial"/>
                <w:color w:val="000000"/>
                <w:sz w:val="20"/>
                <w:szCs w:val="20"/>
                <w:lang w:eastAsia="id-ID"/>
              </w:rPr>
              <w:t>43</w:t>
            </w:r>
          </w:p>
        </w:tc>
        <w:tc>
          <w:tcPr>
            <w:tcW w:w="1059" w:type="dxa"/>
          </w:tcPr>
          <w:p w14:paraId="788C8FC5">
            <w:pPr>
              <w:spacing w:after="0" w:line="240" w:lineRule="auto"/>
              <w:ind w:left="60" w:right="60"/>
              <w:jc w:val="right"/>
              <w:rPr>
                <w:rFonts w:ascii="Arial" w:hAnsi="Arial" w:eastAsia="Times New Roman" w:cs="Arial"/>
                <w:color w:val="000000"/>
                <w:sz w:val="20"/>
                <w:szCs w:val="20"/>
                <w:lang w:eastAsia="id-ID"/>
              </w:rPr>
            </w:pPr>
          </w:p>
        </w:tc>
      </w:tr>
      <w:bookmarkEnd w:id="2"/>
    </w:tbl>
    <w:p w14:paraId="4929536E">
      <w:pPr>
        <w:spacing w:after="0" w:line="240" w:lineRule="auto"/>
        <w:jc w:val="both"/>
        <w:rPr>
          <w:rFonts w:ascii="Times New Roman" w:hAnsi="Times New Roman" w:eastAsia="Tahoma" w:cs="Times New Roman"/>
          <w:color w:val="000000"/>
          <w:kern w:val="24"/>
          <w:sz w:val="18"/>
          <w:szCs w:val="18"/>
          <w:lang w:val="id-ID" w:eastAsia="id-ID"/>
        </w:rPr>
      </w:pPr>
    </w:p>
    <w:p w14:paraId="71184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hAnsi="Arial Narrow" w:eastAsia="Times New Roman" w:cs="Courier New"/>
          <w:lang w:val="en"/>
        </w:rPr>
      </w:pPr>
      <w:r>
        <w:rPr>
          <w:rFonts w:ascii="Arial Narrow" w:hAnsi="Arial Narrow" w:eastAsia="Times New Roman" w:cs="Courier New"/>
          <w:lang w:val="en"/>
        </w:rPr>
        <w:t>Bivariate analysis</w:t>
      </w:r>
    </w:p>
    <w:p w14:paraId="0D817707">
      <w:pPr>
        <w:pStyle w:val="13"/>
        <w:spacing w:after="0"/>
        <w:jc w:val="center"/>
        <w:rPr>
          <w:rFonts w:ascii="Arial" w:hAnsi="Arial" w:cs="Arial"/>
          <w:b w:val="0"/>
          <w:bCs w:val="0"/>
          <w:i/>
          <w:iCs/>
          <w:color w:val="000000"/>
          <w:sz w:val="22"/>
          <w:szCs w:val="22"/>
        </w:rPr>
      </w:pPr>
      <w:bookmarkStart w:id="3" w:name="_Toc164524647"/>
      <w:bookmarkStart w:id="4" w:name="_Toc169470692"/>
      <w:r>
        <w:rPr>
          <w:rFonts w:ascii="Arial" w:hAnsi="Arial" w:cs="Arial"/>
          <w:color w:val="000000"/>
          <w:sz w:val="22"/>
          <w:szCs w:val="22"/>
        </w:rPr>
        <w:t xml:space="preserve">Table </w:t>
      </w:r>
      <w:r>
        <w:rPr>
          <w:rFonts w:ascii="Arial" w:hAnsi="Arial" w:cs="Arial"/>
          <w:b w:val="0"/>
          <w:bCs w:val="0"/>
          <w:i/>
          <w:iCs/>
          <w:color w:val="000000"/>
          <w:sz w:val="22"/>
          <w:szCs w:val="22"/>
        </w:rPr>
        <w:fldChar w:fldCharType="begin"/>
      </w:r>
      <w:r>
        <w:rPr>
          <w:rFonts w:ascii="Arial" w:hAnsi="Arial" w:cs="Arial"/>
          <w:color w:val="000000"/>
          <w:sz w:val="22"/>
          <w:szCs w:val="22"/>
        </w:rPr>
        <w:instrText xml:space="preserve"> SEQ Tabel_4. \* ARABIC </w:instrText>
      </w:r>
      <w:r>
        <w:rPr>
          <w:rFonts w:ascii="Arial" w:hAnsi="Arial" w:cs="Arial"/>
          <w:b w:val="0"/>
          <w:bCs w:val="0"/>
          <w:i/>
          <w:iCs/>
          <w:color w:val="000000"/>
          <w:sz w:val="22"/>
          <w:szCs w:val="22"/>
        </w:rPr>
        <w:fldChar w:fldCharType="separate"/>
      </w:r>
      <w:r>
        <w:rPr>
          <w:rFonts w:ascii="Arial" w:hAnsi="Arial" w:cs="Arial"/>
          <w:color w:val="000000"/>
          <w:sz w:val="22"/>
          <w:szCs w:val="22"/>
        </w:rPr>
        <w:t>2</w:t>
      </w:r>
      <w:r>
        <w:rPr>
          <w:rFonts w:ascii="Arial" w:hAnsi="Arial" w:cs="Arial"/>
          <w:b w:val="0"/>
          <w:bCs w:val="0"/>
          <w:i/>
          <w:iCs/>
          <w:color w:val="000000"/>
          <w:sz w:val="22"/>
          <w:szCs w:val="22"/>
        </w:rPr>
        <w:fldChar w:fldCharType="end"/>
      </w:r>
      <w:r>
        <w:rPr>
          <w:rFonts w:ascii="Arial" w:hAnsi="Arial" w:cs="Arial"/>
          <w:color w:val="000000"/>
          <w:sz w:val="22"/>
          <w:szCs w:val="22"/>
        </w:rPr>
        <w:t xml:space="preserve"> Effect of using "Ita, CIDITA Underwear" on Post-Sectio Caesarean Pain Reduction</w:t>
      </w:r>
      <w:bookmarkEnd w:id="3"/>
      <w:bookmarkEnd w:id="4"/>
    </w:p>
    <w:tbl>
      <w:tblPr>
        <w:tblStyle w:val="12"/>
        <w:tblW w:w="6111" w:type="pct"/>
        <w:tblInd w:w="-993"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47"/>
        <w:gridCol w:w="1398"/>
        <w:gridCol w:w="990"/>
        <w:gridCol w:w="1326"/>
        <w:gridCol w:w="1073"/>
        <w:gridCol w:w="1435"/>
        <w:gridCol w:w="1241"/>
        <w:gridCol w:w="1709"/>
        <w:gridCol w:w="914"/>
      </w:tblGrid>
      <w:tr w14:paraId="208798D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27" w:type="pct"/>
            <w:vMerge w:val="restart"/>
            <w:shd w:val="clear" w:color="auto" w:fill="auto"/>
            <w:vAlign w:val="center"/>
          </w:tcPr>
          <w:p w14:paraId="499F88E9">
            <w:pPr>
              <w:spacing w:after="0" w:line="240" w:lineRule="auto"/>
              <w:jc w:val="center"/>
              <w:rPr>
                <w:rFonts w:ascii="Arial" w:hAnsi="Arial" w:cs="Arial"/>
                <w:b/>
                <w:color w:val="000000"/>
                <w:sz w:val="20"/>
                <w:szCs w:val="20"/>
                <w:lang w:bidi="th-TH"/>
              </w:rPr>
            </w:pPr>
            <w:r>
              <w:rPr>
                <w:rFonts w:ascii="Arial" w:hAnsi="Arial" w:cs="Arial"/>
                <w:b/>
                <w:color w:val="000000"/>
                <w:sz w:val="20"/>
                <w:szCs w:val="20"/>
                <w:lang w:bidi="th-TH"/>
              </w:rPr>
              <w:t>Variables</w:t>
            </w:r>
          </w:p>
        </w:tc>
        <w:tc>
          <w:tcPr>
            <w:tcW w:w="606" w:type="pct"/>
            <w:vMerge w:val="restart"/>
            <w:shd w:val="clear" w:color="auto" w:fill="auto"/>
            <w:vAlign w:val="center"/>
          </w:tcPr>
          <w:p w14:paraId="108F330C">
            <w:pPr>
              <w:spacing w:after="0" w:line="240" w:lineRule="auto"/>
              <w:jc w:val="center"/>
              <w:rPr>
                <w:rFonts w:ascii="Arial" w:hAnsi="Arial" w:cs="Arial"/>
                <w:b/>
                <w:color w:val="000000"/>
                <w:sz w:val="20"/>
                <w:szCs w:val="20"/>
                <w:lang w:bidi="th-TH"/>
              </w:rPr>
            </w:pPr>
            <w:r>
              <w:rPr>
                <w:rFonts w:ascii="Arial" w:hAnsi="Arial" w:cs="Arial"/>
                <w:b/>
                <w:color w:val="000000"/>
                <w:sz w:val="20"/>
                <w:szCs w:val="20"/>
                <w:lang w:bidi="th-TH"/>
              </w:rPr>
              <w:t>Duration</w:t>
            </w:r>
          </w:p>
        </w:tc>
        <w:tc>
          <w:tcPr>
            <w:tcW w:w="1004" w:type="pct"/>
            <w:gridSpan w:val="2"/>
            <w:tcBorders>
              <w:bottom w:val="single" w:color="auto" w:sz="4" w:space="0"/>
            </w:tcBorders>
            <w:shd w:val="clear" w:color="auto" w:fill="auto"/>
            <w:vAlign w:val="center"/>
          </w:tcPr>
          <w:p w14:paraId="1892C86A">
            <w:pPr>
              <w:spacing w:after="0" w:line="240" w:lineRule="auto"/>
              <w:jc w:val="center"/>
              <w:rPr>
                <w:rFonts w:ascii="Arial" w:hAnsi="Arial" w:cs="Arial"/>
                <w:b/>
                <w:color w:val="000000"/>
                <w:sz w:val="20"/>
                <w:szCs w:val="20"/>
                <w:lang w:bidi="th-TH"/>
              </w:rPr>
            </w:pPr>
            <w:r>
              <w:rPr>
                <w:rFonts w:ascii="Arial" w:hAnsi="Arial" w:cs="Arial"/>
                <w:b/>
                <w:color w:val="000000"/>
                <w:sz w:val="20"/>
                <w:szCs w:val="20"/>
                <w:lang w:bidi="th-TH"/>
              </w:rPr>
              <w:t>Control</w:t>
            </w:r>
          </w:p>
        </w:tc>
        <w:tc>
          <w:tcPr>
            <w:tcW w:w="1087" w:type="pct"/>
            <w:gridSpan w:val="2"/>
            <w:tcBorders>
              <w:bottom w:val="single" w:color="auto" w:sz="4" w:space="0"/>
            </w:tcBorders>
            <w:shd w:val="clear" w:color="auto" w:fill="auto"/>
            <w:vAlign w:val="center"/>
          </w:tcPr>
          <w:p w14:paraId="0F389C91">
            <w:pPr>
              <w:spacing w:after="0" w:line="240" w:lineRule="auto"/>
              <w:jc w:val="center"/>
              <w:rPr>
                <w:rFonts w:ascii="Arial" w:hAnsi="Arial" w:cs="Arial"/>
                <w:b/>
                <w:color w:val="000000"/>
                <w:sz w:val="20"/>
                <w:szCs w:val="20"/>
                <w:lang w:bidi="th-TH"/>
              </w:rPr>
            </w:pPr>
            <w:r>
              <w:rPr>
                <w:rFonts w:ascii="Arial" w:hAnsi="Arial" w:cs="Arial"/>
                <w:b/>
                <w:color w:val="000000"/>
                <w:sz w:val="20"/>
                <w:szCs w:val="20"/>
                <w:lang w:bidi="th-TH"/>
              </w:rPr>
              <w:t>Intervention</w:t>
            </w:r>
          </w:p>
        </w:tc>
        <w:tc>
          <w:tcPr>
            <w:tcW w:w="538" w:type="pct"/>
            <w:vMerge w:val="restart"/>
            <w:shd w:val="clear" w:color="auto" w:fill="auto"/>
            <w:vAlign w:val="center"/>
          </w:tcPr>
          <w:p w14:paraId="5A0640BD">
            <w:pPr>
              <w:spacing w:after="0" w:line="240" w:lineRule="auto"/>
              <w:jc w:val="center"/>
              <w:rPr>
                <w:rFonts w:ascii="Arial" w:hAnsi="Arial" w:cs="Arial"/>
                <w:b/>
                <w:i/>
                <w:color w:val="000000"/>
                <w:sz w:val="20"/>
                <w:szCs w:val="20"/>
                <w:lang w:bidi="th-TH"/>
              </w:rPr>
            </w:pPr>
            <w:r>
              <w:rPr>
                <w:rFonts w:ascii="Arial" w:hAnsi="Arial" w:cs="Arial"/>
                <w:b/>
                <w:i/>
                <w:color w:val="000000"/>
                <w:sz w:val="20"/>
                <w:szCs w:val="20"/>
                <w:lang w:bidi="th-TH"/>
              </w:rPr>
              <w:t>Mean difference</w:t>
            </w:r>
          </w:p>
        </w:tc>
        <w:tc>
          <w:tcPr>
            <w:tcW w:w="741" w:type="pct"/>
            <w:vMerge w:val="restart"/>
            <w:shd w:val="clear" w:color="auto" w:fill="auto"/>
            <w:vAlign w:val="center"/>
          </w:tcPr>
          <w:p w14:paraId="485D8D14">
            <w:pPr>
              <w:spacing w:after="0" w:line="240" w:lineRule="auto"/>
              <w:jc w:val="center"/>
              <w:rPr>
                <w:rFonts w:ascii="Arial" w:hAnsi="Arial" w:cs="Arial"/>
                <w:b/>
                <w:color w:val="000000"/>
                <w:sz w:val="20"/>
                <w:szCs w:val="20"/>
                <w:lang w:bidi="th-TH"/>
              </w:rPr>
            </w:pPr>
            <w:r>
              <w:rPr>
                <w:rFonts w:ascii="Arial" w:hAnsi="Arial" w:cs="Arial"/>
                <w:b/>
                <w:color w:val="000000"/>
                <w:sz w:val="20"/>
                <w:szCs w:val="20"/>
                <w:lang w:bidi="th-TH"/>
              </w:rPr>
              <w:t>95% CI</w:t>
            </w:r>
          </w:p>
        </w:tc>
        <w:tc>
          <w:tcPr>
            <w:tcW w:w="396" w:type="pct"/>
            <w:vMerge w:val="restart"/>
            <w:shd w:val="clear" w:color="auto" w:fill="auto"/>
            <w:vAlign w:val="center"/>
          </w:tcPr>
          <w:p w14:paraId="283C1F84">
            <w:pPr>
              <w:spacing w:after="0" w:line="240" w:lineRule="auto"/>
              <w:jc w:val="center"/>
              <w:rPr>
                <w:rFonts w:ascii="Arial" w:hAnsi="Arial" w:cs="Arial"/>
                <w:b/>
                <w:color w:val="000000"/>
                <w:sz w:val="20"/>
                <w:szCs w:val="20"/>
                <w:lang w:bidi="th-TH"/>
              </w:rPr>
            </w:pPr>
            <w:r>
              <w:rPr>
                <w:rFonts w:ascii="Arial" w:hAnsi="Arial" w:cs="Arial"/>
                <w:b/>
                <w:color w:val="000000"/>
                <w:sz w:val="20"/>
                <w:szCs w:val="20"/>
                <w:lang w:bidi="th-TH"/>
              </w:rPr>
              <w:t>P-value</w:t>
            </w:r>
          </w:p>
        </w:tc>
      </w:tr>
      <w:tr w14:paraId="7EA25F1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 w:hRule="atLeast"/>
        </w:trPr>
        <w:tc>
          <w:tcPr>
            <w:tcW w:w="627" w:type="pct"/>
            <w:vMerge w:val="continue"/>
            <w:tcBorders>
              <w:bottom w:val="single" w:color="auto" w:sz="4" w:space="0"/>
            </w:tcBorders>
            <w:shd w:val="clear" w:color="auto" w:fill="auto"/>
          </w:tcPr>
          <w:p w14:paraId="12D3DF0A">
            <w:pPr>
              <w:spacing w:after="0" w:line="240" w:lineRule="auto"/>
              <w:rPr>
                <w:rFonts w:ascii="Arial" w:hAnsi="Arial" w:cs="Arial"/>
                <w:color w:val="000000"/>
                <w:sz w:val="20"/>
                <w:szCs w:val="20"/>
                <w:lang w:bidi="th-TH"/>
              </w:rPr>
            </w:pPr>
          </w:p>
        </w:tc>
        <w:tc>
          <w:tcPr>
            <w:tcW w:w="606" w:type="pct"/>
            <w:vMerge w:val="continue"/>
            <w:tcBorders>
              <w:bottom w:val="single" w:color="auto" w:sz="4" w:space="0"/>
            </w:tcBorders>
            <w:shd w:val="clear" w:color="auto" w:fill="auto"/>
          </w:tcPr>
          <w:p w14:paraId="60AA43DE">
            <w:pPr>
              <w:spacing w:after="0" w:line="240" w:lineRule="auto"/>
              <w:rPr>
                <w:rFonts w:ascii="Arial" w:hAnsi="Arial" w:cs="Arial"/>
                <w:color w:val="000000"/>
                <w:sz w:val="20"/>
                <w:szCs w:val="20"/>
                <w:lang w:bidi="th-TH"/>
              </w:rPr>
            </w:pPr>
          </w:p>
        </w:tc>
        <w:tc>
          <w:tcPr>
            <w:tcW w:w="429" w:type="pct"/>
            <w:tcBorders>
              <w:top w:val="single" w:color="auto" w:sz="4" w:space="0"/>
              <w:bottom w:val="single" w:color="auto" w:sz="4" w:space="0"/>
            </w:tcBorders>
            <w:shd w:val="clear" w:color="auto" w:fill="auto"/>
          </w:tcPr>
          <w:p w14:paraId="152509E1">
            <w:pPr>
              <w:spacing w:after="0" w:line="240" w:lineRule="auto"/>
              <w:rPr>
                <w:rFonts w:ascii="Arial" w:hAnsi="Arial" w:cs="Arial"/>
                <w:b/>
                <w:i/>
                <w:color w:val="000000"/>
                <w:sz w:val="20"/>
                <w:szCs w:val="20"/>
                <w:lang w:bidi="th-TH"/>
              </w:rPr>
            </w:pPr>
            <w:r>
              <w:rPr>
                <w:rFonts w:ascii="Arial" w:hAnsi="Arial" w:cs="Arial"/>
                <w:b/>
                <w:i/>
                <w:color w:val="000000"/>
                <w:sz w:val="20"/>
                <w:szCs w:val="20"/>
                <w:lang w:bidi="th-TH"/>
              </w:rPr>
              <w:t>Mean</w:t>
            </w:r>
          </w:p>
          <w:p w14:paraId="69ECC710">
            <w:pPr>
              <w:spacing w:after="0" w:line="240" w:lineRule="auto"/>
              <w:rPr>
                <w:rFonts w:ascii="Arial" w:hAnsi="Arial" w:cs="Arial"/>
                <w:b/>
                <w:color w:val="000000"/>
                <w:sz w:val="20"/>
                <w:szCs w:val="20"/>
                <w:lang w:bidi="th-TH"/>
              </w:rPr>
            </w:pPr>
            <w:r>
              <w:rPr>
                <w:rFonts w:ascii="Arial" w:hAnsi="Arial" w:cs="Arial"/>
                <w:b/>
                <w:color w:val="000000"/>
                <w:sz w:val="20"/>
                <w:szCs w:val="20"/>
                <w:lang w:bidi="th-TH"/>
              </w:rPr>
              <w:t>(SD)</w:t>
            </w:r>
          </w:p>
        </w:tc>
        <w:tc>
          <w:tcPr>
            <w:tcW w:w="575" w:type="pct"/>
            <w:tcBorders>
              <w:top w:val="single" w:color="auto" w:sz="4" w:space="0"/>
              <w:bottom w:val="single" w:color="auto" w:sz="4" w:space="0"/>
            </w:tcBorders>
            <w:shd w:val="clear" w:color="auto" w:fill="auto"/>
          </w:tcPr>
          <w:p w14:paraId="7327D7D1">
            <w:pPr>
              <w:spacing w:after="0" w:line="240" w:lineRule="auto"/>
              <w:rPr>
                <w:rFonts w:ascii="Arial" w:hAnsi="Arial" w:cs="Arial"/>
                <w:b/>
                <w:i/>
                <w:color w:val="000000"/>
                <w:sz w:val="20"/>
                <w:szCs w:val="20"/>
                <w:lang w:bidi="th-TH"/>
              </w:rPr>
            </w:pPr>
            <w:r>
              <w:rPr>
                <w:rFonts w:ascii="Arial" w:hAnsi="Arial" w:cs="Arial"/>
                <w:b/>
                <w:i/>
                <w:color w:val="000000"/>
                <w:sz w:val="20"/>
                <w:szCs w:val="20"/>
                <w:lang w:bidi="th-TH"/>
              </w:rPr>
              <w:t>Median (Min:Max)</w:t>
            </w:r>
          </w:p>
        </w:tc>
        <w:tc>
          <w:tcPr>
            <w:tcW w:w="465" w:type="pct"/>
            <w:tcBorders>
              <w:top w:val="single" w:color="auto" w:sz="4" w:space="0"/>
              <w:bottom w:val="single" w:color="auto" w:sz="4" w:space="0"/>
            </w:tcBorders>
            <w:shd w:val="clear" w:color="auto" w:fill="auto"/>
          </w:tcPr>
          <w:p w14:paraId="02E7C689">
            <w:pPr>
              <w:spacing w:after="0" w:line="240" w:lineRule="auto"/>
              <w:rPr>
                <w:rFonts w:ascii="Arial" w:hAnsi="Arial" w:cs="Arial"/>
                <w:b/>
                <w:i/>
                <w:color w:val="000000"/>
                <w:sz w:val="20"/>
                <w:szCs w:val="20"/>
                <w:lang w:bidi="th-TH"/>
              </w:rPr>
            </w:pPr>
            <w:r>
              <w:rPr>
                <w:rFonts w:ascii="Arial" w:hAnsi="Arial" w:cs="Arial"/>
                <w:b/>
                <w:i/>
                <w:color w:val="000000"/>
                <w:sz w:val="20"/>
                <w:szCs w:val="20"/>
                <w:lang w:bidi="th-TH"/>
              </w:rPr>
              <w:t>Mean</w:t>
            </w:r>
          </w:p>
          <w:p w14:paraId="4AE983E8">
            <w:pPr>
              <w:spacing w:after="0" w:line="240" w:lineRule="auto"/>
              <w:rPr>
                <w:rFonts w:ascii="Arial" w:hAnsi="Arial" w:cs="Arial"/>
                <w:b/>
                <w:color w:val="000000"/>
                <w:sz w:val="20"/>
                <w:szCs w:val="20"/>
                <w:lang w:bidi="th-TH"/>
              </w:rPr>
            </w:pPr>
            <w:r>
              <w:rPr>
                <w:rFonts w:ascii="Arial" w:hAnsi="Arial" w:cs="Arial"/>
                <w:b/>
                <w:color w:val="000000"/>
                <w:sz w:val="20"/>
                <w:szCs w:val="20"/>
                <w:lang w:bidi="th-TH"/>
              </w:rPr>
              <w:t>(SD)</w:t>
            </w:r>
          </w:p>
        </w:tc>
        <w:tc>
          <w:tcPr>
            <w:tcW w:w="622" w:type="pct"/>
            <w:tcBorders>
              <w:top w:val="single" w:color="auto" w:sz="4" w:space="0"/>
              <w:bottom w:val="single" w:color="auto" w:sz="4" w:space="0"/>
            </w:tcBorders>
            <w:shd w:val="clear" w:color="auto" w:fill="auto"/>
          </w:tcPr>
          <w:p w14:paraId="42CFF437">
            <w:pPr>
              <w:spacing w:after="0" w:line="240" w:lineRule="auto"/>
              <w:rPr>
                <w:rFonts w:ascii="Arial" w:hAnsi="Arial" w:cs="Arial"/>
                <w:b/>
                <w:color w:val="000000"/>
                <w:sz w:val="20"/>
                <w:szCs w:val="20"/>
                <w:lang w:bidi="th-TH"/>
              </w:rPr>
            </w:pPr>
            <w:r>
              <w:rPr>
                <w:rFonts w:ascii="Arial" w:hAnsi="Arial" w:cs="Arial"/>
                <w:b/>
                <w:i/>
                <w:color w:val="000000"/>
                <w:sz w:val="20"/>
                <w:szCs w:val="20"/>
                <w:lang w:bidi="th-TH"/>
              </w:rPr>
              <w:t>Median (Min:Max</w:t>
            </w:r>
            <w:r>
              <w:rPr>
                <w:rFonts w:ascii="Arial" w:hAnsi="Arial" w:cs="Arial"/>
                <w:b/>
                <w:color w:val="000000"/>
                <w:sz w:val="20"/>
                <w:szCs w:val="20"/>
                <w:lang w:bidi="th-TH"/>
              </w:rPr>
              <w:t>)</w:t>
            </w:r>
          </w:p>
        </w:tc>
        <w:tc>
          <w:tcPr>
            <w:tcW w:w="538" w:type="pct"/>
            <w:vMerge w:val="continue"/>
            <w:tcBorders>
              <w:bottom w:val="single" w:color="auto" w:sz="4" w:space="0"/>
            </w:tcBorders>
            <w:shd w:val="clear" w:color="auto" w:fill="auto"/>
          </w:tcPr>
          <w:p w14:paraId="08E489E1">
            <w:pPr>
              <w:spacing w:after="0" w:line="240" w:lineRule="auto"/>
              <w:rPr>
                <w:rFonts w:ascii="Arial" w:hAnsi="Arial" w:cs="Arial"/>
                <w:color w:val="000000"/>
                <w:sz w:val="20"/>
                <w:szCs w:val="20"/>
                <w:lang w:bidi="th-TH"/>
              </w:rPr>
            </w:pPr>
          </w:p>
        </w:tc>
        <w:tc>
          <w:tcPr>
            <w:tcW w:w="741" w:type="pct"/>
            <w:vMerge w:val="continue"/>
            <w:tcBorders>
              <w:bottom w:val="single" w:color="auto" w:sz="4" w:space="0"/>
            </w:tcBorders>
            <w:shd w:val="clear" w:color="auto" w:fill="auto"/>
          </w:tcPr>
          <w:p w14:paraId="3E985B79">
            <w:pPr>
              <w:spacing w:after="0" w:line="240" w:lineRule="auto"/>
              <w:rPr>
                <w:rFonts w:ascii="Arial" w:hAnsi="Arial" w:cs="Arial"/>
                <w:color w:val="000000"/>
                <w:sz w:val="20"/>
                <w:szCs w:val="20"/>
                <w:lang w:bidi="th-TH"/>
              </w:rPr>
            </w:pPr>
          </w:p>
        </w:tc>
        <w:tc>
          <w:tcPr>
            <w:tcW w:w="396" w:type="pct"/>
            <w:vMerge w:val="continue"/>
            <w:tcBorders>
              <w:bottom w:val="single" w:color="auto" w:sz="4" w:space="0"/>
            </w:tcBorders>
            <w:shd w:val="clear" w:color="auto" w:fill="auto"/>
          </w:tcPr>
          <w:p w14:paraId="6E3962A8">
            <w:pPr>
              <w:spacing w:after="0" w:line="240" w:lineRule="auto"/>
              <w:rPr>
                <w:rFonts w:ascii="Arial" w:hAnsi="Arial" w:cs="Arial"/>
                <w:color w:val="000000"/>
                <w:sz w:val="20"/>
                <w:szCs w:val="20"/>
                <w:lang w:bidi="th-TH"/>
              </w:rPr>
            </w:pPr>
          </w:p>
        </w:tc>
      </w:tr>
      <w:tr w14:paraId="72087DC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27" w:type="pct"/>
            <w:vMerge w:val="restart"/>
            <w:tcBorders>
              <w:top w:val="single" w:color="auto" w:sz="4" w:space="0"/>
            </w:tcBorders>
            <w:shd w:val="clear" w:color="auto" w:fill="auto"/>
            <w:vAlign w:val="center"/>
          </w:tcPr>
          <w:p w14:paraId="74C986AB">
            <w:pPr>
              <w:spacing w:after="0" w:line="240" w:lineRule="auto"/>
              <w:rPr>
                <w:rFonts w:ascii="Arial" w:hAnsi="Arial" w:cs="Arial"/>
                <w:b/>
                <w:color w:val="000000"/>
                <w:sz w:val="20"/>
                <w:szCs w:val="20"/>
                <w:lang w:bidi="th-TH"/>
              </w:rPr>
            </w:pPr>
            <w:r>
              <w:rPr>
                <w:rFonts w:ascii="Arial" w:hAnsi="Arial" w:cs="Arial"/>
                <w:b/>
                <w:bCs/>
                <w:color w:val="000000"/>
                <w:sz w:val="20"/>
                <w:szCs w:val="20"/>
              </w:rPr>
              <w:t>Pain</w:t>
            </w:r>
          </w:p>
        </w:tc>
        <w:tc>
          <w:tcPr>
            <w:tcW w:w="606" w:type="pct"/>
            <w:tcBorders>
              <w:top w:val="single" w:color="auto" w:sz="4" w:space="0"/>
            </w:tcBorders>
            <w:shd w:val="clear" w:color="auto" w:fill="auto"/>
            <w:vAlign w:val="center"/>
          </w:tcPr>
          <w:p w14:paraId="744B04BF">
            <w:pPr>
              <w:widowControl w:val="0"/>
              <w:autoSpaceDE w:val="0"/>
              <w:autoSpaceDN w:val="0"/>
              <w:spacing w:after="0" w:line="240" w:lineRule="auto"/>
              <w:ind w:right="-7"/>
              <w:rPr>
                <w:rFonts w:ascii="Arial" w:hAnsi="Arial" w:cs="Arial"/>
                <w:b/>
                <w:i/>
                <w:color w:val="000000"/>
                <w:sz w:val="20"/>
                <w:szCs w:val="20"/>
                <w:lang w:eastAsia="id"/>
              </w:rPr>
            </w:pPr>
            <w:r>
              <w:rPr>
                <w:rFonts w:ascii="Arial" w:hAnsi="Arial" w:cs="Arial"/>
                <w:b/>
                <w:i/>
                <w:color w:val="000000"/>
                <w:sz w:val="20"/>
                <w:szCs w:val="20"/>
                <w:lang w:eastAsia="id"/>
              </w:rPr>
              <w:t>Pretest</w:t>
            </w:r>
          </w:p>
          <w:p w14:paraId="3BC889CA">
            <w:pPr>
              <w:widowControl w:val="0"/>
              <w:autoSpaceDE w:val="0"/>
              <w:autoSpaceDN w:val="0"/>
              <w:spacing w:after="0" w:line="240" w:lineRule="auto"/>
              <w:ind w:right="-7"/>
              <w:rPr>
                <w:rFonts w:ascii="Arial" w:hAnsi="Arial" w:cs="Arial"/>
                <w:bCs/>
                <w:color w:val="000000"/>
                <w:sz w:val="20"/>
                <w:szCs w:val="20"/>
                <w:lang w:eastAsia="id"/>
              </w:rPr>
            </w:pPr>
            <w:r>
              <w:rPr>
                <w:rFonts w:ascii="Arial" w:hAnsi="Arial" w:cs="Arial"/>
                <w:bCs/>
                <w:color w:val="000000"/>
                <w:sz w:val="20"/>
                <w:szCs w:val="20"/>
                <w:lang w:eastAsia="id"/>
              </w:rPr>
              <w:t>Day 4</w:t>
            </w:r>
          </w:p>
        </w:tc>
        <w:tc>
          <w:tcPr>
            <w:tcW w:w="429" w:type="pct"/>
            <w:tcBorders>
              <w:top w:val="single" w:color="auto" w:sz="4" w:space="0"/>
            </w:tcBorders>
            <w:shd w:val="clear" w:color="auto" w:fill="auto"/>
          </w:tcPr>
          <w:p w14:paraId="78131A33">
            <w:pPr>
              <w:spacing w:after="0" w:line="240" w:lineRule="auto"/>
              <w:ind w:left="-303" w:right="-7" w:firstLine="15"/>
              <w:jc w:val="right"/>
              <w:rPr>
                <w:rFonts w:ascii="Arial" w:hAnsi="Arial" w:cs="Arial"/>
                <w:color w:val="000000"/>
                <w:sz w:val="20"/>
                <w:szCs w:val="20"/>
                <w:lang w:bidi="th-TH"/>
              </w:rPr>
            </w:pPr>
            <w:r>
              <w:rPr>
                <w:rFonts w:ascii="Arial" w:hAnsi="Arial" w:cs="Arial"/>
                <w:color w:val="000000"/>
                <w:sz w:val="20"/>
                <w:szCs w:val="20"/>
              </w:rPr>
              <w:t>7,19 (0,740)</w:t>
            </w:r>
          </w:p>
        </w:tc>
        <w:tc>
          <w:tcPr>
            <w:tcW w:w="575" w:type="pct"/>
            <w:tcBorders>
              <w:top w:val="single" w:color="auto" w:sz="4" w:space="0"/>
            </w:tcBorders>
            <w:shd w:val="clear" w:color="auto" w:fill="auto"/>
          </w:tcPr>
          <w:p w14:paraId="4FDD4AF5">
            <w:pPr>
              <w:spacing w:after="0" w:line="240" w:lineRule="auto"/>
              <w:rPr>
                <w:rFonts w:ascii="Arial" w:hAnsi="Arial" w:cs="Arial"/>
                <w:color w:val="000000"/>
                <w:sz w:val="20"/>
                <w:szCs w:val="20"/>
              </w:rPr>
            </w:pPr>
            <w:r>
              <w:rPr>
                <w:rFonts w:ascii="Arial" w:hAnsi="Arial" w:cs="Arial"/>
                <w:b/>
                <w:i/>
                <w:color w:val="000000"/>
                <w:sz w:val="20"/>
                <w:szCs w:val="20"/>
                <w:lang w:bidi="th-TH"/>
              </w:rPr>
              <w:t xml:space="preserve">7 </w:t>
            </w:r>
            <w:r>
              <w:rPr>
                <w:rFonts w:ascii="Arial" w:hAnsi="Arial" w:cs="Arial"/>
                <w:bCs/>
                <w:iCs/>
                <w:color w:val="000000"/>
                <w:sz w:val="20"/>
                <w:szCs w:val="20"/>
                <w:lang w:bidi="th-TH"/>
              </w:rPr>
              <w:t>(6:8)</w:t>
            </w:r>
          </w:p>
        </w:tc>
        <w:tc>
          <w:tcPr>
            <w:tcW w:w="465" w:type="pct"/>
            <w:tcBorders>
              <w:top w:val="single" w:color="auto" w:sz="4" w:space="0"/>
            </w:tcBorders>
            <w:shd w:val="clear" w:color="auto" w:fill="auto"/>
          </w:tcPr>
          <w:p w14:paraId="38383C8C">
            <w:pPr>
              <w:spacing w:after="0" w:line="240" w:lineRule="auto"/>
              <w:rPr>
                <w:rFonts w:ascii="Arial" w:hAnsi="Arial" w:cs="Arial"/>
                <w:b/>
                <w:i/>
                <w:color w:val="000000"/>
                <w:sz w:val="20"/>
                <w:szCs w:val="20"/>
                <w:lang w:bidi="th-TH"/>
              </w:rPr>
            </w:pPr>
            <w:r>
              <w:rPr>
                <w:rFonts w:ascii="Arial" w:hAnsi="Arial" w:cs="Arial"/>
                <w:color w:val="000000"/>
                <w:sz w:val="20"/>
                <w:szCs w:val="20"/>
              </w:rPr>
              <w:t xml:space="preserve">7,26 </w:t>
            </w:r>
            <w:r>
              <w:rPr>
                <w:rFonts w:ascii="Arial" w:hAnsi="Arial" w:cs="Arial"/>
                <w:b/>
                <w:color w:val="000000"/>
                <w:sz w:val="20"/>
                <w:szCs w:val="20"/>
                <w:lang w:bidi="th-TH"/>
              </w:rPr>
              <w:t>(0,</w:t>
            </w:r>
            <w:r>
              <w:rPr>
                <w:rFonts w:ascii="Arial" w:hAnsi="Arial" w:cs="Arial"/>
                <w:color w:val="000000"/>
                <w:sz w:val="20"/>
                <w:szCs w:val="20"/>
              </w:rPr>
              <w:t>734</w:t>
            </w:r>
            <w:r>
              <w:rPr>
                <w:rFonts w:ascii="Arial" w:hAnsi="Arial" w:cs="Arial"/>
                <w:b/>
                <w:color w:val="000000"/>
                <w:sz w:val="20"/>
                <w:szCs w:val="20"/>
                <w:lang w:bidi="th-TH"/>
              </w:rPr>
              <w:t>)</w:t>
            </w:r>
          </w:p>
        </w:tc>
        <w:tc>
          <w:tcPr>
            <w:tcW w:w="622" w:type="pct"/>
            <w:tcBorders>
              <w:top w:val="single" w:color="auto" w:sz="4" w:space="0"/>
            </w:tcBorders>
            <w:shd w:val="clear" w:color="auto" w:fill="auto"/>
          </w:tcPr>
          <w:p w14:paraId="4AD3E284">
            <w:pPr>
              <w:spacing w:after="0" w:line="240" w:lineRule="auto"/>
              <w:rPr>
                <w:rFonts w:ascii="Arial" w:hAnsi="Arial" w:cs="Arial"/>
                <w:color w:val="000000"/>
                <w:sz w:val="20"/>
                <w:szCs w:val="20"/>
              </w:rPr>
            </w:pPr>
            <w:r>
              <w:rPr>
                <w:rFonts w:ascii="Arial" w:hAnsi="Arial" w:cs="Arial"/>
                <w:b/>
                <w:i/>
                <w:color w:val="000000"/>
                <w:sz w:val="20"/>
                <w:szCs w:val="20"/>
                <w:lang w:bidi="th-TH"/>
              </w:rPr>
              <w:t xml:space="preserve">7 </w:t>
            </w:r>
            <w:r>
              <w:rPr>
                <w:rFonts w:ascii="Arial" w:hAnsi="Arial" w:cs="Arial"/>
                <w:bCs/>
                <w:iCs/>
                <w:color w:val="000000"/>
                <w:sz w:val="20"/>
                <w:szCs w:val="20"/>
                <w:lang w:bidi="th-TH"/>
              </w:rPr>
              <w:t>(6:8)</w:t>
            </w:r>
          </w:p>
        </w:tc>
        <w:tc>
          <w:tcPr>
            <w:tcW w:w="538" w:type="pct"/>
            <w:tcBorders>
              <w:top w:val="single" w:color="auto" w:sz="4" w:space="0"/>
            </w:tcBorders>
            <w:shd w:val="clear" w:color="auto" w:fill="auto"/>
          </w:tcPr>
          <w:p w14:paraId="4B772E11">
            <w:pPr>
              <w:spacing w:after="0" w:line="240" w:lineRule="auto"/>
              <w:jc w:val="right"/>
              <w:rPr>
                <w:rFonts w:ascii="Arial" w:hAnsi="Arial" w:cs="Arial"/>
                <w:color w:val="000000"/>
                <w:sz w:val="20"/>
                <w:szCs w:val="20"/>
                <w:lang w:bidi="th-TH"/>
              </w:rPr>
            </w:pPr>
            <w:r>
              <w:rPr>
                <w:rFonts w:ascii="Arial" w:hAnsi="Arial" w:cs="Arial"/>
                <w:color w:val="000000"/>
                <w:sz w:val="20"/>
                <w:szCs w:val="20"/>
                <w:lang w:bidi="th-TH"/>
              </w:rPr>
              <w:t>-0,071</w:t>
            </w:r>
          </w:p>
        </w:tc>
        <w:tc>
          <w:tcPr>
            <w:tcW w:w="741" w:type="pct"/>
            <w:tcBorders>
              <w:top w:val="single" w:color="auto" w:sz="4" w:space="0"/>
            </w:tcBorders>
            <w:shd w:val="clear" w:color="auto" w:fill="auto"/>
          </w:tcPr>
          <w:p w14:paraId="5D943C33">
            <w:pPr>
              <w:spacing w:after="0" w:line="240" w:lineRule="auto"/>
              <w:jc w:val="right"/>
              <w:rPr>
                <w:rFonts w:ascii="Arial" w:hAnsi="Arial" w:cs="Arial"/>
                <w:color w:val="000000"/>
                <w:sz w:val="20"/>
                <w:szCs w:val="20"/>
                <w:lang w:bidi="th-TH"/>
              </w:rPr>
            </w:pPr>
            <w:r>
              <w:rPr>
                <w:rFonts w:ascii="Arial" w:hAnsi="Arial" w:cs="Arial"/>
                <w:color w:val="000000"/>
                <w:sz w:val="20"/>
                <w:szCs w:val="20"/>
                <w:lang w:bidi="th-TH"/>
              </w:rPr>
              <w:t>-0,392-0,249</w:t>
            </w:r>
          </w:p>
        </w:tc>
        <w:tc>
          <w:tcPr>
            <w:tcW w:w="396" w:type="pct"/>
            <w:tcBorders>
              <w:top w:val="single" w:color="auto" w:sz="4" w:space="0"/>
            </w:tcBorders>
            <w:shd w:val="clear" w:color="auto" w:fill="auto"/>
          </w:tcPr>
          <w:p w14:paraId="0250DC66">
            <w:pPr>
              <w:spacing w:after="0" w:line="240" w:lineRule="auto"/>
              <w:jc w:val="right"/>
              <w:rPr>
                <w:rFonts w:ascii="Arial" w:hAnsi="Arial" w:cs="Arial"/>
                <w:color w:val="000000"/>
                <w:sz w:val="20"/>
                <w:szCs w:val="20"/>
                <w:lang w:bidi="th-TH"/>
              </w:rPr>
            </w:pPr>
            <w:r>
              <w:rPr>
                <w:rFonts w:ascii="Arial" w:hAnsi="Arial" w:cs="Arial"/>
                <w:color w:val="000000"/>
                <w:sz w:val="20"/>
                <w:szCs w:val="20"/>
                <w:lang w:bidi="th-TH"/>
              </w:rPr>
              <w:t>0,658</w:t>
            </w:r>
          </w:p>
        </w:tc>
      </w:tr>
      <w:tr w14:paraId="253FAE3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 w:hRule="atLeast"/>
        </w:trPr>
        <w:tc>
          <w:tcPr>
            <w:tcW w:w="627" w:type="pct"/>
            <w:vMerge w:val="continue"/>
            <w:shd w:val="clear" w:color="auto" w:fill="auto"/>
            <w:vAlign w:val="center"/>
          </w:tcPr>
          <w:p w14:paraId="423A5F46">
            <w:pPr>
              <w:spacing w:after="0" w:line="240" w:lineRule="auto"/>
              <w:rPr>
                <w:rFonts w:ascii="Arial" w:hAnsi="Arial" w:cs="Arial"/>
                <w:b/>
                <w:color w:val="000000"/>
                <w:sz w:val="20"/>
                <w:szCs w:val="20"/>
                <w:lang w:bidi="th-TH"/>
              </w:rPr>
            </w:pPr>
          </w:p>
        </w:tc>
        <w:tc>
          <w:tcPr>
            <w:tcW w:w="606" w:type="pct"/>
            <w:shd w:val="clear" w:color="auto" w:fill="auto"/>
            <w:vAlign w:val="center"/>
          </w:tcPr>
          <w:p w14:paraId="071FA045">
            <w:pPr>
              <w:widowControl w:val="0"/>
              <w:autoSpaceDE w:val="0"/>
              <w:autoSpaceDN w:val="0"/>
              <w:spacing w:after="0" w:line="240" w:lineRule="auto"/>
              <w:ind w:right="-7"/>
              <w:rPr>
                <w:rFonts w:ascii="Arial" w:hAnsi="Arial" w:cs="Arial"/>
                <w:b/>
                <w:color w:val="000000"/>
                <w:sz w:val="20"/>
                <w:szCs w:val="20"/>
                <w:lang w:eastAsia="id"/>
              </w:rPr>
            </w:pPr>
            <w:r>
              <w:rPr>
                <w:rFonts w:ascii="Arial" w:hAnsi="Arial" w:cs="Arial"/>
                <w:b/>
                <w:i/>
                <w:color w:val="000000"/>
                <w:sz w:val="20"/>
                <w:szCs w:val="20"/>
                <w:lang w:eastAsia="id"/>
              </w:rPr>
              <w:t xml:space="preserve">Posttest </w:t>
            </w:r>
            <w:r>
              <w:rPr>
                <w:rFonts w:ascii="Arial" w:hAnsi="Arial" w:cs="Arial"/>
                <w:b/>
                <w:color w:val="000000"/>
                <w:sz w:val="20"/>
                <w:szCs w:val="20"/>
                <w:lang w:eastAsia="id"/>
              </w:rPr>
              <w:t>1</w:t>
            </w:r>
          </w:p>
          <w:p w14:paraId="7DA3DAC6">
            <w:pPr>
              <w:widowControl w:val="0"/>
              <w:autoSpaceDE w:val="0"/>
              <w:autoSpaceDN w:val="0"/>
              <w:spacing w:after="0" w:line="240" w:lineRule="auto"/>
              <w:ind w:right="-7"/>
              <w:rPr>
                <w:rFonts w:ascii="Arial" w:hAnsi="Arial" w:cs="Arial"/>
                <w:bCs/>
                <w:color w:val="000000"/>
                <w:sz w:val="20"/>
                <w:szCs w:val="20"/>
                <w:lang w:eastAsia="id"/>
              </w:rPr>
            </w:pPr>
            <w:r>
              <w:rPr>
                <w:rFonts w:ascii="Arial" w:hAnsi="Arial" w:cs="Arial"/>
                <w:bCs/>
                <w:color w:val="000000"/>
                <w:sz w:val="20"/>
                <w:szCs w:val="20"/>
                <w:lang w:eastAsia="id"/>
              </w:rPr>
              <w:t>Day 4</w:t>
            </w:r>
          </w:p>
        </w:tc>
        <w:tc>
          <w:tcPr>
            <w:tcW w:w="429" w:type="pct"/>
            <w:shd w:val="clear" w:color="auto" w:fill="auto"/>
          </w:tcPr>
          <w:p w14:paraId="4F8A4528">
            <w:pPr>
              <w:spacing w:after="0" w:line="240" w:lineRule="auto"/>
              <w:ind w:left="-303" w:right="-7" w:firstLine="15"/>
              <w:jc w:val="right"/>
              <w:rPr>
                <w:rFonts w:ascii="Arial" w:hAnsi="Arial" w:cs="Arial"/>
                <w:color w:val="000000"/>
                <w:sz w:val="20"/>
                <w:szCs w:val="20"/>
                <w:lang w:bidi="th-TH"/>
              </w:rPr>
            </w:pPr>
            <w:r>
              <w:rPr>
                <w:rFonts w:ascii="Arial" w:hAnsi="Arial" w:cs="Arial"/>
                <w:color w:val="000000"/>
                <w:sz w:val="20"/>
                <w:szCs w:val="20"/>
              </w:rPr>
              <w:t>5,33 (0,874)</w:t>
            </w:r>
          </w:p>
        </w:tc>
        <w:tc>
          <w:tcPr>
            <w:tcW w:w="575" w:type="pct"/>
            <w:shd w:val="clear" w:color="auto" w:fill="auto"/>
          </w:tcPr>
          <w:p w14:paraId="2904D6E0">
            <w:pPr>
              <w:spacing w:after="0" w:line="240" w:lineRule="auto"/>
              <w:rPr>
                <w:rFonts w:ascii="Arial" w:hAnsi="Arial" w:cs="Arial"/>
                <w:iCs/>
                <w:color w:val="000000"/>
                <w:sz w:val="20"/>
                <w:szCs w:val="20"/>
              </w:rPr>
            </w:pPr>
            <w:r>
              <w:rPr>
                <w:rFonts w:ascii="Arial" w:hAnsi="Arial" w:cs="Arial"/>
                <w:b/>
                <w:iCs/>
                <w:color w:val="000000"/>
                <w:sz w:val="20"/>
                <w:szCs w:val="20"/>
                <w:lang w:bidi="th-TH"/>
              </w:rPr>
              <w:t>5 (3:7)</w:t>
            </w:r>
          </w:p>
        </w:tc>
        <w:tc>
          <w:tcPr>
            <w:tcW w:w="465" w:type="pct"/>
            <w:shd w:val="clear" w:color="auto" w:fill="auto"/>
          </w:tcPr>
          <w:p w14:paraId="71C770D5">
            <w:pPr>
              <w:spacing w:after="0" w:line="240" w:lineRule="auto"/>
              <w:rPr>
                <w:rFonts w:ascii="Arial" w:hAnsi="Arial" w:cs="Arial"/>
                <w:color w:val="000000"/>
                <w:sz w:val="20"/>
                <w:szCs w:val="20"/>
              </w:rPr>
            </w:pPr>
            <w:r>
              <w:rPr>
                <w:rFonts w:ascii="Arial" w:hAnsi="Arial" w:cs="Arial"/>
                <w:color w:val="000000"/>
                <w:sz w:val="20"/>
                <w:szCs w:val="20"/>
              </w:rPr>
              <w:t>4,21 (0,898)</w:t>
            </w:r>
          </w:p>
        </w:tc>
        <w:tc>
          <w:tcPr>
            <w:tcW w:w="622" w:type="pct"/>
            <w:shd w:val="clear" w:color="auto" w:fill="auto"/>
          </w:tcPr>
          <w:p w14:paraId="6E72E91B">
            <w:pPr>
              <w:spacing w:after="0" w:line="240" w:lineRule="auto"/>
              <w:rPr>
                <w:rFonts w:ascii="Arial" w:hAnsi="Arial" w:cs="Arial"/>
                <w:iCs/>
                <w:color w:val="000000"/>
                <w:sz w:val="20"/>
                <w:szCs w:val="20"/>
              </w:rPr>
            </w:pPr>
            <w:r>
              <w:rPr>
                <w:rFonts w:ascii="Arial" w:hAnsi="Arial" w:cs="Arial"/>
                <w:b/>
                <w:iCs/>
                <w:color w:val="000000"/>
                <w:sz w:val="20"/>
                <w:szCs w:val="20"/>
                <w:lang w:bidi="th-TH"/>
              </w:rPr>
              <w:t>4 (3:6)</w:t>
            </w:r>
          </w:p>
        </w:tc>
        <w:tc>
          <w:tcPr>
            <w:tcW w:w="538" w:type="pct"/>
            <w:shd w:val="clear" w:color="auto" w:fill="auto"/>
          </w:tcPr>
          <w:p w14:paraId="2B640904">
            <w:pPr>
              <w:spacing w:after="0" w:line="240" w:lineRule="auto"/>
              <w:jc w:val="right"/>
              <w:rPr>
                <w:rFonts w:ascii="Arial" w:hAnsi="Arial" w:cs="Arial"/>
                <w:color w:val="000000"/>
                <w:sz w:val="20"/>
                <w:szCs w:val="20"/>
                <w:lang w:bidi="th-TH"/>
              </w:rPr>
            </w:pPr>
            <w:r>
              <w:rPr>
                <w:rFonts w:ascii="Arial" w:hAnsi="Arial" w:cs="Arial"/>
                <w:color w:val="000000"/>
                <w:sz w:val="20"/>
                <w:szCs w:val="20"/>
                <w:lang w:bidi="th-TH"/>
              </w:rPr>
              <w:t>1,119</w:t>
            </w:r>
          </w:p>
        </w:tc>
        <w:tc>
          <w:tcPr>
            <w:tcW w:w="741" w:type="pct"/>
            <w:shd w:val="clear" w:color="auto" w:fill="auto"/>
          </w:tcPr>
          <w:p w14:paraId="5D5EDD03">
            <w:pPr>
              <w:spacing w:after="0" w:line="240" w:lineRule="auto"/>
              <w:jc w:val="right"/>
              <w:rPr>
                <w:rFonts w:ascii="Arial" w:hAnsi="Arial" w:cs="Arial"/>
                <w:color w:val="000000"/>
                <w:sz w:val="20"/>
                <w:szCs w:val="20"/>
                <w:lang w:bidi="th-TH"/>
              </w:rPr>
            </w:pPr>
            <w:r>
              <w:rPr>
                <w:rFonts w:ascii="Arial" w:hAnsi="Arial" w:cs="Arial"/>
                <w:color w:val="000000"/>
                <w:sz w:val="20"/>
                <w:szCs w:val="20"/>
                <w:lang w:bidi="th-TH"/>
              </w:rPr>
              <w:t>0,734-1,504</w:t>
            </w:r>
          </w:p>
        </w:tc>
        <w:tc>
          <w:tcPr>
            <w:tcW w:w="396" w:type="pct"/>
            <w:shd w:val="clear" w:color="auto" w:fill="auto"/>
          </w:tcPr>
          <w:p w14:paraId="63BF47C9">
            <w:pPr>
              <w:spacing w:after="0" w:line="240" w:lineRule="auto"/>
              <w:jc w:val="right"/>
              <w:rPr>
                <w:rFonts w:ascii="Arial" w:hAnsi="Arial" w:cs="Arial"/>
                <w:color w:val="000000"/>
                <w:sz w:val="20"/>
                <w:szCs w:val="20"/>
                <w:lang w:bidi="th-TH"/>
              </w:rPr>
            </w:pPr>
            <w:r>
              <w:rPr>
                <w:rFonts w:ascii="Arial" w:hAnsi="Arial" w:cs="Arial"/>
                <w:color w:val="000000"/>
                <w:sz w:val="20"/>
                <w:szCs w:val="20"/>
                <w:lang w:bidi="th-TH"/>
              </w:rPr>
              <w:t>&lt;0,001</w:t>
            </w:r>
          </w:p>
        </w:tc>
      </w:tr>
    </w:tbl>
    <w:p w14:paraId="1D6B5C36">
      <w:pPr>
        <w:pStyle w:val="15"/>
        <w:spacing w:before="0" w:beforeAutospacing="0" w:after="0" w:afterAutospacing="0"/>
        <w:ind w:firstLine="567"/>
        <w:jc w:val="both"/>
        <w:rPr>
          <w:rFonts w:ascii="Arial" w:hAnsi="Arial" w:cs="Arial"/>
          <w:color w:val="000000"/>
          <w:sz w:val="22"/>
          <w:szCs w:val="22"/>
          <w:lang w:val="en-US"/>
        </w:rPr>
      </w:pPr>
      <w:r>
        <w:rPr>
          <w:rFonts w:ascii="Arial" w:hAnsi="Arial" w:cs="Arial"/>
          <w:color w:val="000000"/>
          <w:sz w:val="22"/>
          <w:szCs w:val="22"/>
          <w:lang w:val="en-US"/>
        </w:rPr>
        <w:t>The results showed that the use of "Undercare Underpants Ita, CIDITA" had an impact on reducing post sectio caesarea discomfort. The independent variable in this research was "Undercare Underpants Ita, CIDITA", which is an innovative process in caring for postpartum mothers. The dependent variable was pain score, which is the degree of pain in the mother's wound after cesarean section at the time of measurement. Confounding variables included maternal age (maternal age at the time of data collection), parity (number of pregnancies in the current pregnancy), maternal education (last formal education level), maternal occupation (maternal occupation before pregnancy), and family income (monthly income earned by the family).</w:t>
      </w:r>
    </w:p>
    <w:p w14:paraId="5C8F26AF">
      <w:pPr>
        <w:pStyle w:val="15"/>
        <w:spacing w:before="0" w:beforeAutospacing="0" w:after="0" w:afterAutospacing="0"/>
        <w:ind w:firstLine="567"/>
        <w:jc w:val="both"/>
        <w:rPr>
          <w:rFonts w:ascii="Arial" w:hAnsi="Arial" w:cs="Arial"/>
          <w:color w:val="000000"/>
          <w:sz w:val="22"/>
          <w:szCs w:val="22"/>
          <w:lang w:val="en-US"/>
        </w:rPr>
      </w:pPr>
      <w:r>
        <w:rPr>
          <w:rFonts w:ascii="Arial" w:hAnsi="Arial" w:cs="Arial"/>
          <w:color w:val="000000"/>
          <w:sz w:val="22"/>
          <w:szCs w:val="22"/>
          <w:lang w:val="en-US"/>
        </w:rPr>
        <w:t xml:space="preserve">The impact of various characteristics, including age, occupation, income, education and parity, on maternal discomfort after caesarean section has been demonstrated in previous studies. The experience of post-cesarean pain may be influenced by the mother's age at the time of cesarean section, as younger women may have different pain perceptions and mechanisms. Compared to older mothers, younger mothers are more likely to experience higher levels of post-cesarean discomfort, as reported by many studies (Cresswell, 2015; Abebe, 2016). </w:t>
      </w:r>
    </w:p>
    <w:p w14:paraId="0C509351">
      <w:pPr>
        <w:pStyle w:val="15"/>
        <w:spacing w:before="0" w:beforeAutospacing="0" w:after="0" w:afterAutospacing="0"/>
        <w:ind w:firstLine="567"/>
        <w:jc w:val="both"/>
        <w:rPr>
          <w:rFonts w:ascii="Arial" w:hAnsi="Arial" w:cs="Arial"/>
          <w:color w:val="000000"/>
          <w:sz w:val="22"/>
          <w:szCs w:val="22"/>
          <w:lang w:val="en-US"/>
        </w:rPr>
      </w:pPr>
      <w:r>
        <w:rPr>
          <w:rFonts w:ascii="Arial" w:hAnsi="Arial" w:cs="Arial"/>
          <w:color w:val="000000"/>
          <w:sz w:val="22"/>
          <w:szCs w:val="22"/>
          <w:lang w:val="en-US"/>
        </w:rPr>
        <w:t>The prevalence of preoperative anxiety among obstetric patients undergoing cesarean section is 63%, as shown by studies conducted by Yonas et al, Michalina et al, and Vasile et al in post-cesarean section patients. Emergency department cases show high levels of anxiety. Anxiety correlated significantly with factors such as age, education, and exposure to anesthesia. Postpartum depression and pain were more prevalent in women who underwent caesarean section at hospital discharge, suggesting that caesarean section, especially emergency caesarean section, is a risk factor for postpartum depression (Barber, 2013; Boyle, 2013; Bobak, 2004; Arimi, 2017).</w:t>
      </w:r>
    </w:p>
    <w:p w14:paraId="2554F731">
      <w:pPr>
        <w:pStyle w:val="15"/>
        <w:spacing w:before="0" w:beforeAutospacing="0" w:after="0" w:afterAutospacing="0"/>
        <w:ind w:firstLine="567"/>
        <w:jc w:val="both"/>
        <w:rPr>
          <w:rFonts w:ascii="Arial" w:hAnsi="Arial" w:cs="Arial"/>
          <w:color w:val="000000"/>
          <w:sz w:val="22"/>
          <w:szCs w:val="22"/>
          <w:lang w:val="en-US"/>
        </w:rPr>
      </w:pPr>
      <w:r>
        <w:rPr>
          <w:rFonts w:ascii="Arial" w:hAnsi="Arial" w:cs="Arial"/>
          <w:color w:val="000000"/>
          <w:sz w:val="22"/>
          <w:szCs w:val="22"/>
          <w:lang w:val="en-US"/>
        </w:rPr>
        <w:t>Maternal parity and previous caesarean section may increase post-caesarean discomfort in women undergoing their first caesarean section. This may be due to anatomical changes, adhesions from previous surgeries and an increased level of surgical complexity. In contrast to nulliparous or primiparous women, multiparous women who have had multiple pregnancies may experience decreased post-cesarean discomfort. This may be due to psychological preparedness, variations in pain perception during multiparous pregnancies, and previous experience with the process (Bobak, 2004; Arimi, 2017).</w:t>
      </w:r>
    </w:p>
    <w:p w14:paraId="645239E0">
      <w:pPr>
        <w:pStyle w:val="15"/>
        <w:spacing w:before="0" w:beforeAutospacing="0" w:after="0" w:afterAutospacing="0"/>
        <w:ind w:firstLine="567"/>
        <w:jc w:val="both"/>
        <w:rPr>
          <w:rFonts w:ascii="Arial" w:hAnsi="Arial" w:cs="Arial"/>
          <w:color w:val="000000"/>
          <w:sz w:val="22"/>
          <w:szCs w:val="22"/>
          <w:lang w:val="en-US"/>
        </w:rPr>
      </w:pPr>
      <w:r>
        <w:rPr>
          <w:rFonts w:ascii="Arial" w:hAnsi="Arial" w:cs="Arial"/>
          <w:color w:val="000000"/>
          <w:sz w:val="22"/>
          <w:szCs w:val="22"/>
          <w:lang w:val="en-US"/>
        </w:rPr>
        <w:t xml:space="preserve">Research suggests that individuals with higher levels of education are more likely to experience better postoperative pain management. The effect of patient education on postoperative recovery was evaluated in this systematic review. Across regions, preoperative patient education appears to have a favorable effect on the postoperative course, specifically the duration of hospitalization, psychological status, and postoperative side effects. Women who have a higher level of education have a more comprehensive understanding of health, which improves their adherence to medication and relaxation techniques. In addition, they also have better access to health resources, including postoperative support services and prenatal care. Moreover, education level correlates with socioeconomic status and influences psychological factors such as anxiety, tension and coping mechanisms, thus facilitating improved access to health resources and infrastructure (Bobak, 2004; Arimi, 2017). </w:t>
      </w:r>
    </w:p>
    <w:p w14:paraId="412CE481">
      <w:pPr>
        <w:pStyle w:val="15"/>
        <w:spacing w:before="0" w:beforeAutospacing="0" w:after="0" w:afterAutospacing="0"/>
        <w:ind w:firstLine="567"/>
        <w:jc w:val="both"/>
        <w:rPr>
          <w:rFonts w:ascii="Arial" w:hAnsi="Arial" w:cs="Arial"/>
          <w:color w:val="000000"/>
          <w:sz w:val="22"/>
          <w:szCs w:val="22"/>
          <w:lang w:val="en-US"/>
        </w:rPr>
      </w:pPr>
      <w:r>
        <w:rPr>
          <w:rFonts w:ascii="Arial" w:hAnsi="Arial" w:cs="Arial"/>
          <w:color w:val="000000"/>
          <w:sz w:val="22"/>
          <w:szCs w:val="22"/>
          <w:lang w:val="en-US"/>
        </w:rPr>
        <w:t>The "Pain Gate Control" theory, which states that magnets can modify sensory nerve activity to prevent pain signals from reaching the brain, is one theory that can be used to reduce pain in Ita Panties Undercare. This process can also affect blood flow in the painful area, which can facilitate healing and reduce muscle tension. The placebo effect, which involves a reduction in subjective pain as a result of positive expectations, may also contribute to the pain-reducing effect. In addition, magnets may interact with chemical mediators, including serotonin and endorphins, which are responsible for regulating pain perception (Bobak, 2004; Arimi, 2017).</w:t>
      </w:r>
    </w:p>
    <w:p w14:paraId="40425CAD">
      <w:pPr>
        <w:pStyle w:val="15"/>
        <w:spacing w:before="0" w:beforeAutospacing="0" w:after="0" w:afterAutospacing="0"/>
        <w:ind w:firstLine="567"/>
        <w:jc w:val="both"/>
        <w:rPr>
          <w:rFonts w:ascii="Arial" w:hAnsi="Arial" w:cs="Arial"/>
          <w:color w:val="000000"/>
          <w:sz w:val="22"/>
          <w:szCs w:val="22"/>
          <w:lang w:val="en-US"/>
        </w:rPr>
      </w:pPr>
      <w:r>
        <w:rPr>
          <w:rFonts w:ascii="Arial" w:hAnsi="Arial" w:cs="Arial"/>
          <w:color w:val="000000"/>
          <w:sz w:val="22"/>
          <w:szCs w:val="22"/>
          <w:lang w:val="en-US"/>
        </w:rPr>
        <w:t>The physical demands of the job, work flexibility and leisure time, return to work time, psychosocial stressors, occupational hazards and social support at work can all influence post-cesarean pain. Increased pain intensity and recovery are potential consequences of physically demanding jobs, such as in the healthcare or manufacturing sectors. In addition, the outcome of pain management may be influenced by job flexibility and support for maternity leave. Hussen's research in Ethiopia showed that the timing of a mother's return to work can also affect pain intensity, and that a faster return to work increases discomfort. Brodersen et al. conducted a systematic review showing the potential impact of occupational hazards, psychosocial stressors and social support networks on pain management and recovery. The post-cesarean recovery process can be facilitated by providing adequate support and understanding from family members Bobak, 2004; Arimi, 2017).</w:t>
      </w:r>
    </w:p>
    <w:p w14:paraId="7BC8D234">
      <w:pPr>
        <w:pStyle w:val="15"/>
        <w:spacing w:before="0" w:beforeAutospacing="0" w:after="0" w:afterAutospacing="0"/>
        <w:ind w:firstLine="567"/>
        <w:jc w:val="both"/>
        <w:rPr>
          <w:rFonts w:ascii="Arial" w:hAnsi="Arial" w:cs="Arial"/>
          <w:color w:val="000000"/>
          <w:sz w:val="22"/>
          <w:szCs w:val="22"/>
          <w:lang w:val="en-US"/>
        </w:rPr>
      </w:pPr>
      <w:r>
        <w:rPr>
          <w:rFonts w:ascii="Arial" w:hAnsi="Arial" w:cs="Arial"/>
          <w:color w:val="000000"/>
          <w:sz w:val="22"/>
          <w:szCs w:val="22"/>
          <w:lang w:val="en-US"/>
        </w:rPr>
        <w:t>Increased family income often results in increased access to health services, including surgical interventions such as sectio caesarea and prenatal care. This can be beneficial and optimize maternal health before surgery, as sufficient income can increase access to preventive care. In addition, families with higher incomes have access to healthcare providers who have superior resources and expertise in pain management techniques. However, lower family income is often associated with high levels of psychosocial stress, which can exacerbate pain perception and hinder the implementation of effective pain management strategies (Arimi, 2017).</w:t>
      </w:r>
    </w:p>
    <w:p w14:paraId="70A1468F">
      <w:pPr>
        <w:pStyle w:val="15"/>
        <w:spacing w:before="0" w:beforeAutospacing="0" w:after="0" w:afterAutospacing="0"/>
        <w:ind w:firstLine="567"/>
        <w:jc w:val="both"/>
        <w:rPr>
          <w:rFonts w:ascii="Arial" w:hAnsi="Arial" w:cs="Arial"/>
          <w:color w:val="000000"/>
          <w:sz w:val="22"/>
          <w:szCs w:val="22"/>
          <w:lang w:val="en-US"/>
        </w:rPr>
      </w:pPr>
      <w:r>
        <w:rPr>
          <w:rFonts w:ascii="Arial" w:hAnsi="Arial" w:cs="Arial"/>
          <w:color w:val="000000"/>
          <w:sz w:val="22"/>
          <w:szCs w:val="22"/>
          <w:lang w:val="en-US"/>
        </w:rPr>
        <w:t>The duration of recovery from incision pain in post-Cesarean section patients is about six weeks; however, this depends on the individual circumstances of the patient. If the patient has young children at home and is under-rested, or if the surgery has complications, the patient may find it necessary to take additional rest. Light exercise, such as walking, can aid recovery; however, it is advisable to refrain from strenuous activity and ask for assistance when lifting large objects, such as car seats and prams (NHS, 2021; Shirazi, 2020). Patients may require pain relief for one to ten days after delivery, as they will experience pain for several weeks after a cesarean section (NHS, 2021).</w:t>
      </w:r>
    </w:p>
    <w:p w14:paraId="0A455497">
      <w:pPr>
        <w:pStyle w:val="15"/>
        <w:spacing w:before="0" w:beforeAutospacing="0" w:after="0" w:afterAutospacing="0"/>
        <w:ind w:firstLine="567"/>
        <w:jc w:val="both"/>
        <w:rPr>
          <w:rFonts w:ascii="Arial" w:hAnsi="Arial" w:cs="Arial"/>
          <w:color w:val="000000"/>
          <w:sz w:val="22"/>
          <w:szCs w:val="22"/>
          <w:lang w:val="en-US"/>
        </w:rPr>
      </w:pPr>
      <w:r>
        <w:rPr>
          <w:rFonts w:ascii="Arial" w:hAnsi="Arial" w:cs="Arial"/>
          <w:color w:val="000000"/>
          <w:sz w:val="22"/>
          <w:szCs w:val="22"/>
          <w:lang w:val="en-US"/>
        </w:rPr>
        <w:t>The fetus is delivered through an open abdominal incision (laparotomy) and an incision in the uterus (hysterotomy) in a sectio caesarean method (Berghella, 2005). Doctors must perform a cesarean delivery, which requires an incision in all the layers separating the mother and fetus (Baltzer, 2023). The fetus cannot or should not be delivered vaginally for various reasons (Barber, 2013; Boyle, 2013; Rai, 2019).</w:t>
      </w:r>
    </w:p>
    <w:p w14:paraId="35A5775D">
      <w:pPr>
        <w:pStyle w:val="15"/>
        <w:spacing w:before="0" w:beforeAutospacing="0" w:after="0" w:afterAutospacing="0"/>
        <w:ind w:firstLine="567"/>
        <w:jc w:val="both"/>
        <w:rPr>
          <w:rFonts w:ascii="Arial" w:hAnsi="Arial" w:cs="Arial"/>
          <w:color w:val="000000"/>
          <w:sz w:val="22"/>
          <w:szCs w:val="22"/>
          <w:vertAlign w:val="superscript"/>
          <w:lang w:val="en-US"/>
        </w:rPr>
      </w:pPr>
      <w:r>
        <w:rPr>
          <w:rFonts w:ascii="Arial" w:hAnsi="Arial" w:cs="Arial"/>
          <w:color w:val="000000"/>
          <w:sz w:val="22"/>
          <w:szCs w:val="22"/>
          <w:lang w:val="en-US"/>
        </w:rPr>
        <w:t>Sectio caesarea is not associated with any obvious medical contraindications. If the pregnant patient is dead or near death, or if the fetus is dead or near death, a cesarean section is an alternative. Although there are some ideal conditions for caesarean section, such as the availability of anesthesia, antibiotics, and appropriate equipment, the absence of these conditions is not a contraindication if the clinical scenario can be ascertained (Baltzer, 2023).</w:t>
      </w:r>
    </w:p>
    <w:p w14:paraId="3162C7E3">
      <w:pPr>
        <w:pStyle w:val="15"/>
        <w:spacing w:before="0" w:beforeAutospacing="0" w:after="0" w:afterAutospacing="0"/>
        <w:ind w:firstLine="567"/>
        <w:jc w:val="both"/>
        <w:rPr>
          <w:rFonts w:ascii="Arial" w:hAnsi="Arial" w:cs="Arial"/>
          <w:color w:val="000000"/>
          <w:sz w:val="22"/>
          <w:szCs w:val="22"/>
          <w:lang w:val="en-US"/>
        </w:rPr>
      </w:pPr>
      <w:r>
        <w:rPr>
          <w:rFonts w:ascii="Arial" w:hAnsi="Arial" w:cs="Arial"/>
          <w:color w:val="000000"/>
          <w:sz w:val="22"/>
          <w:szCs w:val="22"/>
          <w:lang w:val="en-US"/>
        </w:rPr>
        <w:t>The puerperium is the period that begins after the birth of the placenta and ends when the gynecological organs return to their pre-pregnancy state. The puerperium is estimated to last six weeks; however, all genitals will return to their pre-pregnancy state within three months (Prawirohardjo, 2009; Saifuddin, 2022).</w:t>
      </w:r>
    </w:p>
    <w:p w14:paraId="557E2C7B">
      <w:pPr>
        <w:pStyle w:val="15"/>
        <w:spacing w:before="0" w:beforeAutospacing="0" w:after="0" w:afterAutospacing="0"/>
        <w:ind w:firstLine="567"/>
        <w:jc w:val="both"/>
        <w:rPr>
          <w:rFonts w:ascii="Arial" w:hAnsi="Arial" w:cs="Arial"/>
          <w:color w:val="000000"/>
          <w:sz w:val="22"/>
          <w:szCs w:val="22"/>
          <w:lang w:val="en-US"/>
        </w:rPr>
      </w:pPr>
      <w:r>
        <w:rPr>
          <w:rFonts w:ascii="Arial" w:hAnsi="Arial" w:cs="Arial"/>
          <w:color w:val="000000"/>
          <w:sz w:val="22"/>
          <w:szCs w:val="22"/>
          <w:lang w:val="en-US"/>
        </w:rPr>
        <w:t>Post-cesarean section care is the process of reducing discomfort associated with the surgical incision (Bobak, 2004). Pain is an unpleasant sensory and emotional experience and is the main reason for a person to seek medical care. This discomfort is caused by actual or impending tissue damage. When evaluating pain, it is crucial to consider that pain is a warning sign that tissue injury has occurred (Arimi, 2017).</w:t>
      </w:r>
    </w:p>
    <w:p w14:paraId="2F3FC8E8">
      <w:pPr>
        <w:pStyle w:val="15"/>
        <w:spacing w:before="0" w:beforeAutospacing="0" w:after="0" w:afterAutospacing="0"/>
        <w:ind w:firstLine="567"/>
        <w:jc w:val="both"/>
        <w:rPr>
          <w:rFonts w:ascii="Arial" w:hAnsi="Arial" w:cs="Arial"/>
          <w:color w:val="000000"/>
          <w:sz w:val="22"/>
          <w:szCs w:val="22"/>
          <w:lang w:val="en-US"/>
        </w:rPr>
      </w:pPr>
      <w:r>
        <w:rPr>
          <w:rFonts w:ascii="Arial" w:hAnsi="Arial" w:cs="Arial"/>
          <w:color w:val="000000"/>
          <w:sz w:val="22"/>
          <w:szCs w:val="22"/>
          <w:lang w:val="en-US"/>
        </w:rPr>
        <w:t xml:space="preserve">Multi and primi pain are two different forms of pain. Multi pain is experienced by individuals with various underlying medical conditions, while primi pain is experienced by women during their first labor. Pain management should be tailored to the circumstances and needs of the patient in both scenarios. Basically, the use of "Undercare Underpants Ita, CIDITA" can reduce discomfort; however, in some respondents, it can contribute to increased comfort during activities. </w:t>
      </w:r>
    </w:p>
    <w:p w14:paraId="0D7DD210">
      <w:pPr>
        <w:pStyle w:val="15"/>
        <w:spacing w:before="0" w:beforeAutospacing="0" w:after="0" w:afterAutospacing="0"/>
        <w:ind w:firstLine="567"/>
        <w:jc w:val="both"/>
        <w:rPr>
          <w:rFonts w:ascii="Arial" w:hAnsi="Arial" w:cs="Arial"/>
          <w:color w:val="000000"/>
          <w:sz w:val="22"/>
          <w:szCs w:val="22"/>
          <w:lang w:val="en-US"/>
        </w:rPr>
      </w:pPr>
      <w:r>
        <w:rPr>
          <w:rFonts w:ascii="Arial" w:hAnsi="Arial" w:cs="Arial"/>
          <w:color w:val="000000"/>
          <w:sz w:val="22"/>
          <w:szCs w:val="22"/>
          <w:lang w:val="en-US"/>
        </w:rPr>
        <w:t>"Undercare Underpants Ita, CIDITA" is an innovation developed to reduce the discomfort of mothers after cesarean section. These underpants have been modified to include octopus and magnet functions. Currently, many post-sectio caesarean mothers express concerns regarding the use of an octopus or angkin after surgery. Therefore, these panties have been modified to mimic the functions of octopus and panties already available in the market, thereby reducing user anxiety.</w:t>
      </w:r>
    </w:p>
    <w:p w14:paraId="4C1BADD9">
      <w:pPr>
        <w:pStyle w:val="15"/>
        <w:spacing w:before="0" w:beforeAutospacing="0" w:after="0" w:afterAutospacing="0"/>
        <w:ind w:firstLine="567"/>
        <w:jc w:val="both"/>
        <w:rPr>
          <w:rFonts w:ascii="Arial" w:hAnsi="Arial" w:cs="Arial"/>
          <w:color w:val="000000"/>
          <w:sz w:val="22"/>
          <w:szCs w:val="22"/>
          <w:lang w:val="en-US"/>
        </w:rPr>
      </w:pPr>
      <w:r>
        <w:rPr>
          <w:rFonts w:ascii="Arial" w:hAnsi="Arial" w:cs="Arial"/>
          <w:color w:val="000000"/>
          <w:sz w:val="22"/>
          <w:szCs w:val="22"/>
          <w:lang w:val="en-US"/>
        </w:rPr>
        <w:t>"Ita Panties Undercare, CIDITA" utilizes "ND2FE14B n42 and n52" neodymium magnets as acupressure receptors on the back of the 1st lumbar bladder to relieve post-cesarean section pain. These magnets are a type of powerful magnets that have been the subject of recent research in the health field. These magnets have been incorporated into medical devices, such as magnetic resonance imaging devices, to diagnose and treat chronic pain syndromes, arthritis, wound healing, insomnia, headaches, and several other diseases.</w:t>
      </w:r>
    </w:p>
    <w:p w14:paraId="5371416C">
      <w:pPr>
        <w:pStyle w:val="15"/>
        <w:spacing w:before="0" w:beforeAutospacing="0" w:after="0" w:afterAutospacing="0"/>
        <w:ind w:firstLine="567"/>
        <w:jc w:val="both"/>
        <w:rPr>
          <w:rFonts w:ascii="Arial" w:hAnsi="Arial" w:cs="Arial"/>
          <w:color w:val="000000"/>
          <w:sz w:val="22"/>
          <w:szCs w:val="22"/>
          <w:lang w:val="en-US"/>
        </w:rPr>
      </w:pPr>
      <w:r>
        <w:rPr>
          <w:rFonts w:ascii="Arial" w:hAnsi="Arial" w:cs="Arial"/>
          <w:color w:val="000000"/>
          <w:sz w:val="22"/>
          <w:szCs w:val="22"/>
          <w:lang w:val="en-US"/>
        </w:rPr>
        <w:t xml:space="preserve">The outcomes of this research show substantial results in the form of the "CIDITA" magnetic intervention for post-cesarean mothers. These outcomes are consistent with the outcomes of previous studies, which have identified magnetic stimulation as a promising approach for post-cesarean pain management. ND2FE14B neodenium magnets, which are used in biomegneting and contain iron, were used in this research. When the magnet is placed, it stimulates a reaction in the FE itself on the neodenium, so that the cells that coincide and attach to the connected tissue are broken down. This results in smoother blood flow in the mother, as the attached magnets provide warmth and the absorption of oxygen and nutrients increases. The body hormone affected by these magnets is the hormone edorphine, which reduces pain, especially post-surgery and the use of non-sterile underwear. </w:t>
      </w:r>
    </w:p>
    <w:p w14:paraId="05870108">
      <w:pPr>
        <w:pStyle w:val="15"/>
        <w:spacing w:before="0" w:beforeAutospacing="0" w:after="0" w:afterAutospacing="0"/>
        <w:ind w:firstLine="567"/>
        <w:jc w:val="both"/>
        <w:rPr>
          <w:rFonts w:ascii="Arial" w:hAnsi="Arial" w:cs="Arial"/>
          <w:color w:val="000000"/>
          <w:sz w:val="22"/>
          <w:szCs w:val="22"/>
          <w:lang w:val="en-US"/>
        </w:rPr>
      </w:pPr>
      <w:r>
        <w:rPr>
          <w:rFonts w:ascii="Arial" w:hAnsi="Arial" w:cs="Arial"/>
          <w:color w:val="000000"/>
          <w:sz w:val="22"/>
          <w:szCs w:val="22"/>
          <w:lang w:val="en-US"/>
        </w:rPr>
        <w:t>A meta-analysis of 17 RCT articles conducted in the past showed that the intervention group achieved more effective results than the control group in the first 7 days post-sectiocaesarea, as well as at 1 and 2 months post-sectiocaesarea. However, no differences were seen between the two groups in terms of persisting pain at 6 and 12 months post-surgery, acute opioid consumption post-sectiocaesarea, or adverse events. A Randomized Controlled Trial (RCT) was conducted at Thammasat University Hospital to evaluate the efficacy of auricular acupressure in conjunction with or without a magnetic plate for the treatment of routine post-cesarean section pain. The outcomes showed that the insertion of magnetic plates during auricular acupressure at Shenmen, Penqiang, and Erzhong could substantially alleviate post-cesarean pain within a period of 18-72 hours. To confirm the benefits of peripheral magnetic stimulation (PMS) interventions in post-cesarean pain management, high-quality blinded trials are required (Bobak, 2024; Arimi, 2017). This research is unique in that it shows that magnets embedded in Ita's underwear can alleviate the discomfort associated with the surgical wound post-cesarean section.</w:t>
      </w:r>
    </w:p>
    <w:p w14:paraId="61C223BB">
      <w:pPr>
        <w:pStyle w:val="14"/>
        <w:rPr>
          <w:rStyle w:val="18"/>
          <w:rFonts w:ascii="Arial Narrow" w:hAnsi="Arial Narrow" w:eastAsiaTheme="majorEastAsia"/>
          <w:b/>
          <w:sz w:val="22"/>
          <w:szCs w:val="22"/>
          <w:lang w:val="en"/>
        </w:rPr>
      </w:pPr>
    </w:p>
    <w:p w14:paraId="468203F5">
      <w:pPr>
        <w:pStyle w:val="14"/>
        <w:rPr>
          <w:rStyle w:val="18"/>
          <w:rFonts w:ascii="Arial Narrow" w:hAnsi="Arial Narrow" w:eastAsiaTheme="majorEastAsia"/>
          <w:b/>
          <w:sz w:val="22"/>
          <w:szCs w:val="22"/>
          <w:lang w:val="en"/>
        </w:rPr>
      </w:pPr>
    </w:p>
    <w:p w14:paraId="1AAF1114">
      <w:pPr>
        <w:pStyle w:val="14"/>
        <w:rPr>
          <w:rStyle w:val="18"/>
          <w:rFonts w:ascii="Arial Narrow" w:hAnsi="Arial Narrow" w:eastAsiaTheme="majorEastAsia"/>
          <w:b/>
          <w:sz w:val="22"/>
          <w:szCs w:val="22"/>
          <w:lang w:val="en"/>
        </w:rPr>
      </w:pPr>
      <w:r>
        <w:rPr>
          <w:rStyle w:val="18"/>
          <w:rFonts w:ascii="Arial Narrow" w:hAnsi="Arial Narrow" w:eastAsiaTheme="majorEastAsia"/>
          <w:b/>
          <w:sz w:val="22"/>
          <w:szCs w:val="22"/>
          <w:lang w:val="en"/>
        </w:rPr>
        <w:t>CONCLUSION</w:t>
      </w:r>
    </w:p>
    <w:p w14:paraId="1FE80A92">
      <w:pPr>
        <w:pStyle w:val="14"/>
        <w:rPr>
          <w:rStyle w:val="18"/>
          <w:rFonts w:ascii="Arial Narrow" w:hAnsi="Arial Narrow" w:eastAsiaTheme="majorEastAsia"/>
          <w:sz w:val="22"/>
          <w:szCs w:val="22"/>
          <w:lang w:val="en"/>
        </w:rPr>
      </w:pPr>
      <w:r>
        <w:rPr>
          <w:rStyle w:val="18"/>
          <w:rFonts w:ascii="Arial Narrow" w:hAnsi="Arial Narrow" w:eastAsiaTheme="majorEastAsia"/>
          <w:sz w:val="22"/>
          <w:szCs w:val="22"/>
          <w:lang w:val="en"/>
        </w:rPr>
        <w:t>There is an effect of using "Undercare Underpants Ita, CIDITA" on reducing post-sectio caesarean wound pain.</w:t>
      </w:r>
    </w:p>
    <w:p w14:paraId="4037C18A">
      <w:pPr>
        <w:pStyle w:val="14"/>
        <w:rPr>
          <w:rStyle w:val="18"/>
          <w:rFonts w:ascii="Arial Narrow" w:hAnsi="Arial Narrow" w:eastAsiaTheme="majorEastAsia"/>
          <w:sz w:val="22"/>
          <w:szCs w:val="22"/>
          <w:lang w:val="en"/>
        </w:rPr>
      </w:pPr>
    </w:p>
    <w:p w14:paraId="15915247">
      <w:pPr>
        <w:pStyle w:val="14"/>
        <w:rPr>
          <w:rStyle w:val="18"/>
          <w:rFonts w:ascii="Arial Narrow" w:hAnsi="Arial Narrow" w:eastAsiaTheme="majorEastAsia"/>
          <w:b/>
          <w:sz w:val="22"/>
          <w:szCs w:val="22"/>
          <w:lang w:val="en"/>
        </w:rPr>
      </w:pPr>
      <w:r>
        <w:rPr>
          <w:rStyle w:val="18"/>
          <w:rFonts w:ascii="Arial Narrow" w:hAnsi="Arial Narrow" w:eastAsiaTheme="majorEastAsia"/>
          <w:b/>
          <w:sz w:val="22"/>
          <w:szCs w:val="22"/>
          <w:lang w:val="en"/>
        </w:rPr>
        <w:t>SUGGESTION</w:t>
      </w:r>
    </w:p>
    <w:p w14:paraId="18CFB99B">
      <w:pPr>
        <w:pStyle w:val="14"/>
        <w:rPr>
          <w:rStyle w:val="18"/>
          <w:rFonts w:ascii="Arial Narrow" w:hAnsi="Arial Narrow" w:eastAsiaTheme="majorEastAsia"/>
          <w:sz w:val="22"/>
          <w:szCs w:val="22"/>
          <w:lang w:val="en"/>
        </w:rPr>
      </w:pPr>
      <w:r>
        <w:rPr>
          <w:rStyle w:val="18"/>
          <w:rFonts w:ascii="Arial Narrow" w:hAnsi="Arial Narrow" w:eastAsiaTheme="majorEastAsia"/>
          <w:sz w:val="22"/>
          <w:szCs w:val="22"/>
          <w:lang w:val="en"/>
        </w:rPr>
        <w:t>For post sectio caesarea patients can use "Undercare Underpants Ita, CIDITA" to accelerate reducing post-sectio caesarea pain.</w:t>
      </w:r>
    </w:p>
    <w:p w14:paraId="060616A7">
      <w:pPr>
        <w:pStyle w:val="14"/>
        <w:rPr>
          <w:rStyle w:val="18"/>
          <w:rFonts w:ascii="Arial Narrow" w:hAnsi="Arial Narrow" w:eastAsiaTheme="majorEastAsia"/>
          <w:sz w:val="22"/>
          <w:szCs w:val="22"/>
          <w:lang w:val="en"/>
        </w:rPr>
      </w:pPr>
    </w:p>
    <w:p w14:paraId="1BBADB27">
      <w:pPr>
        <w:pStyle w:val="14"/>
        <w:jc w:val="both"/>
        <w:rPr>
          <w:rFonts w:ascii="Arial Narrow" w:hAnsi="Arial Narrow" w:eastAsiaTheme="majorEastAsia"/>
          <w:b/>
          <w:sz w:val="22"/>
          <w:szCs w:val="22"/>
          <w:lang w:val="en"/>
        </w:rPr>
      </w:pPr>
      <w:r>
        <w:rPr>
          <w:rStyle w:val="18"/>
          <w:rFonts w:ascii="Arial Narrow" w:hAnsi="Arial Narrow" w:eastAsiaTheme="majorEastAsia"/>
          <w:b/>
          <w:sz w:val="22"/>
          <w:szCs w:val="22"/>
          <w:lang w:val="en"/>
        </w:rPr>
        <w:t>REFERENCE</w:t>
      </w:r>
    </w:p>
    <w:p w14:paraId="450A7F97">
      <w:pPr>
        <w:widowControl w:val="0"/>
        <w:autoSpaceDE w:val="0"/>
        <w:autoSpaceDN w:val="0"/>
        <w:adjustRightInd w:val="0"/>
        <w:spacing w:after="0" w:line="240" w:lineRule="auto"/>
        <w:ind w:left="641" w:hanging="641"/>
        <w:jc w:val="both"/>
        <w:rPr>
          <w:rFonts w:ascii="Arial" w:hAnsi="Arial" w:cs="Arial"/>
        </w:rPr>
      </w:pPr>
      <w:r>
        <w:rPr>
          <w:rFonts w:ascii="Arial" w:hAnsi="Arial" w:cs="Arial"/>
        </w:rPr>
        <w:t xml:space="preserve">Abebe, F.E., Gebeyehu, A.W., Kidane, A.N., Eyassu, G.A. Factors leading to cesarean section delivery at Felegehiwot referral hospital, Northwest Ethiopia: A retrospective record review. </w:t>
      </w:r>
      <w:r>
        <w:rPr>
          <w:rFonts w:ascii="Arial" w:hAnsi="Arial" w:cs="Arial"/>
          <w:i/>
          <w:iCs/>
        </w:rPr>
        <w:t>Reprod Health</w:t>
      </w:r>
      <w:r>
        <w:rPr>
          <w:rFonts w:ascii="Arial" w:hAnsi="Arial" w:cs="Arial"/>
        </w:rPr>
        <w:t>. 2016;13(1):1-7. doi:10.1186/s12978-015-0114-8</w:t>
      </w:r>
    </w:p>
    <w:p w14:paraId="1E708A59">
      <w:pPr>
        <w:widowControl w:val="0"/>
        <w:autoSpaceDE w:val="0"/>
        <w:autoSpaceDN w:val="0"/>
        <w:adjustRightInd w:val="0"/>
        <w:spacing w:after="0" w:line="240" w:lineRule="auto"/>
        <w:ind w:left="641" w:hanging="641"/>
        <w:jc w:val="both"/>
        <w:rPr>
          <w:rFonts w:ascii="Arial" w:hAnsi="Arial" w:cs="Arial"/>
        </w:rPr>
      </w:pPr>
      <w:r>
        <w:rPr>
          <w:rFonts w:ascii="Arial" w:hAnsi="Arial" w:cs="Arial"/>
        </w:rPr>
        <w:t>Arimi, N.W. Midwifery Care for Neonates, Infants, Toddlers &amp; Preschoolers. Yogyakarta: Student Library; 2017.</w:t>
      </w:r>
    </w:p>
    <w:p w14:paraId="0EDD4FB2">
      <w:pPr>
        <w:widowControl w:val="0"/>
        <w:autoSpaceDE w:val="0"/>
        <w:autoSpaceDN w:val="0"/>
        <w:adjustRightInd w:val="0"/>
        <w:spacing w:after="0" w:line="240" w:lineRule="auto"/>
        <w:ind w:left="641" w:hanging="641"/>
        <w:jc w:val="both"/>
        <w:rPr>
          <w:rFonts w:ascii="Arial" w:hAnsi="Arial" w:cs="Arial"/>
        </w:rPr>
      </w:pPr>
      <w:r>
        <w:rPr>
          <w:rFonts w:ascii="Arial" w:hAnsi="Arial" w:cs="Arial"/>
        </w:rPr>
        <w:t>Ashar, H., Kusrini, I. Determinants of the Increased Sectio Caesarea Labor Rates of Indonesia in 2017. Adv Heal Sci Res. 2020;22(Ishr 2019):268-272. doi:10.2991/ahsr.k.200215.051</w:t>
      </w:r>
    </w:p>
    <w:p w14:paraId="12493004">
      <w:pPr>
        <w:widowControl w:val="0"/>
        <w:autoSpaceDE w:val="0"/>
        <w:autoSpaceDN w:val="0"/>
        <w:adjustRightInd w:val="0"/>
        <w:spacing w:after="0" w:line="240" w:lineRule="auto"/>
        <w:ind w:left="641" w:hanging="641"/>
        <w:jc w:val="both"/>
        <w:rPr>
          <w:rFonts w:ascii="Arial" w:hAnsi="Arial" w:cs="Arial"/>
        </w:rPr>
      </w:pPr>
      <w:r>
        <w:rPr>
          <w:rFonts w:ascii="Arial" w:hAnsi="Arial" w:cs="Arial"/>
        </w:rPr>
        <w:t>Baltzer, W. Cesarean section. Small Anim Soft Tissue Surg. Published online 2023:672-683. doi:10.1002/9781119693741.ch54.</w:t>
      </w:r>
    </w:p>
    <w:p w14:paraId="5B4994EC">
      <w:pPr>
        <w:widowControl w:val="0"/>
        <w:autoSpaceDE w:val="0"/>
        <w:autoSpaceDN w:val="0"/>
        <w:adjustRightInd w:val="0"/>
        <w:spacing w:after="0" w:line="240" w:lineRule="auto"/>
        <w:ind w:left="641" w:hanging="641"/>
        <w:jc w:val="both"/>
        <w:rPr>
          <w:rFonts w:ascii="Arial" w:hAnsi="Arial" w:cs="Arial"/>
        </w:rPr>
      </w:pPr>
      <w:r>
        <w:rPr>
          <w:rFonts w:ascii="Arial" w:hAnsi="Arial" w:cs="Arial"/>
        </w:rPr>
        <w:t xml:space="preserve">Barber, E,L., Lundsberg, L., Belanger, K., Pettker, C,M., Funai, E,F., Illuzzi J,L. Contributing Indications to the Rising Cesarean Delivery Rate. </w:t>
      </w:r>
      <w:r>
        <w:rPr>
          <w:rFonts w:ascii="Arial" w:hAnsi="Arial" w:cs="Arial"/>
          <w:i/>
          <w:iCs/>
        </w:rPr>
        <w:t>Obstet Gynecol</w:t>
      </w:r>
      <w:r>
        <w:rPr>
          <w:rFonts w:ascii="Arial" w:hAnsi="Arial" w:cs="Arial"/>
        </w:rPr>
        <w:t>. 2013;118(1):29-38. doi:10.1097/AOG.0b013e31821e5f65.Contributing</w:t>
      </w:r>
    </w:p>
    <w:p w14:paraId="6D187708">
      <w:pPr>
        <w:widowControl w:val="0"/>
        <w:autoSpaceDE w:val="0"/>
        <w:autoSpaceDN w:val="0"/>
        <w:adjustRightInd w:val="0"/>
        <w:spacing w:after="0" w:line="240" w:lineRule="auto"/>
        <w:ind w:left="641" w:hanging="641"/>
        <w:jc w:val="both"/>
        <w:rPr>
          <w:rFonts w:ascii="Arial" w:hAnsi="Arial" w:cs="Arial"/>
        </w:rPr>
      </w:pPr>
      <w:r>
        <w:rPr>
          <w:rFonts w:ascii="Arial" w:hAnsi="Arial" w:cs="Arial"/>
        </w:rPr>
        <w:t xml:space="preserve">Basrowi, R,W., Sundjaya, T., Sitorus, N,L., Masita, B, M. Perspective of Caesarean section delivery and its health risks on children among Indonesian pediatricians. </w:t>
      </w:r>
      <w:r>
        <w:rPr>
          <w:rFonts w:ascii="Arial" w:hAnsi="Arial" w:cs="Arial"/>
          <w:i/>
          <w:iCs/>
        </w:rPr>
        <w:t>World Nutr J</w:t>
      </w:r>
      <w:r>
        <w:rPr>
          <w:rFonts w:ascii="Arial" w:hAnsi="Arial" w:cs="Arial"/>
        </w:rPr>
        <w:t>. 2020;4(1-2):55. doi:10.25220/wnj.v04.s2.0008</w:t>
      </w:r>
    </w:p>
    <w:p w14:paraId="5AA1BCAB">
      <w:pPr>
        <w:widowControl w:val="0"/>
        <w:autoSpaceDE w:val="0"/>
        <w:autoSpaceDN w:val="0"/>
        <w:adjustRightInd w:val="0"/>
        <w:spacing w:after="0" w:line="240" w:lineRule="auto"/>
        <w:ind w:left="641" w:hanging="641"/>
        <w:jc w:val="both"/>
        <w:rPr>
          <w:rFonts w:ascii="Arial" w:hAnsi="Arial" w:cs="Arial"/>
        </w:rPr>
      </w:pPr>
      <w:r>
        <w:rPr>
          <w:rFonts w:ascii="Arial" w:hAnsi="Arial" w:cs="Arial"/>
        </w:rPr>
        <w:t xml:space="preserve">Berghella, V., Baxter, J,K., Chauhan, S,P. Evidence-based surgery for cesarean delivery. </w:t>
      </w:r>
      <w:r>
        <w:rPr>
          <w:rFonts w:ascii="Arial" w:hAnsi="Arial" w:cs="Arial"/>
          <w:i/>
          <w:iCs/>
        </w:rPr>
        <w:t>Am J Obstet Gynecol</w:t>
      </w:r>
      <w:r>
        <w:rPr>
          <w:rFonts w:ascii="Arial" w:hAnsi="Arial" w:cs="Arial"/>
        </w:rPr>
        <w:t>. 2005;193(5):1607-1617. doi:10.1016/j.ajog.2005.03.063</w:t>
      </w:r>
    </w:p>
    <w:p w14:paraId="40C9FFEB">
      <w:pPr>
        <w:widowControl w:val="0"/>
        <w:autoSpaceDE w:val="0"/>
        <w:autoSpaceDN w:val="0"/>
        <w:adjustRightInd w:val="0"/>
        <w:spacing w:after="0" w:line="240" w:lineRule="auto"/>
        <w:ind w:left="641" w:hanging="641"/>
        <w:jc w:val="both"/>
        <w:rPr>
          <w:rFonts w:ascii="Arial" w:hAnsi="Arial" w:cs="Arial"/>
        </w:rPr>
      </w:pPr>
      <w:r>
        <w:rPr>
          <w:rFonts w:ascii="Arial" w:hAnsi="Arial" w:cs="Arial"/>
        </w:rPr>
        <w:t xml:space="preserve">Betran, A.P., Torloni, M.R., Zhang, J., et al. What is the optimal rate of caesarean section at the population level? A systematic review of ecologic studies. </w:t>
      </w:r>
      <w:r>
        <w:rPr>
          <w:rFonts w:ascii="Arial" w:hAnsi="Arial" w:cs="Arial"/>
          <w:i/>
          <w:iCs/>
        </w:rPr>
        <w:t>Reprod Health</w:t>
      </w:r>
      <w:r>
        <w:rPr>
          <w:rFonts w:ascii="Arial" w:hAnsi="Arial" w:cs="Arial"/>
        </w:rPr>
        <w:t>. 2015;12(1). doi:10.1186/s12978-015-0043-6</w:t>
      </w:r>
    </w:p>
    <w:p w14:paraId="5B49A165">
      <w:pPr>
        <w:widowControl w:val="0"/>
        <w:autoSpaceDE w:val="0"/>
        <w:autoSpaceDN w:val="0"/>
        <w:adjustRightInd w:val="0"/>
        <w:spacing w:after="0" w:line="240" w:lineRule="auto"/>
        <w:ind w:left="641" w:hanging="641"/>
        <w:jc w:val="both"/>
        <w:rPr>
          <w:rFonts w:ascii="Arial" w:hAnsi="Arial" w:cs="Arial"/>
        </w:rPr>
      </w:pPr>
      <w:r>
        <w:rPr>
          <w:rFonts w:ascii="Arial" w:hAnsi="Arial" w:cs="Arial"/>
        </w:rPr>
        <w:t xml:space="preserve">Bobak, L. (2004). </w:t>
      </w:r>
      <w:r>
        <w:rPr>
          <w:rFonts w:ascii="Arial" w:hAnsi="Arial" w:cs="Arial"/>
          <w:i/>
          <w:iCs/>
        </w:rPr>
        <w:t xml:space="preserve">Textbook of Maternity Nursing </w:t>
      </w:r>
      <w:r>
        <w:rPr>
          <w:rFonts w:ascii="Arial" w:hAnsi="Arial" w:cs="Arial"/>
        </w:rPr>
        <w:t>4th Edition. Jakarta: EGC.</w:t>
      </w:r>
    </w:p>
    <w:p w14:paraId="190426ED">
      <w:pPr>
        <w:widowControl w:val="0"/>
        <w:autoSpaceDE w:val="0"/>
        <w:autoSpaceDN w:val="0"/>
        <w:adjustRightInd w:val="0"/>
        <w:spacing w:after="0" w:line="240" w:lineRule="auto"/>
        <w:ind w:left="641" w:hanging="641"/>
        <w:jc w:val="both"/>
        <w:rPr>
          <w:rFonts w:ascii="Arial" w:hAnsi="Arial" w:cs="Arial"/>
        </w:rPr>
      </w:pPr>
      <w:r>
        <w:rPr>
          <w:rFonts w:ascii="Arial" w:hAnsi="Arial" w:cs="Arial"/>
        </w:rPr>
        <w:t xml:space="preserve">Boyle, A., Reddy, U,M., Landy, H,J., Huang, C,C., Driggers, R,W., Laughon, S,K. Primary Cesarean Delivery in the United States. </w:t>
      </w:r>
      <w:r>
        <w:rPr>
          <w:rFonts w:ascii="Arial" w:hAnsi="Arial" w:cs="Arial"/>
          <w:i/>
          <w:iCs/>
        </w:rPr>
        <w:t>Obs Gynecol</w:t>
      </w:r>
      <w:r>
        <w:rPr>
          <w:rFonts w:ascii="Arial" w:hAnsi="Arial" w:cs="Arial"/>
        </w:rPr>
        <w:t>. 2013;23(122(1)):33-40. doi:10.1097/AOG.0b013e3182952242.Primary</w:t>
      </w:r>
    </w:p>
    <w:p w14:paraId="010B36AD">
      <w:pPr>
        <w:widowControl w:val="0"/>
        <w:autoSpaceDE w:val="0"/>
        <w:autoSpaceDN w:val="0"/>
        <w:adjustRightInd w:val="0"/>
        <w:spacing w:after="0" w:line="240" w:lineRule="auto"/>
        <w:ind w:left="641" w:hanging="641"/>
        <w:jc w:val="both"/>
        <w:rPr>
          <w:rFonts w:ascii="Arial" w:hAnsi="Arial" w:cs="Arial"/>
        </w:rPr>
      </w:pPr>
      <w:r>
        <w:rPr>
          <w:rFonts w:ascii="Arial" w:hAnsi="Arial" w:cs="Arial"/>
        </w:rPr>
        <w:t xml:space="preserve">Caughey, A,B., Cahill, A,G., Guise J,M., Rouse, D,J. Safe prevention of the primary cesarean delivery This document was developed jointly by the with the assistance of. </w:t>
      </w:r>
      <w:r>
        <w:rPr>
          <w:rFonts w:ascii="Arial" w:hAnsi="Arial" w:cs="Arial"/>
          <w:i/>
          <w:iCs/>
        </w:rPr>
        <w:t>Am J Obstet Gynecol</w:t>
      </w:r>
      <w:r>
        <w:rPr>
          <w:rFonts w:ascii="Arial" w:hAnsi="Arial" w:cs="Arial"/>
        </w:rPr>
        <w:t>. 2014;210(3):179-193. doi:10.1016/j.ajog.2014.01.026</w:t>
      </w:r>
    </w:p>
    <w:p w14:paraId="4C096F0B">
      <w:pPr>
        <w:widowControl w:val="0"/>
        <w:autoSpaceDE w:val="0"/>
        <w:autoSpaceDN w:val="0"/>
        <w:adjustRightInd w:val="0"/>
        <w:spacing w:after="0" w:line="240" w:lineRule="auto"/>
        <w:ind w:left="641" w:hanging="641"/>
        <w:jc w:val="both"/>
        <w:rPr>
          <w:rFonts w:ascii="Arial" w:hAnsi="Arial" w:cs="Arial"/>
        </w:rPr>
      </w:pPr>
      <w:r>
        <w:rPr>
          <w:rFonts w:ascii="Arial" w:hAnsi="Arial" w:cs="Arial"/>
        </w:rPr>
        <w:t xml:space="preserve">Cresswell, J,A., Assarag, B., Meski, F,Z., Filippi, V., Ronsmans C. Trends in health facility deliveries and caesarean sections by wealth quintile in Morocco between 1987 and 2012. </w:t>
      </w:r>
      <w:r>
        <w:rPr>
          <w:rFonts w:ascii="Arial" w:hAnsi="Arial" w:cs="Arial"/>
          <w:i/>
          <w:iCs/>
        </w:rPr>
        <w:t>Trop Med Int Heal</w:t>
      </w:r>
      <w:r>
        <w:rPr>
          <w:rFonts w:ascii="Arial" w:hAnsi="Arial" w:cs="Arial"/>
        </w:rPr>
        <w:t>. 2015;20(5):607-616. doi:10.1111/tmi.12466</w:t>
      </w:r>
    </w:p>
    <w:p w14:paraId="000F3C96">
      <w:pPr>
        <w:widowControl w:val="0"/>
        <w:autoSpaceDE w:val="0"/>
        <w:autoSpaceDN w:val="0"/>
        <w:adjustRightInd w:val="0"/>
        <w:spacing w:after="0" w:line="240" w:lineRule="auto"/>
        <w:ind w:left="641" w:hanging="641"/>
        <w:jc w:val="both"/>
        <w:rPr>
          <w:rFonts w:ascii="Arial" w:hAnsi="Arial" w:cs="Arial"/>
        </w:rPr>
      </w:pPr>
      <w:r>
        <w:rPr>
          <w:rFonts w:ascii="Arial" w:hAnsi="Arial" w:cs="Arial"/>
        </w:rPr>
        <w:t xml:space="preserve">Evangelia, Antoniou, Eirini, Orovou, Maria, Iliadou. Cesarean sections in Greece. How can we stop the vicious cycle? </w:t>
      </w:r>
      <w:r>
        <w:rPr>
          <w:rFonts w:ascii="Arial" w:hAnsi="Arial" w:cs="Arial"/>
          <w:i/>
          <w:iCs/>
        </w:rPr>
        <w:t>World J Adv Res Rev</w:t>
      </w:r>
      <w:r>
        <w:rPr>
          <w:rFonts w:ascii="Arial" w:hAnsi="Arial" w:cs="Arial"/>
        </w:rPr>
        <w:t>. 2021;12(1):375-377. doi:10.30574/wjarr.2021.12.1.0502</w:t>
      </w:r>
    </w:p>
    <w:p w14:paraId="59601FDC">
      <w:pPr>
        <w:widowControl w:val="0"/>
        <w:autoSpaceDE w:val="0"/>
        <w:autoSpaceDN w:val="0"/>
        <w:adjustRightInd w:val="0"/>
        <w:spacing w:after="0" w:line="240" w:lineRule="auto"/>
        <w:ind w:left="641" w:hanging="641"/>
        <w:jc w:val="both"/>
        <w:rPr>
          <w:rFonts w:ascii="Arial" w:hAnsi="Arial" w:cs="Arial"/>
        </w:rPr>
      </w:pPr>
      <w:r>
        <w:rPr>
          <w:rFonts w:ascii="Arial" w:hAnsi="Arial" w:cs="Arial"/>
        </w:rPr>
        <w:t xml:space="preserve">Hodgkin, K., Joshy, G., Browne, J., Bartini, I., Hull, TH., Lokuge, K. Outcomes by birth setting and caregiver for low risk women in Indonesia: A systematic literature review. </w:t>
      </w:r>
      <w:r>
        <w:rPr>
          <w:rFonts w:ascii="Arial" w:hAnsi="Arial" w:cs="Arial"/>
          <w:i/>
          <w:iCs/>
        </w:rPr>
        <w:t>Reprod Health</w:t>
      </w:r>
      <w:r>
        <w:rPr>
          <w:rFonts w:ascii="Arial" w:hAnsi="Arial" w:cs="Arial"/>
        </w:rPr>
        <w:t>. 2019;16(1):1-12. doi:10.1186/s12978-019-0724-7</w:t>
      </w:r>
    </w:p>
    <w:p w14:paraId="1CDD37B7">
      <w:pPr>
        <w:widowControl w:val="0"/>
        <w:autoSpaceDE w:val="0"/>
        <w:autoSpaceDN w:val="0"/>
        <w:adjustRightInd w:val="0"/>
        <w:spacing w:after="0" w:line="240" w:lineRule="auto"/>
        <w:ind w:left="641" w:hanging="641"/>
        <w:jc w:val="both"/>
        <w:rPr>
          <w:rFonts w:ascii="Arial" w:hAnsi="Arial" w:cs="Arial"/>
        </w:rPr>
      </w:pPr>
      <w:r>
        <w:rPr>
          <w:rFonts w:ascii="Arial" w:hAnsi="Arial" w:cs="Arial"/>
        </w:rPr>
        <w:t xml:space="preserve">Hoxha, I., Braha, M., Syrogiannouli, L., Goodman, D.C., Jüni, P. Caesarean section in uninsured women in the USA: Systematic review and meta-analysis. </w:t>
      </w:r>
      <w:r>
        <w:rPr>
          <w:rFonts w:ascii="Arial" w:hAnsi="Arial" w:cs="Arial"/>
          <w:i/>
          <w:iCs/>
        </w:rPr>
        <w:t>BMJ Open</w:t>
      </w:r>
      <w:r>
        <w:rPr>
          <w:rFonts w:ascii="Arial" w:hAnsi="Arial" w:cs="Arial"/>
        </w:rPr>
        <w:t>. 2019;9(3):1-14. doi:10.1136/bmjopen-2018-025356</w:t>
      </w:r>
    </w:p>
    <w:p w14:paraId="54990B60">
      <w:pPr>
        <w:widowControl w:val="0"/>
        <w:autoSpaceDE w:val="0"/>
        <w:autoSpaceDN w:val="0"/>
        <w:adjustRightInd w:val="0"/>
        <w:spacing w:after="0" w:line="240" w:lineRule="auto"/>
        <w:ind w:left="641" w:hanging="641"/>
        <w:jc w:val="both"/>
        <w:rPr>
          <w:rFonts w:ascii="Arial" w:hAnsi="Arial" w:cs="Arial"/>
        </w:rPr>
      </w:pPr>
      <w:r>
        <w:rPr>
          <w:rFonts w:ascii="Arial" w:hAnsi="Arial" w:cs="Arial"/>
        </w:rPr>
        <w:t xml:space="preserve">Islam, M,A., Shanto, H,H., Jabbar, A., Howlader, M,H. Caesarean Section in Indonesia: Analysis of Trends and Socio-Demographic Correlates in Three Demographic and Health Surveys (2007-2017). </w:t>
      </w:r>
      <w:r>
        <w:rPr>
          <w:rFonts w:ascii="Arial" w:hAnsi="Arial" w:cs="Arial"/>
          <w:i/>
          <w:iCs/>
        </w:rPr>
        <w:t>Dr. Sulaiman Al Habib Med J</w:t>
      </w:r>
      <w:r>
        <w:rPr>
          <w:rFonts w:ascii="Arial" w:hAnsi="Arial" w:cs="Arial"/>
        </w:rPr>
        <w:t>. 2022;4(3):136-144. doi:10.1007/s44229-022-00011-0</w:t>
      </w:r>
    </w:p>
    <w:p w14:paraId="2171ABA7">
      <w:pPr>
        <w:widowControl w:val="0"/>
        <w:autoSpaceDE w:val="0"/>
        <w:autoSpaceDN w:val="0"/>
        <w:adjustRightInd w:val="0"/>
        <w:spacing w:after="0" w:line="240" w:lineRule="auto"/>
        <w:ind w:left="641" w:hanging="641"/>
        <w:jc w:val="both"/>
        <w:rPr>
          <w:rFonts w:ascii="Arial" w:hAnsi="Arial" w:cs="Arial"/>
        </w:rPr>
      </w:pPr>
      <w:r>
        <w:rPr>
          <w:rFonts w:ascii="Arial" w:hAnsi="Arial" w:cs="Arial"/>
        </w:rPr>
        <w:t>NHS. Information leaflet - Caring for my Caesarean Section Wound after Delivery. World Health. Published online 2021:1-16.</w:t>
      </w:r>
    </w:p>
    <w:p w14:paraId="4828B8A0">
      <w:pPr>
        <w:widowControl w:val="0"/>
        <w:autoSpaceDE w:val="0"/>
        <w:autoSpaceDN w:val="0"/>
        <w:adjustRightInd w:val="0"/>
        <w:spacing w:after="0" w:line="240" w:lineRule="auto"/>
        <w:ind w:left="641" w:hanging="641"/>
        <w:jc w:val="both"/>
        <w:rPr>
          <w:rFonts w:ascii="Arial" w:hAnsi="Arial" w:cs="Arial"/>
        </w:rPr>
      </w:pPr>
      <w:r>
        <w:rPr>
          <w:rFonts w:ascii="Arial" w:hAnsi="Arial" w:cs="Arial"/>
        </w:rPr>
        <w:t>NICE. Twin and triplet pregnancy. NICE Guidel (NG 137). 2019;(September):1-61.</w:t>
      </w:r>
    </w:p>
    <w:p w14:paraId="517A4EB4">
      <w:pPr>
        <w:widowControl w:val="0"/>
        <w:autoSpaceDE w:val="0"/>
        <w:autoSpaceDN w:val="0"/>
        <w:adjustRightInd w:val="0"/>
        <w:spacing w:after="0" w:line="240" w:lineRule="auto"/>
        <w:ind w:left="641" w:hanging="641"/>
        <w:jc w:val="both"/>
        <w:rPr>
          <w:rFonts w:ascii="Arial" w:hAnsi="Arial" w:cs="Arial"/>
        </w:rPr>
      </w:pPr>
      <w:r>
        <w:rPr>
          <w:rFonts w:ascii="Arial" w:hAnsi="Arial" w:cs="Arial"/>
        </w:rPr>
        <w:t xml:space="preserve">Polidano, C., Zhu, A., Bornstein, J,C. The relation between cesarean birth and child cognitive development. </w:t>
      </w:r>
      <w:r>
        <w:rPr>
          <w:rFonts w:ascii="Arial" w:hAnsi="Arial" w:cs="Arial"/>
          <w:i/>
          <w:iCs/>
        </w:rPr>
        <w:t>Sci Rep</w:t>
      </w:r>
      <w:r>
        <w:rPr>
          <w:rFonts w:ascii="Arial" w:hAnsi="Arial" w:cs="Arial"/>
        </w:rPr>
        <w:t>. 2017;7(1):1-10. doi:10.1038/s41598-017-10831-y</w:t>
      </w:r>
    </w:p>
    <w:p w14:paraId="26774386">
      <w:pPr>
        <w:widowControl w:val="0"/>
        <w:autoSpaceDE w:val="0"/>
        <w:autoSpaceDN w:val="0"/>
        <w:adjustRightInd w:val="0"/>
        <w:spacing w:after="0" w:line="240" w:lineRule="auto"/>
        <w:ind w:left="641" w:hanging="641"/>
        <w:jc w:val="both"/>
        <w:rPr>
          <w:rFonts w:ascii="Arial" w:hAnsi="Arial" w:cs="Arial"/>
        </w:rPr>
      </w:pPr>
      <w:r>
        <w:rPr>
          <w:rFonts w:ascii="Arial" w:hAnsi="Arial" w:cs="Arial"/>
        </w:rPr>
        <w:t>Pratilas, G,C., Sotiriadis, A., Dinas, K. Is high use of caesarean section sometimes justified? Lancet. 2019;394(10192):25-26. doi:10.1016/S0140-6736(19)30221-1</w:t>
      </w:r>
    </w:p>
    <w:p w14:paraId="3BA95C5E">
      <w:pPr>
        <w:widowControl w:val="0"/>
        <w:autoSpaceDE w:val="0"/>
        <w:autoSpaceDN w:val="0"/>
        <w:adjustRightInd w:val="0"/>
        <w:spacing w:after="0" w:line="240" w:lineRule="auto"/>
        <w:ind w:left="641" w:hanging="641"/>
        <w:jc w:val="both"/>
        <w:rPr>
          <w:rFonts w:ascii="Arial" w:hAnsi="Arial" w:cs="Arial"/>
        </w:rPr>
      </w:pPr>
      <w:r>
        <w:rPr>
          <w:rFonts w:ascii="Arial" w:hAnsi="Arial" w:cs="Arial"/>
        </w:rPr>
        <w:t>Prawirohardjo S. (2009_. Midwifery Science. Fourth Edition. Second Edition. Jakarta: PT Bina Pustaka Sarwono Prawirohardjo Foundation.</w:t>
      </w:r>
    </w:p>
    <w:p w14:paraId="405A018D">
      <w:pPr>
        <w:widowControl w:val="0"/>
        <w:autoSpaceDE w:val="0"/>
        <w:autoSpaceDN w:val="0"/>
        <w:adjustRightInd w:val="0"/>
        <w:spacing w:after="0" w:line="240" w:lineRule="auto"/>
        <w:ind w:left="641" w:hanging="641"/>
        <w:jc w:val="both"/>
        <w:rPr>
          <w:rFonts w:ascii="Arial" w:hAnsi="Arial" w:cs="Arial"/>
        </w:rPr>
      </w:pPr>
      <w:r>
        <w:rPr>
          <w:rFonts w:ascii="Arial" w:hAnsi="Arial" w:cs="Arial"/>
        </w:rPr>
        <w:t xml:space="preserve">Rai, S,D., Poobalan, A., Jan, R, et al. Caesarean section rates in South Asian cities: Can midwifery help stem the rise? </w:t>
      </w:r>
      <w:r>
        <w:rPr>
          <w:rFonts w:ascii="Arial" w:hAnsi="Arial" w:cs="Arial"/>
          <w:i/>
          <w:iCs/>
        </w:rPr>
        <w:t>J Asian Midwives</w:t>
      </w:r>
      <w:r>
        <w:rPr>
          <w:rFonts w:ascii="Arial" w:hAnsi="Arial" w:cs="Arial"/>
        </w:rPr>
        <w:t>. 2019;6(2):4-22.</w:t>
      </w:r>
    </w:p>
    <w:p w14:paraId="6CCE33FE">
      <w:pPr>
        <w:widowControl w:val="0"/>
        <w:autoSpaceDE w:val="0"/>
        <w:autoSpaceDN w:val="0"/>
        <w:adjustRightInd w:val="0"/>
        <w:spacing w:after="0" w:line="240" w:lineRule="auto"/>
        <w:ind w:left="641" w:hanging="641"/>
        <w:jc w:val="both"/>
        <w:rPr>
          <w:rFonts w:ascii="Arial" w:hAnsi="Arial" w:cs="Arial"/>
        </w:rPr>
      </w:pPr>
      <w:r>
        <w:rPr>
          <w:rFonts w:ascii="Arial" w:hAnsi="Arial" w:cs="Arial"/>
        </w:rPr>
        <w:t>Saifuddin AB. (2022). Maternal Neonatal Reference Book. Jakarta: PT Bina Pustaka Sarwono Prawirohardjo Foundation.</w:t>
      </w:r>
    </w:p>
    <w:p w14:paraId="00AB60C7">
      <w:pPr>
        <w:widowControl w:val="0"/>
        <w:autoSpaceDE w:val="0"/>
        <w:autoSpaceDN w:val="0"/>
        <w:adjustRightInd w:val="0"/>
        <w:spacing w:after="0" w:line="240" w:lineRule="auto"/>
        <w:ind w:left="641" w:hanging="641"/>
        <w:jc w:val="both"/>
        <w:rPr>
          <w:rFonts w:ascii="Arial" w:hAnsi="Arial" w:cs="Arial"/>
        </w:rPr>
      </w:pPr>
      <w:r>
        <w:rPr>
          <w:rFonts w:ascii="Arial" w:hAnsi="Arial" w:cs="Arial"/>
        </w:rPr>
        <w:t xml:space="preserve">Sandall, J., Tribe, R.M., Avery, L., et al. Short-term and long-term effects of caesarean section on the health of women and children. </w:t>
      </w:r>
      <w:r>
        <w:rPr>
          <w:rFonts w:ascii="Arial" w:hAnsi="Arial" w:cs="Arial"/>
          <w:i/>
          <w:iCs/>
        </w:rPr>
        <w:t>Lancet.</w:t>
      </w:r>
      <w:r>
        <w:rPr>
          <w:rFonts w:ascii="Arial" w:hAnsi="Arial" w:cs="Arial"/>
        </w:rPr>
        <w:t xml:space="preserve"> 2018;392(10155):1349-1357. doi:10.1016/S0140-6736(18)31930-5</w:t>
      </w:r>
    </w:p>
    <w:p w14:paraId="77C87663">
      <w:pPr>
        <w:widowControl w:val="0"/>
        <w:autoSpaceDE w:val="0"/>
        <w:autoSpaceDN w:val="0"/>
        <w:adjustRightInd w:val="0"/>
        <w:spacing w:after="0" w:line="240" w:lineRule="auto"/>
        <w:ind w:left="641" w:hanging="641"/>
        <w:jc w:val="both"/>
        <w:rPr>
          <w:rFonts w:ascii="Arial" w:hAnsi="Arial" w:cs="Arial"/>
        </w:rPr>
      </w:pPr>
      <w:r>
        <w:rPr>
          <w:rFonts w:ascii="Arial" w:hAnsi="Arial" w:cs="Arial"/>
        </w:rPr>
        <w:t xml:space="preserve">Santas, G., Santas, F. Trends of caesarean section rates in Turkey. </w:t>
      </w:r>
      <w:r>
        <w:rPr>
          <w:rFonts w:ascii="Arial" w:hAnsi="Arial" w:cs="Arial"/>
          <w:i/>
          <w:iCs/>
        </w:rPr>
        <w:t>J Obstet Gynaecol (Lahore).</w:t>
      </w:r>
      <w:r>
        <w:rPr>
          <w:rFonts w:ascii="Arial" w:hAnsi="Arial" w:cs="Arial"/>
        </w:rPr>
        <w:t xml:space="preserve"> 2018;38(5):658-662. doi:10.1080/01443615.2017.1400525</w:t>
      </w:r>
    </w:p>
    <w:p w14:paraId="5D316895">
      <w:pPr>
        <w:widowControl w:val="0"/>
        <w:autoSpaceDE w:val="0"/>
        <w:autoSpaceDN w:val="0"/>
        <w:adjustRightInd w:val="0"/>
        <w:spacing w:after="0" w:line="240" w:lineRule="auto"/>
        <w:ind w:left="641" w:hanging="641"/>
        <w:jc w:val="both"/>
        <w:rPr>
          <w:rFonts w:ascii="Arial" w:hAnsi="Arial" w:cs="Arial"/>
        </w:rPr>
      </w:pPr>
      <w:r>
        <w:rPr>
          <w:rFonts w:ascii="Arial" w:hAnsi="Arial" w:cs="Arial"/>
        </w:rPr>
        <w:t xml:space="preserve">Shi, X.Y., Wang, J., Zhang, W.N., et al. Cesarean Section Due to Social Factors Affects Children's Psychology and Behavior: A Retrospective Cohort </w:t>
      </w:r>
      <w:r>
        <w:rPr>
          <w:rFonts w:ascii="Arial" w:hAnsi="Arial" w:cs="Arial"/>
          <w:lang w:val="en-US"/>
        </w:rPr>
        <w:t>research</w:t>
      </w:r>
      <w:r>
        <w:rPr>
          <w:rFonts w:ascii="Arial" w:hAnsi="Arial" w:cs="Arial"/>
        </w:rPr>
        <w:t xml:space="preserve">. </w:t>
      </w:r>
      <w:r>
        <w:rPr>
          <w:rFonts w:ascii="Arial" w:hAnsi="Arial" w:cs="Arial"/>
          <w:i/>
          <w:iCs/>
        </w:rPr>
        <w:t>Front Pediatr</w:t>
      </w:r>
      <w:r>
        <w:rPr>
          <w:rFonts w:ascii="Arial" w:hAnsi="Arial" w:cs="Arial"/>
        </w:rPr>
        <w:t>. 2021;8(January):1-10. doi:10.3389/fped.2020.586957</w:t>
      </w:r>
    </w:p>
    <w:p w14:paraId="7C764270">
      <w:pPr>
        <w:widowControl w:val="0"/>
        <w:autoSpaceDE w:val="0"/>
        <w:autoSpaceDN w:val="0"/>
        <w:adjustRightInd w:val="0"/>
        <w:spacing w:after="0" w:line="240" w:lineRule="auto"/>
        <w:ind w:left="641" w:hanging="641"/>
        <w:jc w:val="both"/>
        <w:rPr>
          <w:rFonts w:ascii="Arial" w:hAnsi="Arial" w:cs="Arial"/>
        </w:rPr>
      </w:pPr>
      <w:r>
        <w:rPr>
          <w:rFonts w:ascii="Arial" w:hAnsi="Arial" w:cs="Arial"/>
        </w:rPr>
        <w:t xml:space="preserve">Shirazi, M., Zaban, M.T., Gummadi, S., Ghaemi, M. Peptic ulcer perforation after cesarean section; Case series and literature review. </w:t>
      </w:r>
      <w:r>
        <w:rPr>
          <w:rFonts w:ascii="Arial" w:hAnsi="Arial" w:cs="Arial"/>
          <w:i/>
          <w:iCs/>
        </w:rPr>
        <w:t>BMC Surg</w:t>
      </w:r>
      <w:r>
        <w:rPr>
          <w:rFonts w:ascii="Arial" w:hAnsi="Arial" w:cs="Arial"/>
        </w:rPr>
        <w:t>. 2020;20(1):1-7. doi:10.1186/s12893-020-00732-9</w:t>
      </w:r>
    </w:p>
    <w:p w14:paraId="15489910">
      <w:pPr>
        <w:widowControl w:val="0"/>
        <w:autoSpaceDE w:val="0"/>
        <w:autoSpaceDN w:val="0"/>
        <w:adjustRightInd w:val="0"/>
        <w:spacing w:after="0" w:line="240" w:lineRule="auto"/>
        <w:ind w:left="641" w:hanging="641"/>
        <w:jc w:val="both"/>
        <w:rPr>
          <w:rFonts w:ascii="Arial" w:hAnsi="Arial" w:cs="Arial"/>
        </w:rPr>
      </w:pPr>
      <w:r>
        <w:rPr>
          <w:rFonts w:ascii="Arial" w:hAnsi="Arial" w:cs="Arial"/>
        </w:rPr>
        <w:t xml:space="preserve">Sungkar, A., Basrowi, R,W. Rising trends and indications of Caesarean section in Indonesia. </w:t>
      </w:r>
      <w:r>
        <w:rPr>
          <w:rFonts w:ascii="Arial" w:hAnsi="Arial" w:cs="Arial"/>
          <w:i/>
          <w:iCs/>
        </w:rPr>
        <w:t>World Nutr J</w:t>
      </w:r>
      <w:r>
        <w:rPr>
          <w:rFonts w:ascii="Arial" w:hAnsi="Arial" w:cs="Arial"/>
        </w:rPr>
        <w:t>. 2020;4(1-2):1. doi:10.25220/wnj.v04.s2.0001</w:t>
      </w:r>
    </w:p>
    <w:p w14:paraId="11A39F7B">
      <w:pPr>
        <w:widowControl w:val="0"/>
        <w:autoSpaceDE w:val="0"/>
        <w:autoSpaceDN w:val="0"/>
        <w:adjustRightInd w:val="0"/>
        <w:spacing w:after="0" w:line="240" w:lineRule="auto"/>
        <w:ind w:left="641" w:hanging="641"/>
        <w:jc w:val="both"/>
        <w:rPr>
          <w:rFonts w:ascii="Arial" w:hAnsi="Arial" w:cs="Arial"/>
        </w:rPr>
      </w:pPr>
      <w:r>
        <w:rPr>
          <w:rFonts w:ascii="Arial" w:hAnsi="Arial" w:cs="Arial"/>
        </w:rPr>
        <w:t xml:space="preserve">Timor-Tritsch I, E., Monteagudo, A. Unforeseen consequences of the increasing rate of cesarean deliveries: Early placenta accreta and cesarean scar pregnancy. A review. </w:t>
      </w:r>
      <w:r>
        <w:rPr>
          <w:rFonts w:ascii="Arial" w:hAnsi="Arial" w:cs="Arial"/>
          <w:i/>
          <w:iCs/>
        </w:rPr>
        <w:t xml:space="preserve">Am J Obstet </w:t>
      </w:r>
      <w:r>
        <w:rPr>
          <w:rFonts w:ascii="Arial" w:hAnsi="Arial" w:cs="Arial"/>
        </w:rPr>
        <w:t>Gynecol. 2012;207(1):14-29. doi:10.1016/j.ajog.2012.03.007</w:t>
      </w:r>
    </w:p>
    <w:p w14:paraId="7554A6BE">
      <w:pPr>
        <w:widowControl w:val="0"/>
        <w:autoSpaceDE w:val="0"/>
        <w:autoSpaceDN w:val="0"/>
        <w:adjustRightInd w:val="0"/>
        <w:spacing w:after="0" w:line="240" w:lineRule="auto"/>
        <w:ind w:left="641" w:hanging="641"/>
        <w:jc w:val="both"/>
        <w:rPr>
          <w:rFonts w:ascii="Arial" w:hAnsi="Arial" w:cs="Arial"/>
        </w:rPr>
      </w:pPr>
      <w:r>
        <w:rPr>
          <w:rFonts w:ascii="Arial" w:hAnsi="Arial" w:cs="Arial"/>
        </w:rPr>
        <w:t>Verma, V., Vishwakarma, R,K., Nath, D,C., Khan, H.T., Prakash, R., Abid O. Prevalence and determinants of caesarean section in South and South-East Asian women. PLoS One. 2020;15(3):1-15. doi:10.1371/journal.pone.0229906.</w:t>
      </w:r>
    </w:p>
    <w:p w14:paraId="3F9E3559">
      <w:pPr>
        <w:widowControl w:val="0"/>
        <w:autoSpaceDE w:val="0"/>
        <w:autoSpaceDN w:val="0"/>
        <w:adjustRightInd w:val="0"/>
        <w:spacing w:after="0" w:line="240" w:lineRule="auto"/>
        <w:ind w:left="641" w:hanging="641"/>
        <w:jc w:val="both"/>
        <w:rPr>
          <w:rFonts w:ascii="Arial" w:hAnsi="Arial" w:cs="Arial"/>
        </w:rPr>
      </w:pPr>
    </w:p>
    <w:p w14:paraId="5051F6C9">
      <w:pPr>
        <w:widowControl w:val="0"/>
        <w:autoSpaceDE w:val="0"/>
        <w:autoSpaceDN w:val="0"/>
        <w:adjustRightInd w:val="0"/>
        <w:spacing w:after="0" w:line="240" w:lineRule="auto"/>
        <w:ind w:left="641" w:hanging="641"/>
        <w:jc w:val="both"/>
        <w:rPr>
          <w:rFonts w:ascii="Arial" w:hAnsi="Arial" w:cs="Arial"/>
        </w:rPr>
      </w:pPr>
      <w:r>
        <w:rPr>
          <w:rFonts w:ascii="Arial" w:hAnsi="Arial" w:cs="Arial"/>
        </w:rPr>
        <w:t>WHO. Cæsarean Section Rates. Lancet. 2015;315(02):606. doi:10.1016/S0140-6736(80)91104-6</w:t>
      </w:r>
    </w:p>
    <w:p w14:paraId="480EA3F1">
      <w:pPr>
        <w:widowControl w:val="0"/>
        <w:autoSpaceDE w:val="0"/>
        <w:autoSpaceDN w:val="0"/>
        <w:adjustRightInd w:val="0"/>
        <w:spacing w:after="0" w:line="240" w:lineRule="auto"/>
        <w:ind w:left="641" w:hanging="641"/>
        <w:jc w:val="both"/>
        <w:rPr>
          <w:rFonts w:ascii="Arial" w:hAnsi="Arial" w:cs="Arial"/>
        </w:rPr>
      </w:pPr>
      <w:r>
        <w:rPr>
          <w:rFonts w:ascii="Arial" w:hAnsi="Arial" w:cs="Arial"/>
        </w:rPr>
        <w:t xml:space="preserve">Widyaningsih, V., Khotijah., Balgis. Expanding the scope beyond mortality: burden and missed opportunities in maternal morbidity in Indonesia. </w:t>
      </w:r>
      <w:r>
        <w:rPr>
          <w:rFonts w:ascii="Arial" w:hAnsi="Arial" w:cs="Arial"/>
          <w:i/>
          <w:iCs/>
        </w:rPr>
        <w:t>Glob Health Action</w:t>
      </w:r>
      <w:r>
        <w:rPr>
          <w:rFonts w:ascii="Arial" w:hAnsi="Arial" w:cs="Arial"/>
        </w:rPr>
        <w:t>. 2017;10(1):1-9. doi:10.1080/16549716.2017.1339534</w:t>
      </w:r>
    </w:p>
    <w:p w14:paraId="34F75DF8">
      <w:pPr>
        <w:widowControl w:val="0"/>
        <w:autoSpaceDE w:val="0"/>
        <w:autoSpaceDN w:val="0"/>
        <w:adjustRightInd w:val="0"/>
        <w:spacing w:after="0" w:line="240" w:lineRule="auto"/>
        <w:ind w:left="641" w:hanging="641"/>
        <w:jc w:val="both"/>
        <w:rPr>
          <w:rFonts w:ascii="Arial" w:hAnsi="Arial" w:cs="Arial"/>
        </w:rPr>
      </w:pPr>
      <w:r>
        <w:rPr>
          <w:rFonts w:ascii="Arial" w:hAnsi="Arial" w:cs="Arial"/>
        </w:rPr>
        <w:t>Ye, J., Betrán, AP ila., Guerrero, V,M., Souza, JP., Zhang J. Searching for the optimal rate of medically necessary cesarean delivery. Birth. 2019;41(3):237-244. doi:10.1111/birt.12104</w:t>
      </w:r>
    </w:p>
    <w:p w14:paraId="1AB2F8C8">
      <w:pPr>
        <w:widowControl w:val="0"/>
        <w:autoSpaceDE w:val="0"/>
        <w:autoSpaceDN w:val="0"/>
        <w:adjustRightInd w:val="0"/>
        <w:spacing w:after="0" w:line="240" w:lineRule="auto"/>
        <w:ind w:left="641" w:hanging="641"/>
        <w:jc w:val="both"/>
        <w:rPr>
          <w:rFonts w:ascii="Arial" w:hAnsi="Arial" w:cs="Arial"/>
        </w:rPr>
      </w:pPr>
      <w:r>
        <w:rPr>
          <w:rFonts w:ascii="Arial" w:hAnsi="Arial" w:cs="Arial"/>
        </w:rPr>
        <w:t xml:space="preserve">Zahroh, RI., Disney, G., Betrán, A,P., Bohren, M,A. Trends and sociodemographic inequalities in the use of caesarean section in Indonesia, 1987-2017. </w:t>
      </w:r>
      <w:r>
        <w:rPr>
          <w:rFonts w:ascii="Arial" w:hAnsi="Arial" w:cs="Arial"/>
          <w:i/>
          <w:iCs/>
        </w:rPr>
        <w:t>BMJ Glob Heal</w:t>
      </w:r>
      <w:r>
        <w:rPr>
          <w:rFonts w:ascii="Arial" w:hAnsi="Arial" w:cs="Arial"/>
        </w:rPr>
        <w:t>. 2020;5(12). doi:10.1136/bmjgh-2020-003844</w:t>
      </w:r>
    </w:p>
    <w:p w14:paraId="5012B3B4">
      <w:pPr>
        <w:widowControl w:val="0"/>
        <w:autoSpaceDE w:val="0"/>
        <w:autoSpaceDN w:val="0"/>
        <w:adjustRightInd w:val="0"/>
        <w:jc w:val="both"/>
        <w:rPr>
          <w:highlight w:val="yellow"/>
        </w:rPr>
      </w:pPr>
    </w:p>
    <w:p w14:paraId="0F5E6CEA">
      <w:pPr>
        <w:widowControl w:val="0"/>
        <w:autoSpaceDE w:val="0"/>
        <w:autoSpaceDN w:val="0"/>
        <w:adjustRightInd w:val="0"/>
        <w:jc w:val="both"/>
        <w:rPr>
          <w:highlight w:val="yellow"/>
        </w:rPr>
      </w:pPr>
    </w:p>
    <w:p w14:paraId="7A035BFF">
      <w:pPr>
        <w:spacing w:before="7" w:line="260" w:lineRule="exact"/>
        <w:ind w:left="667" w:right="72"/>
        <w:rPr>
          <w:sz w:val="24"/>
          <w:szCs w:val="24"/>
        </w:rPr>
      </w:pPr>
    </w:p>
    <w:p w14:paraId="7FDD78FD">
      <w:pPr>
        <w:spacing w:before="6" w:line="200" w:lineRule="exact"/>
      </w:pPr>
    </w:p>
    <w:p w14:paraId="7684F654">
      <w:pPr>
        <w:spacing w:line="260" w:lineRule="exact"/>
        <w:ind w:left="667" w:right="358" w:hanging="567"/>
        <w:rPr>
          <w:sz w:val="24"/>
          <w:szCs w:val="24"/>
        </w:rPr>
      </w:pPr>
    </w:p>
    <w:p w14:paraId="4FD104C1">
      <w:pPr>
        <w:spacing w:before="2" w:line="200" w:lineRule="exact"/>
      </w:pPr>
    </w:p>
    <w:p w14:paraId="58B3A1B6">
      <w:pPr>
        <w:spacing w:before="9" w:line="200" w:lineRule="exact"/>
      </w:pPr>
    </w:p>
    <w:p w14:paraId="7BA2D91D">
      <w:pPr>
        <w:spacing w:line="260" w:lineRule="exact"/>
        <w:ind w:left="667"/>
        <w:rPr>
          <w:sz w:val="24"/>
          <w:szCs w:val="24"/>
        </w:rPr>
      </w:pPr>
    </w:p>
    <w:p w14:paraId="56D555E2">
      <w:pPr>
        <w:spacing w:before="9" w:line="200" w:lineRule="exact"/>
      </w:pPr>
    </w:p>
    <w:p w14:paraId="4CC0DA92">
      <w:pPr>
        <w:spacing w:line="260" w:lineRule="exact"/>
        <w:ind w:left="667"/>
        <w:rPr>
          <w:sz w:val="24"/>
          <w:szCs w:val="24"/>
        </w:rPr>
        <w:sectPr>
          <w:pgSz w:w="11920" w:h="16840"/>
          <w:pgMar w:top="1560" w:right="1360" w:bottom="280" w:left="1340" w:header="0" w:footer="986" w:gutter="0"/>
          <w:cols w:space="720" w:num="1"/>
        </w:sectPr>
      </w:pPr>
    </w:p>
    <w:p w14:paraId="487A4D32">
      <w:pPr>
        <w:ind w:left="667" w:right="616" w:hanging="567"/>
        <w:rPr>
          <w:sz w:val="24"/>
          <w:szCs w:val="24"/>
        </w:rPr>
      </w:pPr>
    </w:p>
    <w:p w14:paraId="0EEFADA0">
      <w:pPr>
        <w:pStyle w:val="14"/>
      </w:pPr>
    </w:p>
    <w:p w14:paraId="79ED49B3">
      <w:pPr>
        <w:ind w:left="667" w:right="306" w:hanging="567"/>
        <w:rPr>
          <w:sz w:val="24"/>
          <w:szCs w:val="24"/>
        </w:rPr>
      </w:pPr>
    </w:p>
    <w:p w14:paraId="5212E893">
      <w:pPr>
        <w:ind w:left="667" w:right="306" w:hanging="567"/>
        <w:rPr>
          <w:sz w:val="24"/>
          <w:szCs w:val="24"/>
        </w:rPr>
      </w:pPr>
    </w:p>
    <w:p w14:paraId="17A3FE6F">
      <w:pPr>
        <w:spacing w:before="4" w:line="200" w:lineRule="exact"/>
      </w:pPr>
    </w:p>
    <w:p w14:paraId="2925256B">
      <w:pPr>
        <w:pStyle w:val="14"/>
        <w:rPr>
          <w:rFonts w:ascii="Arial Narrow" w:hAnsi="Arial Narrow"/>
          <w:sz w:val="22"/>
          <w:szCs w:val="22"/>
        </w:rPr>
      </w:pPr>
    </w:p>
    <w:p w14:paraId="1A67B325">
      <w:pPr>
        <w:pStyle w:val="14"/>
        <w:jc w:val="both"/>
        <w:rPr>
          <w:rFonts w:ascii="Arial Narrow" w:hAnsi="Arial Narrow"/>
          <w:sz w:val="22"/>
          <w:szCs w:val="22"/>
        </w:rPr>
      </w:pPr>
    </w:p>
    <w:p w14:paraId="4D4627DF">
      <w:pPr>
        <w:pStyle w:val="14"/>
        <w:jc w:val="both"/>
        <w:rPr>
          <w:rFonts w:ascii="Arial Narrow" w:hAnsi="Arial Narrow"/>
          <w:sz w:val="22"/>
          <w:szCs w:val="22"/>
        </w:rPr>
      </w:pPr>
    </w:p>
    <w:p w14:paraId="5FA3AFD6">
      <w:pPr>
        <w:pStyle w:val="14"/>
        <w:jc w:val="both"/>
        <w:rPr>
          <w:rFonts w:ascii="Arial Narrow" w:hAnsi="Arial Narrow"/>
          <w:sz w:val="22"/>
          <w:szCs w:val="22"/>
        </w:rPr>
      </w:pPr>
    </w:p>
    <w:p w14:paraId="22DC8F56">
      <w:pPr>
        <w:spacing w:line="240" w:lineRule="exact"/>
        <w:ind w:right="3360"/>
        <w:rPr>
          <w:rFonts w:ascii="Cambria" w:hAnsi="Cambria" w:eastAsia="Cambria" w:cs="Cambria"/>
          <w:sz w:val="16"/>
          <w:szCs w:val="16"/>
        </w:rPr>
      </w:pPr>
    </w:p>
    <w:p w14:paraId="747DC4F5">
      <w:pPr>
        <w:spacing w:before="15" w:line="220" w:lineRule="exact"/>
      </w:pPr>
    </w:p>
    <w:p w14:paraId="084EE341">
      <w:pPr>
        <w:pStyle w:val="14"/>
        <w:jc w:val="both"/>
        <w:rPr>
          <w:rFonts w:ascii="Arial Narrow" w:hAnsi="Arial Narrow"/>
          <w:sz w:val="22"/>
          <w:szCs w:val="22"/>
        </w:rPr>
      </w:pPr>
    </w:p>
    <w:p w14:paraId="70C46D47">
      <w:pPr>
        <w:pStyle w:val="14"/>
        <w:jc w:val="both"/>
        <w:rPr>
          <w:rFonts w:ascii="Arial Narrow" w:hAnsi="Arial Narrow"/>
          <w:sz w:val="22"/>
          <w:szCs w:val="22"/>
        </w:rPr>
      </w:pPr>
    </w:p>
    <w:p w14:paraId="288F5709">
      <w:pPr>
        <w:pStyle w:val="14"/>
        <w:jc w:val="both"/>
        <w:rPr>
          <w:rFonts w:ascii="Arial Narrow" w:hAnsi="Arial Narrow"/>
          <w:sz w:val="22"/>
          <w:szCs w:val="22"/>
        </w:rPr>
      </w:pPr>
    </w:p>
    <w:p w14:paraId="7D0B5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hAnsi="Arial Narrow" w:eastAsia="Times New Roman" w:cs="Courier New"/>
          <w:lang w:val="en"/>
        </w:rPr>
      </w:pPr>
    </w:p>
    <w:p w14:paraId="03972029">
      <w:pPr>
        <w:spacing w:before="1" w:line="220" w:lineRule="exact"/>
        <w:jc w:val="both"/>
        <w:rPr>
          <w:rFonts w:ascii="Arial Narrow" w:hAnsi="Arial Narrow"/>
        </w:rPr>
      </w:pPr>
    </w:p>
    <w:p w14:paraId="37B77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hAnsi="Arial Narrow" w:eastAsia="Times New Roman" w:cs="Courier New"/>
        </w:rPr>
      </w:pPr>
    </w:p>
    <w:p w14:paraId="662CF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hAnsi="Arial Narrow" w:eastAsia="Times New Roman" w:cs="Courier New"/>
        </w:rPr>
      </w:pPr>
    </w:p>
    <w:p w14:paraId="64D33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hAnsi="Arial Narrow" w:eastAsia="Times New Roman" w:cs="Courier New"/>
          <w:lang w:val="en"/>
        </w:rPr>
      </w:pPr>
    </w:p>
    <w:p w14:paraId="6687A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hAnsi="Arial Narrow" w:eastAsia="Times New Roman" w:cs="Courier New"/>
        </w:rPr>
      </w:pPr>
    </w:p>
    <w:p w14:paraId="5FBFD88B">
      <w:pPr>
        <w:ind w:left="105" w:right="-29"/>
        <w:jc w:val="both"/>
        <w:rPr>
          <w:rFonts w:ascii="Arial Narrow" w:hAnsi="Arial Narrow" w:eastAsia="Arial Narrow" w:cs="Arial Narrow"/>
        </w:rPr>
      </w:pPr>
    </w:p>
    <w:p w14:paraId="7BCA228A">
      <w:pPr>
        <w:spacing w:before="39"/>
        <w:ind w:left="3770" w:right="5195"/>
        <w:jc w:val="center"/>
        <w:rPr>
          <w:sz w:val="18"/>
          <w:szCs w:val="18"/>
        </w:rPr>
      </w:pPr>
    </w:p>
    <w:p w14:paraId="08026C8C">
      <w:pPr>
        <w:spacing w:before="39"/>
        <w:ind w:left="3770" w:right="5195"/>
        <w:jc w:val="center"/>
        <w:rPr>
          <w:sz w:val="18"/>
          <w:szCs w:val="18"/>
        </w:rPr>
      </w:pPr>
    </w:p>
    <w:p w14:paraId="1B73B792">
      <w:pPr>
        <w:spacing w:before="39"/>
        <w:ind w:left="3770" w:right="5195"/>
        <w:jc w:val="both"/>
        <w:rPr>
          <w:sz w:val="18"/>
          <w:szCs w:val="18"/>
        </w:rPr>
        <w:sectPr>
          <w:pgSz w:w="11920" w:h="16840"/>
          <w:pgMar w:top="1560" w:right="1680" w:bottom="280" w:left="1100" w:header="720" w:footer="720" w:gutter="0"/>
          <w:cols w:space="720" w:num="1"/>
        </w:sectPr>
      </w:pPr>
    </w:p>
    <w:p w14:paraId="2964C588">
      <w:pPr>
        <w:spacing w:line="200" w:lineRule="exact"/>
      </w:pPr>
    </w:p>
    <w:p w14:paraId="3A1DAA7F">
      <w:pPr>
        <w:spacing w:line="200" w:lineRule="exact"/>
      </w:pPr>
    </w:p>
    <w:p w14:paraId="0BD7327B">
      <w:pPr>
        <w:spacing w:before="18" w:line="200" w:lineRule="exact"/>
        <w:sectPr>
          <w:pgSz w:w="11920" w:h="16840"/>
          <w:pgMar w:top="1560" w:right="160" w:bottom="280" w:left="1100" w:header="720" w:footer="720" w:gutter="0"/>
          <w:cols w:space="720" w:num="1"/>
        </w:sectPr>
      </w:pPr>
    </w:p>
    <w:p w14:paraId="3D609AE0">
      <w:pPr>
        <w:rPr>
          <w:rFonts w:ascii="Arial Narrow" w:hAnsi="Arial Narrow"/>
          <w:b/>
        </w:rPr>
      </w:pP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Yu Gothic Light">
    <w:panose1 w:val="020B0300000000000000"/>
    <w:charset w:val="80"/>
    <w:family w:val="swiss"/>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315"/>
    <w:rsid w:val="00100C14"/>
    <w:rsid w:val="001F586A"/>
    <w:rsid w:val="00213A8A"/>
    <w:rsid w:val="00281E41"/>
    <w:rsid w:val="002E100F"/>
    <w:rsid w:val="00353235"/>
    <w:rsid w:val="00663051"/>
    <w:rsid w:val="006D0A4A"/>
    <w:rsid w:val="006F08DA"/>
    <w:rsid w:val="00717DF0"/>
    <w:rsid w:val="00732315"/>
    <w:rsid w:val="009140D1"/>
    <w:rsid w:val="00A35D35"/>
    <w:rsid w:val="00A57626"/>
    <w:rsid w:val="00A60D2F"/>
    <w:rsid w:val="00AB0A48"/>
    <w:rsid w:val="00AD15EE"/>
    <w:rsid w:val="00B16AED"/>
    <w:rsid w:val="00BB1B6B"/>
    <w:rsid w:val="00D139B2"/>
    <w:rsid w:val="00E23D5E"/>
    <w:rsid w:val="00E64D50"/>
    <w:rsid w:val="00EB72D6"/>
    <w:rsid w:val="00F02385"/>
    <w:rsid w:val="00F105AF"/>
    <w:rsid w:val="00FF4757"/>
    <w:rsid w:val="24697EDD"/>
    <w:rsid w:val="5B116940"/>
    <w:rsid w:val="6D290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SimSun"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eastAsia="SimSun" w:asciiTheme="minorHAnsi" w:hAnsiTheme="minorHAnsi" w:cstheme="minorBidi"/>
      <w:sz w:val="22"/>
      <w:szCs w:val="22"/>
      <w:lang w:val="en-US" w:eastAsia="en-US" w:bidi="ar-SA"/>
    </w:rPr>
  </w:style>
  <w:style w:type="paragraph" w:styleId="2">
    <w:name w:val="heading 1"/>
    <w:basedOn w:val="1"/>
    <w:next w:val="1"/>
    <w:link w:val="19"/>
    <w:qFormat/>
    <w:uiPriority w:val="9"/>
    <w:pPr>
      <w:keepNext/>
      <w:tabs>
        <w:tab w:val="left" w:pos="720"/>
      </w:tabs>
      <w:spacing w:before="240" w:after="60" w:line="240" w:lineRule="auto"/>
      <w:ind w:left="720" w:hanging="720"/>
      <w:outlineLvl w:val="0"/>
    </w:pPr>
    <w:rPr>
      <w:rFonts w:asciiTheme="majorHAnsi" w:hAnsiTheme="majorHAnsi" w:eastAsiaTheme="majorEastAsia" w:cstheme="majorBidi"/>
      <w:b/>
      <w:bCs/>
      <w:kern w:val="32"/>
      <w:sz w:val="32"/>
      <w:szCs w:val="32"/>
    </w:rPr>
  </w:style>
  <w:style w:type="paragraph" w:styleId="3">
    <w:name w:val="heading 2"/>
    <w:basedOn w:val="1"/>
    <w:next w:val="1"/>
    <w:link w:val="20"/>
    <w:semiHidden/>
    <w:unhideWhenUsed/>
    <w:qFormat/>
    <w:uiPriority w:val="9"/>
    <w:pPr>
      <w:keepNext/>
      <w:tabs>
        <w:tab w:val="left" w:pos="1440"/>
      </w:tabs>
      <w:spacing w:before="240" w:after="60" w:line="240" w:lineRule="auto"/>
      <w:ind w:left="1440" w:hanging="720"/>
      <w:outlineLvl w:val="1"/>
    </w:pPr>
    <w:rPr>
      <w:rFonts w:asciiTheme="majorHAnsi" w:hAnsiTheme="majorHAnsi" w:eastAsiaTheme="majorEastAsia" w:cstheme="majorBidi"/>
      <w:b/>
      <w:bCs/>
      <w:i/>
      <w:iCs/>
      <w:sz w:val="28"/>
      <w:szCs w:val="28"/>
    </w:rPr>
  </w:style>
  <w:style w:type="paragraph" w:styleId="4">
    <w:name w:val="heading 3"/>
    <w:basedOn w:val="1"/>
    <w:next w:val="1"/>
    <w:link w:val="21"/>
    <w:semiHidden/>
    <w:unhideWhenUsed/>
    <w:qFormat/>
    <w:uiPriority w:val="9"/>
    <w:pPr>
      <w:keepNext/>
      <w:tabs>
        <w:tab w:val="left" w:pos="2160"/>
      </w:tabs>
      <w:spacing w:before="240" w:after="60" w:line="240" w:lineRule="auto"/>
      <w:ind w:left="2160" w:hanging="720"/>
      <w:outlineLvl w:val="2"/>
    </w:pPr>
    <w:rPr>
      <w:rFonts w:asciiTheme="majorHAnsi" w:hAnsiTheme="majorHAnsi" w:eastAsiaTheme="majorEastAsia" w:cstheme="majorBidi"/>
      <w:b/>
      <w:bCs/>
      <w:sz w:val="26"/>
      <w:szCs w:val="26"/>
    </w:rPr>
  </w:style>
  <w:style w:type="paragraph" w:styleId="5">
    <w:name w:val="heading 4"/>
    <w:basedOn w:val="1"/>
    <w:next w:val="1"/>
    <w:link w:val="22"/>
    <w:semiHidden/>
    <w:unhideWhenUsed/>
    <w:qFormat/>
    <w:uiPriority w:val="9"/>
    <w:pPr>
      <w:keepNext/>
      <w:tabs>
        <w:tab w:val="left" w:pos="2880"/>
      </w:tabs>
      <w:spacing w:before="240" w:after="60" w:line="240" w:lineRule="auto"/>
      <w:ind w:left="2880" w:hanging="720"/>
      <w:outlineLvl w:val="3"/>
    </w:pPr>
    <w:rPr>
      <w:rFonts w:eastAsiaTheme="minorEastAsia"/>
      <w:b/>
      <w:bCs/>
      <w:sz w:val="28"/>
      <w:szCs w:val="28"/>
    </w:rPr>
  </w:style>
  <w:style w:type="paragraph" w:styleId="6">
    <w:name w:val="heading 5"/>
    <w:basedOn w:val="1"/>
    <w:next w:val="1"/>
    <w:link w:val="23"/>
    <w:semiHidden/>
    <w:unhideWhenUsed/>
    <w:qFormat/>
    <w:uiPriority w:val="9"/>
    <w:pPr>
      <w:tabs>
        <w:tab w:val="left" w:pos="3600"/>
      </w:tabs>
      <w:spacing w:before="240" w:after="60" w:line="240" w:lineRule="auto"/>
      <w:ind w:left="3600" w:hanging="720"/>
      <w:outlineLvl w:val="4"/>
    </w:pPr>
    <w:rPr>
      <w:rFonts w:eastAsiaTheme="minorEastAsia"/>
      <w:b/>
      <w:bCs/>
      <w:i/>
      <w:iCs/>
      <w:sz w:val="26"/>
      <w:szCs w:val="26"/>
    </w:rPr>
  </w:style>
  <w:style w:type="paragraph" w:styleId="7">
    <w:name w:val="heading 6"/>
    <w:basedOn w:val="1"/>
    <w:next w:val="1"/>
    <w:link w:val="24"/>
    <w:qFormat/>
    <w:uiPriority w:val="0"/>
    <w:pPr>
      <w:tabs>
        <w:tab w:val="left" w:pos="4320"/>
      </w:tabs>
      <w:spacing w:before="240" w:after="60" w:line="240" w:lineRule="auto"/>
      <w:ind w:left="4320" w:hanging="720"/>
      <w:outlineLvl w:val="5"/>
    </w:pPr>
    <w:rPr>
      <w:rFonts w:ascii="Times New Roman" w:hAnsi="Times New Roman" w:eastAsia="Times New Roman" w:cs="Times New Roman"/>
      <w:b/>
      <w:bCs/>
    </w:rPr>
  </w:style>
  <w:style w:type="paragraph" w:styleId="8">
    <w:name w:val="heading 7"/>
    <w:basedOn w:val="1"/>
    <w:next w:val="1"/>
    <w:link w:val="25"/>
    <w:semiHidden/>
    <w:unhideWhenUsed/>
    <w:qFormat/>
    <w:uiPriority w:val="9"/>
    <w:pPr>
      <w:tabs>
        <w:tab w:val="left" w:pos="5040"/>
      </w:tabs>
      <w:spacing w:before="240" w:after="60" w:line="240" w:lineRule="auto"/>
      <w:ind w:left="5040" w:hanging="720"/>
      <w:outlineLvl w:val="6"/>
    </w:pPr>
    <w:rPr>
      <w:rFonts w:eastAsiaTheme="minorEastAsia"/>
      <w:sz w:val="24"/>
      <w:szCs w:val="24"/>
    </w:rPr>
  </w:style>
  <w:style w:type="paragraph" w:styleId="9">
    <w:name w:val="heading 8"/>
    <w:basedOn w:val="1"/>
    <w:next w:val="1"/>
    <w:link w:val="26"/>
    <w:semiHidden/>
    <w:unhideWhenUsed/>
    <w:qFormat/>
    <w:uiPriority w:val="9"/>
    <w:pPr>
      <w:tabs>
        <w:tab w:val="left" w:pos="5760"/>
      </w:tabs>
      <w:spacing w:before="240" w:after="60" w:line="240" w:lineRule="auto"/>
      <w:ind w:left="5760" w:hanging="720"/>
      <w:outlineLvl w:val="7"/>
    </w:pPr>
    <w:rPr>
      <w:rFonts w:eastAsiaTheme="minorEastAsia"/>
      <w:i/>
      <w:iCs/>
      <w:sz w:val="24"/>
      <w:szCs w:val="24"/>
    </w:rPr>
  </w:style>
  <w:style w:type="paragraph" w:styleId="10">
    <w:name w:val="heading 9"/>
    <w:basedOn w:val="1"/>
    <w:next w:val="1"/>
    <w:link w:val="27"/>
    <w:semiHidden/>
    <w:unhideWhenUsed/>
    <w:qFormat/>
    <w:uiPriority w:val="9"/>
    <w:pPr>
      <w:tabs>
        <w:tab w:val="left" w:pos="6480"/>
      </w:tabs>
      <w:spacing w:before="240" w:after="60" w:line="240" w:lineRule="auto"/>
      <w:ind w:left="6480" w:hanging="720"/>
      <w:outlineLvl w:val="8"/>
    </w:pPr>
    <w:rPr>
      <w:rFonts w:asciiTheme="majorHAnsi" w:hAnsiTheme="majorHAnsi" w:eastAsiaTheme="majorEastAsia" w:cstheme="majorBidi"/>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caption"/>
    <w:basedOn w:val="1"/>
    <w:next w:val="1"/>
    <w:qFormat/>
    <w:uiPriority w:val="35"/>
    <w:pPr>
      <w:spacing w:after="200" w:line="240" w:lineRule="auto"/>
    </w:pPr>
    <w:rPr>
      <w:rFonts w:ascii="Times New Roman" w:hAnsi="Times New Roman" w:eastAsia="Times New Roman" w:cs="Times New Roman"/>
      <w:b/>
      <w:bCs/>
      <w:color w:val="4472C4"/>
      <w:sz w:val="18"/>
      <w:szCs w:val="18"/>
      <w:lang w:val="zh-CN"/>
    </w:rPr>
  </w:style>
  <w:style w:type="paragraph" w:styleId="14">
    <w:name w:val="HTML Preformatted"/>
    <w:basedOn w:val="1"/>
    <w:link w:val="1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paragraph" w:styleId="1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id-ID" w:eastAsia="id-ID"/>
    </w:rPr>
  </w:style>
  <w:style w:type="table" w:styleId="16">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HTML Preformatted Char"/>
    <w:basedOn w:val="11"/>
    <w:link w:val="14"/>
    <w:qFormat/>
    <w:uiPriority w:val="99"/>
    <w:rPr>
      <w:rFonts w:ascii="Courier New" w:hAnsi="Courier New" w:eastAsia="Times New Roman" w:cs="Courier New"/>
      <w:sz w:val="20"/>
      <w:szCs w:val="20"/>
    </w:rPr>
  </w:style>
  <w:style w:type="character" w:customStyle="1" w:styleId="18">
    <w:name w:val="y2iqfc"/>
    <w:basedOn w:val="11"/>
    <w:uiPriority w:val="0"/>
  </w:style>
  <w:style w:type="character" w:customStyle="1" w:styleId="19">
    <w:name w:val="Heading 1 Char"/>
    <w:basedOn w:val="11"/>
    <w:link w:val="2"/>
    <w:uiPriority w:val="9"/>
    <w:rPr>
      <w:rFonts w:asciiTheme="majorHAnsi" w:hAnsiTheme="majorHAnsi" w:eastAsiaTheme="majorEastAsia" w:cstheme="majorBidi"/>
      <w:b/>
      <w:bCs/>
      <w:kern w:val="32"/>
      <w:sz w:val="32"/>
      <w:szCs w:val="32"/>
    </w:rPr>
  </w:style>
  <w:style w:type="character" w:customStyle="1" w:styleId="20">
    <w:name w:val="Heading 2 Char"/>
    <w:basedOn w:val="11"/>
    <w:link w:val="3"/>
    <w:semiHidden/>
    <w:uiPriority w:val="9"/>
    <w:rPr>
      <w:rFonts w:asciiTheme="majorHAnsi" w:hAnsiTheme="majorHAnsi" w:eastAsiaTheme="majorEastAsia" w:cstheme="majorBidi"/>
      <w:b/>
      <w:bCs/>
      <w:i/>
      <w:iCs/>
      <w:sz w:val="28"/>
      <w:szCs w:val="28"/>
    </w:rPr>
  </w:style>
  <w:style w:type="character" w:customStyle="1" w:styleId="21">
    <w:name w:val="Heading 3 Char"/>
    <w:basedOn w:val="11"/>
    <w:link w:val="4"/>
    <w:semiHidden/>
    <w:qFormat/>
    <w:uiPriority w:val="9"/>
    <w:rPr>
      <w:rFonts w:asciiTheme="majorHAnsi" w:hAnsiTheme="majorHAnsi" w:eastAsiaTheme="majorEastAsia" w:cstheme="majorBidi"/>
      <w:b/>
      <w:bCs/>
      <w:sz w:val="26"/>
      <w:szCs w:val="26"/>
    </w:rPr>
  </w:style>
  <w:style w:type="character" w:customStyle="1" w:styleId="22">
    <w:name w:val="Heading 4 Char"/>
    <w:basedOn w:val="11"/>
    <w:link w:val="5"/>
    <w:semiHidden/>
    <w:qFormat/>
    <w:uiPriority w:val="9"/>
    <w:rPr>
      <w:rFonts w:eastAsiaTheme="minorEastAsia"/>
      <w:b/>
      <w:bCs/>
      <w:sz w:val="28"/>
      <w:szCs w:val="28"/>
    </w:rPr>
  </w:style>
  <w:style w:type="character" w:customStyle="1" w:styleId="23">
    <w:name w:val="Heading 5 Char"/>
    <w:basedOn w:val="11"/>
    <w:link w:val="6"/>
    <w:semiHidden/>
    <w:qFormat/>
    <w:uiPriority w:val="9"/>
    <w:rPr>
      <w:rFonts w:eastAsiaTheme="minorEastAsia"/>
      <w:b/>
      <w:bCs/>
      <w:i/>
      <w:iCs/>
      <w:sz w:val="26"/>
      <w:szCs w:val="26"/>
    </w:rPr>
  </w:style>
  <w:style w:type="character" w:customStyle="1" w:styleId="24">
    <w:name w:val="Heading 6 Char"/>
    <w:basedOn w:val="11"/>
    <w:link w:val="7"/>
    <w:qFormat/>
    <w:uiPriority w:val="0"/>
    <w:rPr>
      <w:rFonts w:ascii="Times New Roman" w:hAnsi="Times New Roman" w:eastAsia="Times New Roman" w:cs="Times New Roman"/>
      <w:b/>
      <w:bCs/>
    </w:rPr>
  </w:style>
  <w:style w:type="character" w:customStyle="1" w:styleId="25">
    <w:name w:val="Heading 7 Char"/>
    <w:basedOn w:val="11"/>
    <w:link w:val="8"/>
    <w:semiHidden/>
    <w:qFormat/>
    <w:uiPriority w:val="9"/>
    <w:rPr>
      <w:rFonts w:eastAsiaTheme="minorEastAsia"/>
      <w:sz w:val="24"/>
      <w:szCs w:val="24"/>
    </w:rPr>
  </w:style>
  <w:style w:type="character" w:customStyle="1" w:styleId="26">
    <w:name w:val="Heading 8 Char"/>
    <w:basedOn w:val="11"/>
    <w:link w:val="9"/>
    <w:semiHidden/>
    <w:qFormat/>
    <w:uiPriority w:val="9"/>
    <w:rPr>
      <w:rFonts w:eastAsiaTheme="minorEastAsia"/>
      <w:i/>
      <w:iCs/>
      <w:sz w:val="24"/>
      <w:szCs w:val="24"/>
    </w:rPr>
  </w:style>
  <w:style w:type="character" w:customStyle="1" w:styleId="27">
    <w:name w:val="Heading 9 Char"/>
    <w:basedOn w:val="11"/>
    <w:link w:val="10"/>
    <w:semiHidden/>
    <w:qFormat/>
    <w:uiPriority w:val="9"/>
    <w:rPr>
      <w:rFonts w:asciiTheme="majorHAnsi" w:hAnsiTheme="majorHAnsi" w:eastAsiaTheme="majorEastAsia" w:cstheme="majorBidi"/>
    </w:rPr>
  </w:style>
  <w:style w:type="table" w:customStyle="1" w:styleId="28">
    <w:name w:val="Plain Table 2"/>
    <w:basedOn w:val="12"/>
    <w:qFormat/>
    <w:uiPriority w:val="42"/>
    <w:pPr>
      <w:spacing w:after="0" w:line="240" w:lineRule="auto"/>
    </w:p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styleId="2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52DB3-FD54-499B-AF5E-D137B96D4042}">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4670</Words>
  <Characters>26619</Characters>
  <Lines>221</Lines>
  <Paragraphs>62</Paragraphs>
  <TotalTime>6</TotalTime>
  <ScaleCrop>false</ScaleCrop>
  <LinksUpToDate>false</LinksUpToDate>
  <CharactersWithSpaces>31227</CharactersWithSpaces>
  <Application>WPS Office_12.2.0.17153_F1E327BC-269C-435d-A152-05C5408002CA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2024-07-29T07:09:00Z</dcterms:created>
  <dc:creator>User</dc:creator>
  <cp:keywords>, docId:4D2590B030DDA2BF2F3059A4C8D16513</cp:keywords>
  <cp:lastModifiedBy>WPS</cp:lastModifiedBy>
  <dcterms:modified xsi:type="dcterms:W3CDTF">2024-07-29T11:13:57Z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9C0A69568B344EE5B621A1F862F3FD4F_12</vt:lpwstr>
  </property>
</Properties>
</file>