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3F1" w:rsidRPr="00B103F1" w:rsidRDefault="00B103F1" w:rsidP="00B103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B103F1" w:rsidRPr="00B103F1" w:rsidRDefault="00B103F1" w:rsidP="00B103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B103F1">
        <w:rPr>
          <w:rFonts w:ascii="Arial" w:hAnsi="Arial" w:cs="Arial"/>
          <w:b/>
          <w:bCs/>
          <w:color w:val="000000"/>
          <w:sz w:val="26"/>
          <w:szCs w:val="26"/>
        </w:rPr>
        <w:t>Frequencies</w:t>
      </w:r>
    </w:p>
    <w:tbl>
      <w:tblPr>
        <w:tblW w:w="50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948"/>
        <w:gridCol w:w="1346"/>
        <w:gridCol w:w="1468"/>
      </w:tblGrid>
      <w:tr w:rsidR="00B103F1" w:rsidRPr="00B103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</w:p>
        </w:tc>
      </w:tr>
      <w:tr w:rsidR="00B103F1" w:rsidRPr="00B103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PERANPIKR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PERILAKUSEKSPRANIKAH</w:t>
            </w:r>
          </w:p>
        </w:tc>
      </w:tr>
      <w:tr w:rsidR="00B103F1" w:rsidRPr="00B103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39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4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34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</w:tr>
      <w:tr w:rsidR="00B103F1" w:rsidRPr="00B103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3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3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103F1" w:rsidRPr="00B103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7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3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.490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.337</w:t>
            </w:r>
          </w:p>
        </w:tc>
      </w:tr>
      <w:tr w:rsidR="00B103F1" w:rsidRPr="00B103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39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Percentiles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3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B103F1" w:rsidRPr="00B103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3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3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B103F1" w:rsidRPr="00B103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3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34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</w:tr>
    </w:tbl>
    <w:p w:rsidR="00B103F1" w:rsidRPr="00B103F1" w:rsidRDefault="00B103F1" w:rsidP="00B103F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103F1" w:rsidRPr="00B103F1" w:rsidRDefault="00B103F1" w:rsidP="00B103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B103F1" w:rsidRPr="00B103F1" w:rsidRDefault="00B103F1" w:rsidP="00B103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B103F1">
        <w:rPr>
          <w:rFonts w:ascii="Arial" w:hAnsi="Arial" w:cs="Arial"/>
          <w:b/>
          <w:bCs/>
          <w:color w:val="000000"/>
          <w:sz w:val="26"/>
          <w:szCs w:val="26"/>
        </w:rPr>
        <w:t>Frequency Table</w:t>
      </w:r>
    </w:p>
    <w:tbl>
      <w:tblPr>
        <w:tblW w:w="76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867"/>
        <w:gridCol w:w="1162"/>
        <w:gridCol w:w="1024"/>
        <w:gridCol w:w="1392"/>
        <w:gridCol w:w="1469"/>
      </w:tblGrid>
      <w:tr w:rsidR="00B103F1" w:rsidRPr="00B103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PERANPIKR</w:t>
            </w:r>
          </w:p>
        </w:tc>
      </w:tr>
      <w:tr w:rsidR="00B103F1" w:rsidRPr="00B103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0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B103F1" w:rsidRPr="00B103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86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BERPERAN</w:t>
            </w:r>
          </w:p>
        </w:tc>
        <w:tc>
          <w:tcPr>
            <w:tcW w:w="116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61.4</w:t>
            </w:r>
          </w:p>
        </w:tc>
        <w:tc>
          <w:tcPr>
            <w:tcW w:w="139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61.4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61.4</w:t>
            </w:r>
          </w:p>
        </w:tc>
      </w:tr>
      <w:tr w:rsidR="00B103F1" w:rsidRPr="00B103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TIDAK BERPERAN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38.6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38.6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B103F1" w:rsidRPr="00B103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03F1" w:rsidRDefault="00B103F1" w:rsidP="00B10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03F1" w:rsidRPr="00B103F1" w:rsidRDefault="00B103F1" w:rsidP="00B10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5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790"/>
        <w:gridCol w:w="1162"/>
        <w:gridCol w:w="1024"/>
        <w:gridCol w:w="1393"/>
        <w:gridCol w:w="1469"/>
      </w:tblGrid>
      <w:tr w:rsidR="00B103F1" w:rsidRPr="00B103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PERILAKUSEKSPRANIKAH</w:t>
            </w:r>
          </w:p>
        </w:tc>
      </w:tr>
      <w:tr w:rsidR="00B103F1" w:rsidRPr="00B103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2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B103F1" w:rsidRPr="00B103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78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TIDAK BERESIKO</w:t>
            </w:r>
          </w:p>
        </w:tc>
        <w:tc>
          <w:tcPr>
            <w:tcW w:w="116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87.1</w:t>
            </w:r>
          </w:p>
        </w:tc>
        <w:tc>
          <w:tcPr>
            <w:tcW w:w="139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87.1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87.1</w:t>
            </w:r>
          </w:p>
        </w:tc>
      </w:tr>
      <w:tr w:rsidR="00B103F1" w:rsidRPr="00B103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BERESIKO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13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B103F1" w:rsidRPr="00B103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9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03F1" w:rsidRPr="00B103F1" w:rsidRDefault="00B103F1" w:rsidP="00B103F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8200A" w:rsidRDefault="00143B10"/>
    <w:p w:rsidR="00B103F1" w:rsidRDefault="00B103F1"/>
    <w:p w:rsidR="00B103F1" w:rsidRDefault="00B103F1"/>
    <w:p w:rsidR="00B103F1" w:rsidRDefault="00B103F1"/>
    <w:p w:rsidR="00B103F1" w:rsidRDefault="00B103F1"/>
    <w:p w:rsidR="00B103F1" w:rsidRDefault="00B103F1"/>
    <w:p w:rsidR="00B103F1" w:rsidRPr="00B103F1" w:rsidRDefault="00B103F1" w:rsidP="00B103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B103F1" w:rsidRPr="00B103F1" w:rsidRDefault="00B103F1" w:rsidP="00B103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B103F1">
        <w:rPr>
          <w:rFonts w:ascii="Arial" w:hAnsi="Arial" w:cs="Arial"/>
          <w:b/>
          <w:bCs/>
          <w:color w:val="000000"/>
          <w:sz w:val="26"/>
          <w:szCs w:val="26"/>
        </w:rPr>
        <w:t>Crosstabs</w:t>
      </w:r>
    </w:p>
    <w:tbl>
      <w:tblPr>
        <w:tblW w:w="92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920"/>
        <w:gridCol w:w="1025"/>
        <w:gridCol w:w="1025"/>
        <w:gridCol w:w="1025"/>
        <w:gridCol w:w="1025"/>
        <w:gridCol w:w="1642"/>
      </w:tblGrid>
      <w:tr w:rsidR="00B103F1" w:rsidRPr="00B103F1" w:rsidTr="00B103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B103F1" w:rsidRPr="00B103F1" w:rsidTr="00B103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6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</w:tr>
      <w:tr w:rsidR="00B103F1" w:rsidRPr="00B103F1" w:rsidTr="00B103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gridSpan w:val="2"/>
            <w:tcBorders>
              <w:left w:val="single" w:sz="16" w:space="0" w:color="000000"/>
            </w:tcBorders>
            <w:shd w:val="clear" w:color="auto" w:fill="FFFFFF"/>
            <w:vAlign w:val="bottom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050" w:type="dxa"/>
            <w:gridSpan w:val="2"/>
            <w:shd w:val="clear" w:color="auto" w:fill="FFFFFF"/>
            <w:vAlign w:val="bottom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2667" w:type="dxa"/>
            <w:gridSpan w:val="2"/>
            <w:tcBorders>
              <w:right w:val="single" w:sz="16" w:space="0" w:color="000000"/>
            </w:tcBorders>
            <w:shd w:val="clear" w:color="auto" w:fill="FFFFFF"/>
            <w:vAlign w:val="bottom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B103F1" w:rsidRPr="00B103F1" w:rsidTr="00B103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0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0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42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</w:tr>
      <w:tr w:rsidR="00B103F1" w:rsidRPr="00B103F1" w:rsidTr="00B103F1">
        <w:tblPrEx>
          <w:tblCellMar>
            <w:top w:w="0" w:type="dxa"/>
            <w:bottom w:w="0" w:type="dxa"/>
          </w:tblCellMar>
        </w:tblPrEx>
        <w:trPr>
          <w:cantSplit/>
          <w:trHeight w:val="796"/>
        </w:trPr>
        <w:tc>
          <w:tcPr>
            <w:tcW w:w="255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PERANPIKR * PERILAKUSEKSPRANIKAH</w:t>
            </w:r>
          </w:p>
        </w:tc>
        <w:tc>
          <w:tcPr>
            <w:tcW w:w="9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02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2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2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64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B103F1" w:rsidRPr="00B103F1" w:rsidRDefault="00B103F1" w:rsidP="00B103F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103F1" w:rsidRPr="00B103F1" w:rsidRDefault="00B103F1" w:rsidP="00B10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7"/>
        <w:gridCol w:w="1867"/>
        <w:gridCol w:w="2095"/>
        <w:gridCol w:w="1468"/>
        <w:gridCol w:w="1300"/>
        <w:gridCol w:w="1137"/>
      </w:tblGrid>
      <w:tr w:rsidR="00B103F1" w:rsidRPr="00B103F1" w:rsidTr="00B103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PERANPIKR * PERILAKUSEKSPRANIKAH </w:t>
            </w:r>
            <w:proofErr w:type="spellStart"/>
            <w:r w:rsidRPr="00B103F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Crosstabulation</w:t>
            </w:r>
            <w:proofErr w:type="spellEnd"/>
          </w:p>
        </w:tc>
      </w:tr>
      <w:tr w:rsidR="00B103F1" w:rsidRPr="00B103F1" w:rsidTr="00B103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09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PERILAKUSEKSPRANIKAH</w:t>
            </w:r>
          </w:p>
        </w:tc>
        <w:tc>
          <w:tcPr>
            <w:tcW w:w="1137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B103F1" w:rsidRPr="00B103F1" w:rsidTr="00B103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09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TIDAK BERESIKO</w:t>
            </w:r>
          </w:p>
        </w:tc>
        <w:tc>
          <w:tcPr>
            <w:tcW w:w="130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BERESIKO</w:t>
            </w:r>
          </w:p>
        </w:tc>
        <w:tc>
          <w:tcPr>
            <w:tcW w:w="1137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103F1" w:rsidRPr="00B103F1" w:rsidTr="00B103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7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PERANPIKR</w:t>
            </w:r>
          </w:p>
        </w:tc>
        <w:tc>
          <w:tcPr>
            <w:tcW w:w="1867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BERPERAN</w:t>
            </w:r>
          </w:p>
        </w:tc>
        <w:tc>
          <w:tcPr>
            <w:tcW w:w="209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3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</w:tr>
      <w:tr w:rsidR="00B103F1" w:rsidRPr="00B103F1" w:rsidTr="00B103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9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% within PERANPIKR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95.3%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4.7%</w:t>
            </w:r>
          </w:p>
        </w:tc>
        <w:tc>
          <w:tcPr>
            <w:tcW w:w="1137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B103F1" w:rsidRPr="00B103F1" w:rsidTr="00B103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TIDAK BERPERAN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</w:tr>
      <w:tr w:rsidR="00B103F1" w:rsidRPr="00B103F1" w:rsidTr="00B103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9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% within PERANPIKR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74.1%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25.9%</w:t>
            </w:r>
          </w:p>
        </w:tc>
        <w:tc>
          <w:tcPr>
            <w:tcW w:w="1137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B103F1" w:rsidRPr="00B103F1" w:rsidTr="00B103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14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3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</w:tr>
      <w:tr w:rsidR="00B103F1" w:rsidRPr="00B103F1" w:rsidTr="00B103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14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% within PERANPIKR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87.1%</w:t>
            </w:r>
          </w:p>
        </w:tc>
        <w:tc>
          <w:tcPr>
            <w:tcW w:w="13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12.9%</w:t>
            </w:r>
          </w:p>
        </w:tc>
        <w:tc>
          <w:tcPr>
            <w:tcW w:w="113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tbl>
      <w:tblPr>
        <w:tblpPr w:leftFromText="180" w:rightFromText="180" w:vertAnchor="text" w:horzAnchor="margin" w:tblpXSpec="center" w:tblpY="132"/>
        <w:tblW w:w="103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1"/>
        <w:gridCol w:w="1056"/>
        <w:gridCol w:w="1055"/>
        <w:gridCol w:w="1512"/>
        <w:gridCol w:w="1512"/>
        <w:gridCol w:w="1512"/>
        <w:gridCol w:w="1180"/>
      </w:tblGrid>
      <w:tr w:rsidR="00B103F1" w:rsidRPr="00B103F1" w:rsidTr="00B103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B103F1" w:rsidRPr="00B103F1" w:rsidTr="00B103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0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51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Asymptotic Significance (2-sided)</w:t>
            </w:r>
          </w:p>
        </w:tc>
        <w:tc>
          <w:tcPr>
            <w:tcW w:w="151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Exact Sig. (2-sided)</w:t>
            </w:r>
          </w:p>
        </w:tc>
        <w:tc>
          <w:tcPr>
            <w:tcW w:w="151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Exact Sig. (1-sided)</w:t>
            </w:r>
          </w:p>
        </w:tc>
        <w:tc>
          <w:tcPr>
            <w:tcW w:w="118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Point Probability</w:t>
            </w:r>
          </w:p>
        </w:tc>
      </w:tr>
      <w:tr w:rsidR="00B103F1" w:rsidRPr="00B103F1" w:rsidTr="00B103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2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05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6.700</w:t>
            </w:r>
            <w:r w:rsidRPr="00B103F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.010</w:t>
            </w:r>
          </w:p>
        </w:tc>
        <w:tc>
          <w:tcPr>
            <w:tcW w:w="151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.014</w:t>
            </w:r>
          </w:p>
        </w:tc>
        <w:tc>
          <w:tcPr>
            <w:tcW w:w="151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.014</w:t>
            </w:r>
          </w:p>
        </w:tc>
        <w:tc>
          <w:tcPr>
            <w:tcW w:w="118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3F1" w:rsidRPr="00B103F1" w:rsidTr="00B103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 xml:space="preserve">Continuity </w:t>
            </w:r>
            <w:proofErr w:type="spellStart"/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Correction</w:t>
            </w:r>
            <w:r w:rsidRPr="00B103F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0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4.936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.026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3F1" w:rsidRPr="00B103F1" w:rsidTr="00B103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0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6.632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.010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.023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.014</w:t>
            </w:r>
          </w:p>
        </w:tc>
        <w:tc>
          <w:tcPr>
            <w:tcW w:w="118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3F1" w:rsidRPr="00B103F1" w:rsidTr="00B103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Fisher's Exact Test</w:t>
            </w:r>
          </w:p>
        </w:tc>
        <w:tc>
          <w:tcPr>
            <w:tcW w:w="10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.023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.014</w:t>
            </w:r>
          </w:p>
        </w:tc>
        <w:tc>
          <w:tcPr>
            <w:tcW w:w="118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3F1" w:rsidRPr="00B103F1" w:rsidTr="00B103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0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6.604</w:t>
            </w:r>
            <w:r w:rsidRPr="00B103F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.010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.014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.014</w:t>
            </w:r>
          </w:p>
        </w:tc>
        <w:tc>
          <w:tcPr>
            <w:tcW w:w="118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.012</w:t>
            </w:r>
          </w:p>
        </w:tc>
      </w:tr>
      <w:tr w:rsidR="00B103F1" w:rsidRPr="00B103F1" w:rsidTr="00B103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2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5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0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3F1" w:rsidRPr="00B103F1" w:rsidTr="00B103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a. 1 cells</w:t>
            </w:r>
            <w:proofErr w:type="gramEnd"/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 xml:space="preserve"> (25.0%) have expected count less than 5. The minimum expected count is 3.47.</w:t>
            </w:r>
          </w:p>
        </w:tc>
      </w:tr>
      <w:tr w:rsidR="00B103F1" w:rsidRPr="00B103F1" w:rsidTr="00B103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b. Computed only for a 2x2 table</w:t>
            </w:r>
          </w:p>
        </w:tc>
      </w:tr>
      <w:tr w:rsidR="00B103F1" w:rsidRPr="00B103F1" w:rsidTr="00B103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c. The standardized statistic is 2.570.</w:t>
            </w:r>
          </w:p>
        </w:tc>
      </w:tr>
    </w:tbl>
    <w:p w:rsidR="00B103F1" w:rsidRPr="00B103F1" w:rsidRDefault="00B103F1" w:rsidP="00B103F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103F1" w:rsidRPr="00B103F1" w:rsidRDefault="00B103F1" w:rsidP="00B10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03F1" w:rsidRPr="00B103F1" w:rsidRDefault="00B103F1" w:rsidP="00B103F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103F1" w:rsidRPr="00B103F1" w:rsidRDefault="00B103F1" w:rsidP="00B10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6"/>
        <w:gridCol w:w="1870"/>
        <w:gridCol w:w="888"/>
        <w:gridCol w:w="1273"/>
        <w:gridCol w:w="1273"/>
        <w:gridCol w:w="1273"/>
        <w:gridCol w:w="1275"/>
      </w:tblGrid>
      <w:tr w:rsidR="00B103F1" w:rsidRPr="00B103F1" w:rsidTr="00B103F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97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Symmetric Measures</w:t>
            </w:r>
          </w:p>
        </w:tc>
      </w:tr>
      <w:tr w:rsidR="00B103F1" w:rsidRPr="00B103F1" w:rsidTr="00B103F1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376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27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 xml:space="preserve">Asymptotic Standardized </w:t>
            </w:r>
            <w:proofErr w:type="spellStart"/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Error</w:t>
            </w:r>
            <w:r w:rsidRPr="00B103F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127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Approximate T</w:t>
            </w:r>
            <w:r w:rsidRPr="00B103F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7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Approximate Significance</w:t>
            </w:r>
          </w:p>
        </w:tc>
        <w:tc>
          <w:tcPr>
            <w:tcW w:w="127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Exact Significance</w:t>
            </w:r>
          </w:p>
        </w:tc>
      </w:tr>
      <w:tr w:rsidR="00B103F1" w:rsidRPr="00B103F1" w:rsidTr="00B103F1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1896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Ordinal by Ordinal</w:t>
            </w:r>
          </w:p>
        </w:tc>
        <w:tc>
          <w:tcPr>
            <w:tcW w:w="187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Gamma</w:t>
            </w:r>
          </w:p>
        </w:tc>
        <w:tc>
          <w:tcPr>
            <w:tcW w:w="88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.755</w:t>
            </w:r>
          </w:p>
        </w:tc>
        <w:tc>
          <w:tcPr>
            <w:tcW w:w="127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.182</w:t>
            </w:r>
          </w:p>
        </w:tc>
        <w:tc>
          <w:tcPr>
            <w:tcW w:w="127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2.337</w:t>
            </w:r>
          </w:p>
        </w:tc>
        <w:tc>
          <w:tcPr>
            <w:tcW w:w="127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.019</w:t>
            </w:r>
          </w:p>
        </w:tc>
        <w:tc>
          <w:tcPr>
            <w:tcW w:w="127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.023</w:t>
            </w:r>
          </w:p>
        </w:tc>
      </w:tr>
      <w:tr w:rsidR="00B103F1" w:rsidRPr="00B103F1" w:rsidTr="00B103F1">
        <w:tblPrEx>
          <w:tblCellMar>
            <w:top w:w="0" w:type="dxa"/>
            <w:bottom w:w="0" w:type="dxa"/>
          </w:tblCellMar>
        </w:tblPrEx>
        <w:trPr>
          <w:cantSplit/>
          <w:trHeight w:val="126"/>
        </w:trPr>
        <w:tc>
          <w:tcPr>
            <w:tcW w:w="189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Spearman Correlation</w:t>
            </w:r>
          </w:p>
        </w:tc>
        <w:tc>
          <w:tcPr>
            <w:tcW w:w="88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.309</w:t>
            </w:r>
          </w:p>
        </w:tc>
        <w:tc>
          <w:tcPr>
            <w:tcW w:w="127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.112</w:t>
            </w:r>
          </w:p>
        </w:tc>
        <w:tc>
          <w:tcPr>
            <w:tcW w:w="127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2.683</w:t>
            </w:r>
          </w:p>
        </w:tc>
        <w:tc>
          <w:tcPr>
            <w:tcW w:w="127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.009</w:t>
            </w:r>
            <w:r w:rsidRPr="00B103F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27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.014</w:t>
            </w:r>
          </w:p>
        </w:tc>
      </w:tr>
      <w:tr w:rsidR="00B103F1" w:rsidRPr="00B103F1" w:rsidTr="00B103F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1896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Interval by Interval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Pearson's R</w:t>
            </w:r>
          </w:p>
        </w:tc>
        <w:tc>
          <w:tcPr>
            <w:tcW w:w="88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.309</w:t>
            </w:r>
          </w:p>
        </w:tc>
        <w:tc>
          <w:tcPr>
            <w:tcW w:w="127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.112</w:t>
            </w:r>
          </w:p>
        </w:tc>
        <w:tc>
          <w:tcPr>
            <w:tcW w:w="127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2.683</w:t>
            </w:r>
          </w:p>
        </w:tc>
        <w:tc>
          <w:tcPr>
            <w:tcW w:w="127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.009</w:t>
            </w:r>
            <w:r w:rsidRPr="00B103F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27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.014</w:t>
            </w:r>
          </w:p>
        </w:tc>
      </w:tr>
      <w:tr w:rsidR="00B103F1" w:rsidRPr="00B103F1" w:rsidTr="00B103F1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1896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Measure of Agreement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Kappa</w:t>
            </w:r>
          </w:p>
        </w:tc>
        <w:tc>
          <w:tcPr>
            <w:tcW w:w="88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.243</w:t>
            </w:r>
          </w:p>
        </w:tc>
        <w:tc>
          <w:tcPr>
            <w:tcW w:w="127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.101</w:t>
            </w:r>
          </w:p>
        </w:tc>
        <w:tc>
          <w:tcPr>
            <w:tcW w:w="127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2.588</w:t>
            </w:r>
          </w:p>
        </w:tc>
        <w:tc>
          <w:tcPr>
            <w:tcW w:w="127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.010</w:t>
            </w:r>
          </w:p>
        </w:tc>
        <w:tc>
          <w:tcPr>
            <w:tcW w:w="127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.014</w:t>
            </w:r>
          </w:p>
        </w:tc>
      </w:tr>
      <w:tr w:rsidR="00B103F1" w:rsidRPr="00B103F1" w:rsidTr="00B103F1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3766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88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7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3F1" w:rsidRPr="00B103F1" w:rsidTr="00B103F1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97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a. Not assuming the null hypothesis.</w:t>
            </w:r>
          </w:p>
        </w:tc>
      </w:tr>
      <w:tr w:rsidR="00B103F1" w:rsidRPr="00B103F1" w:rsidTr="00B103F1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97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b. Using the asymptotic standard error assuming the null hypothesis.</w:t>
            </w:r>
          </w:p>
        </w:tc>
      </w:tr>
      <w:tr w:rsidR="00B103F1" w:rsidRPr="00B103F1" w:rsidTr="00B103F1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97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c. Based on normal approximation.</w:t>
            </w:r>
          </w:p>
        </w:tc>
      </w:tr>
    </w:tbl>
    <w:p w:rsidR="00B103F1" w:rsidRDefault="00B103F1" w:rsidP="00B103F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103F1" w:rsidRPr="00B103F1" w:rsidRDefault="00B103F1" w:rsidP="00B10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0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779"/>
        <w:gridCol w:w="1162"/>
        <w:gridCol w:w="1461"/>
      </w:tblGrid>
      <w:tr w:rsidR="00B103F1" w:rsidRPr="00B103F1" w:rsidTr="00B103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Risk Estimate</w:t>
            </w:r>
          </w:p>
        </w:tc>
      </w:tr>
      <w:tr w:rsidR="00B103F1" w:rsidRPr="00B103F1" w:rsidTr="00B103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2623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95% Confidence Interval</w:t>
            </w:r>
          </w:p>
        </w:tc>
      </w:tr>
      <w:tr w:rsidR="00B103F1" w:rsidRPr="00B103F1" w:rsidTr="00B103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461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</w:tr>
      <w:tr w:rsidR="00B103F1" w:rsidRPr="00B103F1" w:rsidTr="00B103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Odds Ratio for PERANPIKR (BERPERAN / TIDAK BERPERAN)</w:t>
            </w:r>
          </w:p>
        </w:tc>
        <w:tc>
          <w:tcPr>
            <w:tcW w:w="77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7.175</w:t>
            </w:r>
          </w:p>
        </w:tc>
        <w:tc>
          <w:tcPr>
            <w:tcW w:w="116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1.364</w:t>
            </w:r>
          </w:p>
        </w:tc>
        <w:tc>
          <w:tcPr>
            <w:tcW w:w="146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37.732</w:t>
            </w:r>
          </w:p>
        </w:tc>
      </w:tr>
      <w:tr w:rsidR="00B103F1" w:rsidRPr="00B103F1" w:rsidTr="00B103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For cohort PERILAKUSEKSPRANIKAH = TIDAK BERESIKO</w:t>
            </w:r>
          </w:p>
        </w:tc>
        <w:tc>
          <w:tcPr>
            <w:tcW w:w="7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1.287</w:t>
            </w:r>
          </w:p>
        </w:tc>
        <w:tc>
          <w:tcPr>
            <w:tcW w:w="116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1.020</w:t>
            </w:r>
          </w:p>
        </w:tc>
        <w:tc>
          <w:tcPr>
            <w:tcW w:w="146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1.624</w:t>
            </w:r>
          </w:p>
        </w:tc>
        <w:bookmarkStart w:id="0" w:name="_GoBack"/>
        <w:bookmarkEnd w:id="0"/>
      </w:tr>
      <w:tr w:rsidR="00B103F1" w:rsidRPr="00B103F1" w:rsidTr="00B103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For cohort PERILAKUSEKSPRANIKAH = BERESIKO</w:t>
            </w:r>
          </w:p>
        </w:tc>
        <w:tc>
          <w:tcPr>
            <w:tcW w:w="7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.179</w:t>
            </w:r>
          </w:p>
        </w:tc>
        <w:tc>
          <w:tcPr>
            <w:tcW w:w="116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.040</w:t>
            </w:r>
          </w:p>
        </w:tc>
        <w:tc>
          <w:tcPr>
            <w:tcW w:w="146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.801</w:t>
            </w:r>
          </w:p>
        </w:tc>
      </w:tr>
      <w:tr w:rsidR="00B103F1" w:rsidRPr="00B103F1" w:rsidTr="00B103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77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03F1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6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103F1" w:rsidRPr="00B103F1" w:rsidRDefault="00B103F1" w:rsidP="00B1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03F1" w:rsidRPr="00B103F1" w:rsidRDefault="00B103F1" w:rsidP="00B103F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103F1" w:rsidRPr="00B103F1" w:rsidRDefault="00B103F1" w:rsidP="00B103F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103F1" w:rsidRDefault="00B103F1"/>
    <w:sectPr w:rsidR="00B103F1" w:rsidSect="00753C82">
      <w:pgSz w:w="12255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3F1"/>
    <w:rsid w:val="00143B10"/>
    <w:rsid w:val="0064539D"/>
    <w:rsid w:val="00B103F1"/>
    <w:rsid w:val="00FD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2019-09-25T16:03:00Z</cp:lastPrinted>
  <dcterms:created xsi:type="dcterms:W3CDTF">2019-09-25T16:04:00Z</dcterms:created>
  <dcterms:modified xsi:type="dcterms:W3CDTF">2019-09-25T16:04:00Z</dcterms:modified>
</cp:coreProperties>
</file>