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58136" w14:textId="1C8D5298" w:rsidR="008860DC" w:rsidRPr="00132FEF" w:rsidRDefault="00132FEF" w:rsidP="00D82294">
      <w:pPr>
        <w:spacing w:line="240" w:lineRule="auto"/>
        <w:jc w:val="center"/>
        <w:rPr>
          <w:rFonts w:ascii="Verdana" w:hAnsi="Verdana"/>
          <w:b/>
          <w:bCs/>
          <w:sz w:val="20"/>
          <w:szCs w:val="20"/>
          <w:lang w:val="id-ID"/>
        </w:rPr>
      </w:pPr>
      <w:r w:rsidRPr="00132FEF">
        <w:rPr>
          <w:rFonts w:ascii="Verdana" w:hAnsi="Verdana"/>
          <w:b/>
          <w:bCs/>
          <w:sz w:val="20"/>
          <w:szCs w:val="20"/>
          <w:lang w:val="id-ID"/>
        </w:rPr>
        <w:t>TINGKAT KEPUASAN PA</w:t>
      </w:r>
      <w:r>
        <w:rPr>
          <w:rFonts w:ascii="Verdana" w:hAnsi="Verdana"/>
          <w:b/>
          <w:bCs/>
          <w:sz w:val="20"/>
          <w:szCs w:val="20"/>
          <w:lang w:val="id-ID"/>
        </w:rPr>
        <w:t xml:space="preserve">SIEN RAWAT INAP BPJS KESEHATAN KELAS III </w:t>
      </w:r>
      <w:r w:rsidRPr="00132FEF">
        <w:rPr>
          <w:rFonts w:ascii="Verdana" w:hAnsi="Verdana"/>
          <w:b/>
          <w:bCs/>
          <w:sz w:val="20"/>
          <w:szCs w:val="20"/>
          <w:lang w:val="id-ID"/>
        </w:rPr>
        <w:t>TERHADAP PELAYANAN DI RUMAH SAKIT AVICENNA BIREUEN</w:t>
      </w:r>
    </w:p>
    <w:p w14:paraId="4DDABF52" w14:textId="77777777" w:rsidR="008860DC" w:rsidRPr="005038BA" w:rsidRDefault="008860DC" w:rsidP="00D82294">
      <w:pPr>
        <w:spacing w:after="0" w:line="240" w:lineRule="auto"/>
        <w:jc w:val="center"/>
        <w:rPr>
          <w:rFonts w:ascii="Verdana" w:hAnsi="Verdana"/>
          <w:sz w:val="20"/>
          <w:szCs w:val="20"/>
        </w:rPr>
      </w:pPr>
    </w:p>
    <w:p w14:paraId="5BEA8A4C" w14:textId="53A94E61" w:rsidR="008860DC" w:rsidRPr="005038BA" w:rsidRDefault="00132FEF" w:rsidP="00D82294">
      <w:pPr>
        <w:spacing w:after="0" w:line="240" w:lineRule="auto"/>
        <w:jc w:val="center"/>
        <w:rPr>
          <w:rFonts w:ascii="Verdana" w:hAnsi="Verdana"/>
          <w:b/>
          <w:sz w:val="20"/>
          <w:szCs w:val="20"/>
        </w:rPr>
      </w:pPr>
      <w:r>
        <w:rPr>
          <w:rFonts w:ascii="Verdana" w:hAnsi="Verdana"/>
          <w:b/>
          <w:sz w:val="20"/>
          <w:szCs w:val="20"/>
        </w:rPr>
        <w:t>Raihan Utari</w:t>
      </w:r>
      <w:r w:rsidR="008860DC" w:rsidRPr="005038BA">
        <w:rPr>
          <w:rFonts w:ascii="Verdana" w:hAnsi="Verdana"/>
          <w:b/>
          <w:sz w:val="20"/>
          <w:szCs w:val="20"/>
          <w:vertAlign w:val="superscript"/>
        </w:rPr>
        <w:t>1</w:t>
      </w:r>
      <w:r w:rsidR="008860DC" w:rsidRPr="005038BA">
        <w:rPr>
          <w:rFonts w:ascii="Verdana" w:hAnsi="Verdana"/>
          <w:b/>
          <w:sz w:val="20"/>
          <w:szCs w:val="20"/>
        </w:rPr>
        <w:t xml:space="preserve">, </w:t>
      </w:r>
      <w:r>
        <w:rPr>
          <w:rFonts w:ascii="Verdana" w:hAnsi="Verdana"/>
          <w:b/>
          <w:sz w:val="20"/>
          <w:szCs w:val="20"/>
        </w:rPr>
        <w:t>Merry Lidiawati</w:t>
      </w:r>
      <w:r w:rsidR="008860DC" w:rsidRPr="005038BA">
        <w:rPr>
          <w:rFonts w:ascii="Verdana" w:hAnsi="Verdana"/>
          <w:b/>
          <w:sz w:val="20"/>
          <w:szCs w:val="20"/>
          <w:vertAlign w:val="superscript"/>
        </w:rPr>
        <w:t>2</w:t>
      </w:r>
      <w:r w:rsidR="00D422C8">
        <w:rPr>
          <w:rFonts w:ascii="Verdana" w:hAnsi="Verdana"/>
          <w:b/>
          <w:sz w:val="20"/>
          <w:szCs w:val="20"/>
        </w:rPr>
        <w:t>,</w:t>
      </w:r>
      <w:r w:rsidR="00D422C8" w:rsidRPr="00D422C8">
        <w:rPr>
          <w:rFonts w:ascii="Verdana" w:hAnsi="Verdana"/>
          <w:b/>
          <w:sz w:val="20"/>
          <w:szCs w:val="20"/>
        </w:rPr>
        <w:t xml:space="preserve"> </w:t>
      </w:r>
      <w:r>
        <w:rPr>
          <w:rFonts w:ascii="Verdana" w:hAnsi="Verdana"/>
          <w:b/>
          <w:sz w:val="20"/>
          <w:szCs w:val="20"/>
        </w:rPr>
        <w:t>Elmiyati</w:t>
      </w:r>
      <w:r>
        <w:rPr>
          <w:rFonts w:ascii="Verdana" w:hAnsi="Verdana"/>
          <w:b/>
          <w:sz w:val="20"/>
          <w:szCs w:val="20"/>
          <w:vertAlign w:val="superscript"/>
        </w:rPr>
        <w:t>3</w:t>
      </w:r>
    </w:p>
    <w:p w14:paraId="7F3DFEAD" w14:textId="0D60B0A9" w:rsidR="00D422C8" w:rsidRDefault="00D422C8" w:rsidP="00463835">
      <w:pPr>
        <w:spacing w:after="0" w:line="240" w:lineRule="auto"/>
        <w:rPr>
          <w:rFonts w:ascii="Verdana" w:hAnsi="Verdana"/>
          <w:sz w:val="20"/>
          <w:szCs w:val="20"/>
        </w:rPr>
      </w:pPr>
    </w:p>
    <w:p w14:paraId="08603839" w14:textId="567E9CD6" w:rsidR="00D422C8" w:rsidRDefault="00D422C8" w:rsidP="00D82294">
      <w:pPr>
        <w:spacing w:after="0" w:line="240" w:lineRule="auto"/>
        <w:rPr>
          <w:rFonts w:ascii="Verdana" w:hAnsi="Verdana"/>
          <w:sz w:val="20"/>
          <w:szCs w:val="20"/>
        </w:rPr>
      </w:pPr>
      <w:r>
        <w:rPr>
          <w:rFonts w:ascii="Verdana" w:hAnsi="Verdana"/>
          <w:sz w:val="20"/>
          <w:szCs w:val="20"/>
        </w:rPr>
        <w:tab/>
      </w:r>
      <w:r w:rsidR="00463835">
        <w:rPr>
          <w:rFonts w:ascii="Verdana" w:hAnsi="Verdana"/>
          <w:sz w:val="20"/>
          <w:szCs w:val="20"/>
          <w:vertAlign w:val="superscript"/>
        </w:rPr>
        <w:t>1</w:t>
      </w:r>
      <w:r>
        <w:rPr>
          <w:rFonts w:ascii="Verdana" w:hAnsi="Verdana"/>
          <w:sz w:val="20"/>
          <w:szCs w:val="20"/>
        </w:rPr>
        <w:t>Program Pendidikan Dokter Fakultas K</w:t>
      </w:r>
      <w:r w:rsidR="003F46F4">
        <w:rPr>
          <w:rFonts w:ascii="Verdana" w:hAnsi="Verdana"/>
          <w:sz w:val="20"/>
          <w:szCs w:val="20"/>
        </w:rPr>
        <w:t>edokteran Universitas Abulyatama</w:t>
      </w:r>
    </w:p>
    <w:p w14:paraId="6E59A278" w14:textId="77777777" w:rsidR="00D422C8" w:rsidRPr="005038BA" w:rsidRDefault="00D422C8" w:rsidP="00D82294">
      <w:pPr>
        <w:spacing w:after="0" w:line="240" w:lineRule="auto"/>
        <w:rPr>
          <w:rFonts w:ascii="Verdana" w:hAnsi="Verdana"/>
          <w:sz w:val="20"/>
          <w:szCs w:val="20"/>
        </w:rPr>
      </w:pPr>
    </w:p>
    <w:p w14:paraId="7FBAC588" w14:textId="77777777" w:rsidR="008860DC" w:rsidRPr="005038BA" w:rsidRDefault="008860DC" w:rsidP="00D82294">
      <w:pPr>
        <w:spacing w:after="0" w:line="240" w:lineRule="auto"/>
        <w:rPr>
          <w:rFonts w:ascii="Verdana" w:hAnsi="Verdana"/>
          <w:sz w:val="20"/>
          <w:szCs w:val="20"/>
        </w:rPr>
      </w:pPr>
    </w:p>
    <w:p w14:paraId="4D6C2B35" w14:textId="445B5626" w:rsidR="00B30011" w:rsidRPr="0003216C" w:rsidRDefault="008860DC" w:rsidP="00D82294">
      <w:pPr>
        <w:pStyle w:val="ListParagraph"/>
        <w:spacing w:after="160"/>
        <w:ind w:left="0"/>
        <w:jc w:val="both"/>
        <w:rPr>
          <w:rStyle w:val="tlid-translation"/>
          <w:rFonts w:ascii="Verdana" w:hAnsi="Verdana"/>
          <w:b/>
          <w:sz w:val="20"/>
          <w:szCs w:val="20"/>
        </w:rPr>
      </w:pPr>
      <w:r w:rsidRPr="005038BA">
        <w:rPr>
          <w:rFonts w:ascii="Verdana" w:hAnsi="Verdana"/>
          <w:b/>
          <w:sz w:val="20"/>
          <w:szCs w:val="20"/>
        </w:rPr>
        <w:t>Abstract:</w:t>
      </w:r>
      <w:r w:rsidR="00B30011" w:rsidRPr="00B30011">
        <w:rPr>
          <w:rFonts w:ascii="Verdana" w:hAnsi="Verdana"/>
          <w:b/>
          <w:sz w:val="20"/>
          <w:szCs w:val="20"/>
          <w:lang w:val="en"/>
        </w:rPr>
        <w:t xml:space="preserve"> </w:t>
      </w:r>
      <w:r w:rsidR="00B30011" w:rsidRPr="0003216C">
        <w:rPr>
          <w:rStyle w:val="tlid-translation"/>
          <w:rFonts w:ascii="Verdana" w:hAnsi="Verdana"/>
          <w:b/>
          <w:sz w:val="20"/>
          <w:szCs w:val="20"/>
          <w:lang w:val="en"/>
        </w:rPr>
        <w:t>Hospital according to the WHO Expert Committee on Medical Care Organizations A comprehensive part of a medical organization that functions to provide comprehensive health services to the community, both curative and rehabilitative. In the era of Jaminan Kesehatan Nasional (JKN), all Indonesian people registered through the Badan Penyelenggaran Jaminan Sosial (BPJS) are entitled to health services. This is the Indonesian government's effort to take care of the health rights of each individual Indonesian society. The purpose of this study was to determine the level of satisfaction of the class III BPJS inpatients at Avicenna Bireuen Hospital. The research method used is quantitative quantitative with cross sectional approach. After data analysis, it was obtained that the most respondents were satisfied (89.2%) based on the direct evidence dimension. Satisfied (82.8%) based on the reliability dimension. Satisfied (79.6%) based on the responsiveness dimension. Satisfied (88.2%) based on the proof of guarantee dimension. Satisfied (73.1%) based on the dimensions of evidence of empathy. The highest respondent in the world who is satisfied (83.9%) with the level of patient satisfaction at Avicenna Hospital, Bireuen District.</w:t>
      </w:r>
    </w:p>
    <w:p w14:paraId="14E80397" w14:textId="064E1DEC" w:rsidR="008860DC" w:rsidRPr="00B30011" w:rsidRDefault="00B30011" w:rsidP="00D82294">
      <w:pPr>
        <w:spacing w:line="240" w:lineRule="auto"/>
        <w:rPr>
          <w:rFonts w:ascii="Verdana" w:hAnsi="Verdana"/>
          <w:b/>
          <w:sz w:val="20"/>
          <w:szCs w:val="20"/>
          <w:lang w:val="id-ID"/>
        </w:rPr>
      </w:pPr>
      <w:r>
        <w:rPr>
          <w:rStyle w:val="tlid-translation"/>
          <w:rFonts w:ascii="Verdana" w:hAnsi="Verdana"/>
          <w:b/>
          <w:sz w:val="20"/>
          <w:szCs w:val="20"/>
        </w:rPr>
        <w:t xml:space="preserve"> </w:t>
      </w:r>
      <w:r w:rsidRPr="0003216C">
        <w:rPr>
          <w:rStyle w:val="tlid-translation"/>
          <w:rFonts w:ascii="Verdana" w:hAnsi="Verdana"/>
          <w:b/>
          <w:sz w:val="20"/>
          <w:szCs w:val="20"/>
        </w:rPr>
        <w:t>Keywords: BPJS, Satisfaction Level, Hospital</w:t>
      </w:r>
    </w:p>
    <w:p w14:paraId="23DE803D" w14:textId="77777777" w:rsidR="008860DC" w:rsidRPr="005038BA" w:rsidRDefault="008860DC" w:rsidP="00D82294">
      <w:pPr>
        <w:spacing w:after="0" w:line="240" w:lineRule="auto"/>
        <w:jc w:val="center"/>
        <w:rPr>
          <w:rFonts w:ascii="Verdana" w:hAnsi="Verdana"/>
          <w:b/>
          <w:sz w:val="20"/>
          <w:szCs w:val="20"/>
        </w:rPr>
      </w:pPr>
    </w:p>
    <w:p w14:paraId="4ED6E597" w14:textId="62BE5AFD" w:rsidR="00D52885" w:rsidRPr="00D52885" w:rsidRDefault="008860DC" w:rsidP="00D82294">
      <w:pPr>
        <w:pStyle w:val="ListParagraph"/>
        <w:spacing w:after="160"/>
        <w:ind w:left="0"/>
        <w:jc w:val="both"/>
        <w:rPr>
          <w:rFonts w:ascii="Verdana" w:hAnsi="Verdana" w:cs="Times New Roman"/>
          <w:b/>
          <w:sz w:val="20"/>
          <w:szCs w:val="20"/>
          <w:lang w:val="en-GB"/>
        </w:rPr>
      </w:pPr>
      <w:r w:rsidRPr="005038BA">
        <w:rPr>
          <w:rFonts w:ascii="Verdana" w:hAnsi="Verdana"/>
          <w:b/>
          <w:sz w:val="20"/>
          <w:szCs w:val="20"/>
        </w:rPr>
        <w:t xml:space="preserve">Abstrak: </w:t>
      </w:r>
      <w:r w:rsidR="00D52885" w:rsidRPr="0003216C">
        <w:rPr>
          <w:rFonts w:ascii="Verdana" w:hAnsi="Verdana" w:cs="Times New Roman"/>
          <w:b/>
          <w:sz w:val="20"/>
          <w:szCs w:val="20"/>
        </w:rPr>
        <w:t xml:space="preserve">Rumah Sakit menurut WHO </w:t>
      </w:r>
      <w:r w:rsidR="00D52885" w:rsidRPr="0003216C">
        <w:rPr>
          <w:rFonts w:ascii="Verdana" w:hAnsi="Verdana" w:cs="Times New Roman"/>
          <w:b/>
          <w:i/>
          <w:sz w:val="20"/>
          <w:szCs w:val="20"/>
        </w:rPr>
        <w:t xml:space="preserve">Expert Committee On Organization </w:t>
      </w:r>
      <w:proofErr w:type="gramStart"/>
      <w:r w:rsidR="00D52885" w:rsidRPr="0003216C">
        <w:rPr>
          <w:rFonts w:ascii="Verdana" w:hAnsi="Verdana" w:cs="Times New Roman"/>
          <w:b/>
          <w:i/>
          <w:sz w:val="20"/>
          <w:szCs w:val="20"/>
        </w:rPr>
        <w:t>Of</w:t>
      </w:r>
      <w:proofErr w:type="gramEnd"/>
      <w:r w:rsidR="00D52885" w:rsidRPr="0003216C">
        <w:rPr>
          <w:rFonts w:ascii="Verdana" w:hAnsi="Verdana" w:cs="Times New Roman"/>
          <w:b/>
          <w:i/>
          <w:sz w:val="20"/>
          <w:szCs w:val="20"/>
        </w:rPr>
        <w:t xml:space="preserve"> Medical Care</w:t>
      </w:r>
      <w:r w:rsidR="00D52885" w:rsidRPr="0003216C">
        <w:rPr>
          <w:rFonts w:ascii="Verdana" w:hAnsi="Verdana" w:cs="Times New Roman"/>
          <w:b/>
          <w:sz w:val="20"/>
          <w:szCs w:val="20"/>
        </w:rPr>
        <w:t xml:space="preserve">adalah suatu bagian menyeluruh dari organisasi medis yang berfungsi memberikan pelayanan kesehatan lengkap kepada masyarakat baik kuratif maupun rehabilitative. Pada era Jaminan Kesehatan Nasiaonal (JKN), seluruh rakyat Indonesia yang terdaftar melalui Badan Pengelola Jaminan Nasional (BPJS) Kesehatan berhak untuk mendapatkan pelayanan kesehatan. Hal ini adalah upaya pemerintah Indonesia untuk memenuhi hak kesehatan tiap individu masyarakat Indonesia. Tujuan Penelitian ini adalah untuk mengetahui tingkat kepuasan pasien rawat inap BPJS kesehatan kelas III di Rumah Sakit Avicenna Bireuen. Metode penelian yang dipakai adalah deskriptif kuantitatif dengan pendekatan </w:t>
      </w:r>
      <w:r w:rsidR="00D52885" w:rsidRPr="0003216C">
        <w:rPr>
          <w:rFonts w:ascii="Verdana" w:hAnsi="Verdana" w:cs="Times New Roman"/>
          <w:b/>
          <w:i/>
          <w:sz w:val="20"/>
          <w:szCs w:val="20"/>
        </w:rPr>
        <w:t xml:space="preserve">Cross sectional. </w:t>
      </w:r>
      <w:r w:rsidR="00D52885" w:rsidRPr="0003216C">
        <w:rPr>
          <w:rFonts w:ascii="Verdana" w:hAnsi="Verdana" w:cs="Times New Roman"/>
          <w:b/>
          <w:sz w:val="20"/>
          <w:szCs w:val="20"/>
        </w:rPr>
        <w:t xml:space="preserve">Setelah dianalisis data yang didapatkan </w:t>
      </w:r>
      <w:r w:rsidR="00D52885" w:rsidRPr="0003216C">
        <w:rPr>
          <w:rFonts w:ascii="Verdana" w:hAnsi="Verdana" w:cs="Times New Roman"/>
          <w:b/>
          <w:sz w:val="20"/>
          <w:szCs w:val="20"/>
          <w:lang w:val="en-GB"/>
        </w:rPr>
        <w:t>Responden terbanyak menyatakan puas (89.2%) berdasarkan dimensi bukti langsung. Menyatakan puas (82.8%) berdasarkan dimensi kehandalan. Menyatakan puas (79.6%) berdasarkan dimensi ketanggapan. Menyatakan puas (88.2%) berdasarkan dimensi bukti jaminan. Menyatakan puas (73.1%) berdasarkan dimensi bukti empati. Responden terbanyak menyatakan puas (83.9%) terhadap tingkat kepuasaan pasien di Rumah Sakit Avicenna Kabupaten Bireu</w:t>
      </w:r>
      <w:r w:rsidR="00D52885" w:rsidRPr="0003216C">
        <w:rPr>
          <w:rFonts w:ascii="Verdana" w:hAnsi="Verdana" w:cs="Times New Roman"/>
          <w:b/>
          <w:sz w:val="20"/>
          <w:szCs w:val="20"/>
          <w:lang w:val="id-ID"/>
        </w:rPr>
        <w:t>e</w:t>
      </w:r>
      <w:r w:rsidR="00D52885" w:rsidRPr="0003216C">
        <w:rPr>
          <w:rFonts w:ascii="Verdana" w:hAnsi="Verdana" w:cs="Times New Roman"/>
          <w:b/>
          <w:sz w:val="20"/>
          <w:szCs w:val="20"/>
          <w:lang w:val="en-GB"/>
        </w:rPr>
        <w:t>n.</w:t>
      </w:r>
    </w:p>
    <w:p w14:paraId="2C83DA0B" w14:textId="628EA21A" w:rsidR="008860DC" w:rsidRDefault="00D52885" w:rsidP="00D82294">
      <w:pPr>
        <w:spacing w:after="160" w:line="240" w:lineRule="auto"/>
        <w:rPr>
          <w:rFonts w:ascii="Verdana" w:hAnsi="Verdana"/>
          <w:b/>
          <w:sz w:val="20"/>
          <w:szCs w:val="20"/>
          <w:lang w:val="id-ID"/>
        </w:rPr>
      </w:pPr>
      <w:r w:rsidRPr="00D52885">
        <w:rPr>
          <w:rFonts w:ascii="Verdana" w:hAnsi="Verdana"/>
          <w:b/>
          <w:sz w:val="20"/>
          <w:szCs w:val="20"/>
          <w:lang w:val="en-GB"/>
        </w:rPr>
        <w:t>Kata Kunci: BPJS, Tingkat Kepuasan, Rumah Sakit</w:t>
      </w:r>
    </w:p>
    <w:p w14:paraId="14ED9F5B" w14:textId="77777777" w:rsidR="00AB1690" w:rsidRPr="00AB1690" w:rsidRDefault="00AB1690" w:rsidP="00D82294">
      <w:pPr>
        <w:spacing w:after="160" w:line="240" w:lineRule="auto"/>
        <w:rPr>
          <w:rFonts w:ascii="Verdana" w:hAnsi="Verdana"/>
          <w:b/>
          <w:sz w:val="20"/>
          <w:szCs w:val="20"/>
          <w:lang w:val="id-ID"/>
        </w:rPr>
      </w:pPr>
    </w:p>
    <w:p w14:paraId="5950A997" w14:textId="77777777" w:rsidR="008860DC" w:rsidRPr="005038BA" w:rsidRDefault="008860DC" w:rsidP="00D82294">
      <w:pPr>
        <w:spacing w:after="0" w:line="240" w:lineRule="auto"/>
        <w:rPr>
          <w:rFonts w:ascii="Verdana" w:hAnsi="Verdana"/>
          <w:b/>
          <w:sz w:val="20"/>
          <w:szCs w:val="20"/>
        </w:rPr>
      </w:pPr>
    </w:p>
    <w:p w14:paraId="0686FEA5" w14:textId="373700CD" w:rsidR="008860DC" w:rsidRDefault="008860DC" w:rsidP="00D82294">
      <w:pPr>
        <w:spacing w:after="0" w:line="240" w:lineRule="auto"/>
        <w:jc w:val="both"/>
        <w:rPr>
          <w:rFonts w:ascii="Verdana" w:hAnsi="Verdana"/>
          <w:b/>
          <w:sz w:val="20"/>
          <w:szCs w:val="20"/>
          <w:lang w:val="sv-SE"/>
        </w:rPr>
      </w:pPr>
    </w:p>
    <w:p w14:paraId="54269575" w14:textId="3BAB2337" w:rsidR="00463835" w:rsidRDefault="00463835" w:rsidP="00D82294">
      <w:pPr>
        <w:spacing w:after="0" w:line="240" w:lineRule="auto"/>
        <w:jc w:val="both"/>
        <w:rPr>
          <w:rFonts w:ascii="Verdana" w:hAnsi="Verdana"/>
          <w:b/>
          <w:sz w:val="20"/>
          <w:szCs w:val="20"/>
          <w:lang w:val="sv-SE"/>
        </w:rPr>
      </w:pPr>
    </w:p>
    <w:p w14:paraId="2F72B86B" w14:textId="77777777" w:rsidR="00463835" w:rsidRPr="005038BA" w:rsidRDefault="00463835" w:rsidP="00D82294">
      <w:pPr>
        <w:spacing w:after="0" w:line="240" w:lineRule="auto"/>
        <w:jc w:val="both"/>
        <w:rPr>
          <w:rFonts w:ascii="Verdana" w:hAnsi="Verdana"/>
          <w:b/>
          <w:sz w:val="20"/>
          <w:szCs w:val="20"/>
          <w:lang w:val="sv-SE"/>
        </w:rPr>
        <w:sectPr w:rsidR="00463835" w:rsidRPr="005038BA" w:rsidSect="00155BC4">
          <w:headerReference w:type="even" r:id="rId7"/>
          <w:footerReference w:type="default" r:id="rId8"/>
          <w:headerReference w:type="first" r:id="rId9"/>
          <w:pgSz w:w="11907" w:h="16839" w:code="9"/>
          <w:pgMar w:top="1701" w:right="1701" w:bottom="1701" w:left="1701" w:header="284" w:footer="567" w:gutter="0"/>
          <w:pgNumType w:start="220"/>
          <w:cols w:space="720"/>
          <w:titlePg/>
          <w:docGrid w:linePitch="360"/>
        </w:sectPr>
      </w:pPr>
    </w:p>
    <w:p w14:paraId="03E3ABEE" w14:textId="77777777" w:rsidR="00ED310B" w:rsidRPr="005038BA" w:rsidRDefault="00ED310B" w:rsidP="00D82294">
      <w:pPr>
        <w:spacing w:after="0" w:line="240" w:lineRule="auto"/>
        <w:rPr>
          <w:rFonts w:ascii="Verdana" w:hAnsi="Verdana"/>
          <w:b/>
          <w:sz w:val="20"/>
          <w:szCs w:val="20"/>
          <w:lang w:val="sv-SE"/>
        </w:rPr>
      </w:pPr>
      <w:r w:rsidRPr="005038BA">
        <w:rPr>
          <w:rFonts w:ascii="Verdana" w:hAnsi="Verdana"/>
          <w:b/>
          <w:sz w:val="20"/>
          <w:szCs w:val="20"/>
          <w:lang w:val="sv-SE"/>
        </w:rPr>
        <w:lastRenderedPageBreak/>
        <w:t>PENDAHULUAN</w:t>
      </w:r>
    </w:p>
    <w:p w14:paraId="5BDF19D0" w14:textId="77777777" w:rsidR="00155BC4" w:rsidRDefault="00155BC4" w:rsidP="00D82294">
      <w:pPr>
        <w:spacing w:after="0" w:line="240" w:lineRule="auto"/>
        <w:ind w:firstLine="567"/>
        <w:jc w:val="both"/>
        <w:rPr>
          <w:rFonts w:ascii="Verdana" w:hAnsi="Verdana"/>
          <w:sz w:val="20"/>
          <w:szCs w:val="20"/>
          <w:lang w:val="sv-SE"/>
        </w:rPr>
        <w:sectPr w:rsidR="00155BC4" w:rsidSect="00155BC4">
          <w:headerReference w:type="default" r:id="rId10"/>
          <w:type w:val="continuous"/>
          <w:pgSz w:w="11907" w:h="16839" w:code="9"/>
          <w:pgMar w:top="1701" w:right="1701" w:bottom="1701" w:left="1701" w:header="284" w:footer="567" w:gutter="0"/>
          <w:pgNumType w:start="225"/>
          <w:cols w:num="2" w:space="282"/>
          <w:docGrid w:linePitch="360"/>
        </w:sectPr>
      </w:pPr>
    </w:p>
    <w:p w14:paraId="4CCFA136" w14:textId="4618B5F2" w:rsidR="00AB1690" w:rsidRDefault="00AB1690" w:rsidP="00D82294">
      <w:pPr>
        <w:spacing w:line="240" w:lineRule="auto"/>
        <w:ind w:firstLine="540"/>
        <w:jc w:val="both"/>
        <w:rPr>
          <w:rFonts w:ascii="Verdana" w:hAnsi="Verdana"/>
          <w:sz w:val="20"/>
          <w:szCs w:val="20"/>
          <w:vertAlign w:val="superscript"/>
        </w:rPr>
      </w:pPr>
      <w:r w:rsidRPr="00AB1690">
        <w:rPr>
          <w:rFonts w:ascii="Verdana" w:hAnsi="Verdana"/>
          <w:sz w:val="20"/>
          <w:szCs w:val="20"/>
        </w:rPr>
        <w:lastRenderedPageBreak/>
        <w:t xml:space="preserve">Pada era Jaminan Kesehatan Nasiaonal (JKN), seluruh rakyat Indonesia yang terdaftar melalui Badan Pengelola Jaminan Nasional (BPJS) Kesehatan berhak unuk mendapatkan pelayanan kesehatan. Hal ini adalah upaya pemerintah Indonesia untuk memenuhi hak kesehatan tiap individu masyarakat Indonesia.Namun pada kondisi sekarang ini di Indonesia jaminan kesehatan dapat berdampak pada banyaknya masyarakat yang menggunakan fasilitas pelayanan kesehatan karena telah dijamin oleh Negara </w:t>
      </w:r>
      <w:r w:rsidRPr="00AB1690">
        <w:rPr>
          <w:rFonts w:ascii="Verdana" w:hAnsi="Verdana"/>
          <w:i/>
          <w:sz w:val="20"/>
          <w:szCs w:val="20"/>
        </w:rPr>
        <w:t>(over utilization)</w:t>
      </w:r>
      <w:r w:rsidRPr="00AB1690">
        <w:rPr>
          <w:rFonts w:ascii="Verdana" w:hAnsi="Verdana"/>
          <w:sz w:val="20"/>
          <w:szCs w:val="20"/>
        </w:rPr>
        <w:t xml:space="preserve">. Banyaknya pengguna pelayanan kesehatan tersebut bila tidak diimbangi oleh kesiapan fasilitas pemberi pelayanan kesehatan bisa menyebabkan fasilitas kesehatan dapat mengurangi pelayanan </w:t>
      </w:r>
      <w:r w:rsidRPr="00AB1690">
        <w:rPr>
          <w:rFonts w:ascii="Verdana" w:hAnsi="Verdana"/>
          <w:i/>
          <w:sz w:val="20"/>
          <w:szCs w:val="20"/>
        </w:rPr>
        <w:t>(under utilization service)</w:t>
      </w:r>
      <w:r w:rsidRPr="00AB1690">
        <w:rPr>
          <w:rFonts w:ascii="Verdana" w:hAnsi="Verdana"/>
          <w:sz w:val="20"/>
          <w:szCs w:val="20"/>
        </w:rPr>
        <w:t xml:space="preserve"> atau fasilitas kesehatan mengurangi kualitas pelayanan yang diberikan dibandingkan dengan standar pelayanan </w:t>
      </w:r>
      <w:r w:rsidRPr="00AB1690">
        <w:rPr>
          <w:rFonts w:ascii="Verdana" w:hAnsi="Verdana"/>
          <w:i/>
          <w:sz w:val="20"/>
          <w:szCs w:val="20"/>
        </w:rPr>
        <w:t>(inappropriate service)</w:t>
      </w:r>
      <w:r w:rsidRPr="00AB1690">
        <w:rPr>
          <w:rFonts w:ascii="Verdana" w:hAnsi="Verdana"/>
          <w:sz w:val="20"/>
          <w:szCs w:val="20"/>
        </w:rPr>
        <w:t>.</w:t>
      </w:r>
      <w:r w:rsidR="003F46F4">
        <w:rPr>
          <w:rFonts w:ascii="Verdana" w:hAnsi="Verdana"/>
          <w:sz w:val="20"/>
          <w:szCs w:val="20"/>
          <w:vertAlign w:val="superscript"/>
        </w:rPr>
        <w:t>1</w:t>
      </w:r>
    </w:p>
    <w:p w14:paraId="7ABCC22A" w14:textId="20AB973C" w:rsidR="00D81801" w:rsidRPr="00D81801" w:rsidRDefault="00D81801" w:rsidP="00D82294">
      <w:pPr>
        <w:spacing w:line="240" w:lineRule="auto"/>
        <w:jc w:val="both"/>
        <w:rPr>
          <w:rFonts w:ascii="Verdana" w:hAnsi="Verdana"/>
          <w:sz w:val="20"/>
          <w:szCs w:val="20"/>
          <w:lang w:val="id-ID"/>
        </w:rPr>
      </w:pPr>
      <w:r>
        <w:rPr>
          <w:szCs w:val="24"/>
        </w:rPr>
        <w:t xml:space="preserve">           </w:t>
      </w:r>
      <w:r w:rsidRPr="00D81801">
        <w:rPr>
          <w:rFonts w:ascii="Verdana" w:hAnsi="Verdana"/>
          <w:sz w:val="20"/>
          <w:szCs w:val="20"/>
        </w:rPr>
        <w:t xml:space="preserve">Badan Penyelanggara Jaminan </w:t>
      </w:r>
      <w:proofErr w:type="gramStart"/>
      <w:r w:rsidRPr="00D81801">
        <w:rPr>
          <w:rFonts w:ascii="Verdana" w:hAnsi="Verdana"/>
          <w:sz w:val="20"/>
          <w:szCs w:val="20"/>
        </w:rPr>
        <w:t>Sosial  yang</w:t>
      </w:r>
      <w:proofErr w:type="gramEnd"/>
      <w:r w:rsidRPr="00D81801">
        <w:rPr>
          <w:rFonts w:ascii="Verdana" w:hAnsi="Verdana"/>
          <w:sz w:val="20"/>
          <w:szCs w:val="20"/>
        </w:rPr>
        <w:t xml:space="preserve"> disebut BPJS adalah badan hukum yang dibentuk untuk menyelenggarakan program jamian sosial nasional dan program BPJS kesehatan.Berdasarkan Undang-Undang Nomor 40 Tahun 2004 dibentuk dan resmi mulai berlaku pada tanggal 1 Januari 2014. Peserta BPJS adalah setiap orang termasuk orang asing yang bekerja paling singkat 6 bulan di Indonesia yang telah membayar iuran.</w:t>
      </w:r>
      <w:r w:rsidR="00D82294" w:rsidRPr="00D82294">
        <w:rPr>
          <w:rFonts w:ascii="Verdana" w:hAnsi="Verdana"/>
          <w:sz w:val="20"/>
          <w:szCs w:val="20"/>
          <w:vertAlign w:val="superscript"/>
        </w:rPr>
        <w:t>2</w:t>
      </w:r>
      <w:r w:rsidR="00D82294" w:rsidRPr="00D81801">
        <w:rPr>
          <w:rFonts w:ascii="Verdana" w:hAnsi="Verdana"/>
          <w:sz w:val="20"/>
          <w:szCs w:val="20"/>
          <w:lang w:val="id-ID"/>
        </w:rPr>
        <w:t xml:space="preserve"> </w:t>
      </w:r>
    </w:p>
    <w:p w14:paraId="7C8522CF" w14:textId="55D0F1EE" w:rsidR="00D81801" w:rsidRPr="00D81801" w:rsidRDefault="00AB1690" w:rsidP="00D82294">
      <w:pPr>
        <w:spacing w:line="240" w:lineRule="auto"/>
        <w:ind w:firstLine="540"/>
        <w:jc w:val="both"/>
        <w:rPr>
          <w:rFonts w:ascii="Verdana" w:hAnsi="Verdana"/>
          <w:sz w:val="20"/>
          <w:szCs w:val="20"/>
          <w:vertAlign w:val="superscript"/>
        </w:rPr>
      </w:pPr>
      <w:r w:rsidRPr="00AB1690">
        <w:rPr>
          <w:rFonts w:ascii="Verdana" w:hAnsi="Verdana"/>
          <w:sz w:val="20"/>
          <w:szCs w:val="20"/>
        </w:rPr>
        <w:t>BPJS Kesehatan terus meningkatkan jumlah Fasilitas Kesehatan yang bekerja sama agar dapat melayani Peserta JKN-KIS. Saat ini jumlah peserta mencapai 221.580.743 jiwa dari penduduk selama periode 2019. Fasilitas Kesehatan Tingkat Pertama (FKTP), yang terdiri dari Dokter Praktek Perorangan, Klinik Pratama, Klinik TNI/POLRI, RS tipe D, serta Puskesmas di seluruh Indonesia. Sementara itu untuk pelayanan kesehatan Fasilitas Rujukan Tingkat Lanjutan (FKRTL), yang terdiri dari Rumah Sakit Pemerintah, Swasta, TNI/POLRI, RS milik BUMN, dan Klinik Utama. Ditambah lagi Fasilitas Kesehatan menunjang (Apotik dan Optik) yang dapat melayani Peserta JKN-</w:t>
      </w:r>
      <w:proofErr w:type="gramStart"/>
      <w:r w:rsidRPr="00AB1690">
        <w:rPr>
          <w:rFonts w:ascii="Verdana" w:hAnsi="Verdana"/>
          <w:sz w:val="20"/>
          <w:szCs w:val="20"/>
        </w:rPr>
        <w:t>KIS  di</w:t>
      </w:r>
      <w:proofErr w:type="gramEnd"/>
      <w:r w:rsidRPr="00AB1690">
        <w:rPr>
          <w:rFonts w:ascii="Verdana" w:hAnsi="Verdana"/>
          <w:sz w:val="20"/>
          <w:szCs w:val="20"/>
        </w:rPr>
        <w:t xml:space="preserve"> seluruh Indonesia.</w:t>
      </w:r>
      <w:r w:rsidR="00D82294">
        <w:rPr>
          <w:rFonts w:ascii="Verdana" w:hAnsi="Verdana"/>
          <w:sz w:val="20"/>
          <w:szCs w:val="20"/>
          <w:vertAlign w:val="superscript"/>
        </w:rPr>
        <w:t>3</w:t>
      </w:r>
    </w:p>
    <w:p w14:paraId="452E9281" w14:textId="1967572D" w:rsidR="00AB1690" w:rsidRDefault="00AB1690" w:rsidP="00D82294">
      <w:pPr>
        <w:spacing w:line="240" w:lineRule="auto"/>
        <w:ind w:firstLine="540"/>
        <w:jc w:val="both"/>
        <w:rPr>
          <w:rFonts w:ascii="Verdana" w:hAnsi="Verdana"/>
          <w:sz w:val="20"/>
          <w:szCs w:val="20"/>
          <w:vertAlign w:val="superscript"/>
        </w:rPr>
      </w:pPr>
      <w:r w:rsidRPr="00AB1690">
        <w:rPr>
          <w:rFonts w:ascii="Verdana" w:hAnsi="Verdana"/>
          <w:sz w:val="20"/>
          <w:szCs w:val="20"/>
        </w:rPr>
        <w:t xml:space="preserve">Pada BPJS kesehatan sendiri dibagi 3 kelas yaitu fasilitas BPJS kelas I, fasilitas BPJS kelas II dan fasilitas BPJS kelas III. Pada fasilitas kelas I mendapatkan fasilitas ruang rawat inap dengan sesuai dengan kelas yang dipilih yaitu peserta akan mendapatkan kamar kelas Iuntuk dirawat. Fasilitas kelas </w:t>
      </w:r>
      <w:proofErr w:type="gramStart"/>
      <w:r w:rsidRPr="00AB1690">
        <w:rPr>
          <w:rFonts w:ascii="Verdana" w:hAnsi="Verdana"/>
          <w:sz w:val="20"/>
          <w:szCs w:val="20"/>
        </w:rPr>
        <w:t>II  juga</w:t>
      </w:r>
      <w:proofErr w:type="gramEnd"/>
      <w:r w:rsidRPr="00AB1690">
        <w:rPr>
          <w:rFonts w:ascii="Verdana" w:hAnsi="Verdana"/>
          <w:sz w:val="20"/>
          <w:szCs w:val="20"/>
        </w:rPr>
        <w:t xml:space="preserve"> diberikan sesuai hak nya mendapatkan kamar rawat kelas II dan Fasilitas kelas III ini merupakan kelas paling bawah dengan iuran yang terjangkau dan menjadi pilihan masyarakat untuk kelas ekonomi bawah.</w:t>
      </w:r>
      <w:r w:rsidR="00D82294">
        <w:rPr>
          <w:rFonts w:ascii="Verdana" w:hAnsi="Verdana"/>
          <w:sz w:val="20"/>
          <w:szCs w:val="20"/>
          <w:vertAlign w:val="superscript"/>
        </w:rPr>
        <w:t>3</w:t>
      </w:r>
    </w:p>
    <w:p w14:paraId="0B218AA8" w14:textId="3165BBA4" w:rsidR="00D81801" w:rsidRPr="00AB1690" w:rsidRDefault="00D81801" w:rsidP="00D82294">
      <w:pPr>
        <w:spacing w:line="240" w:lineRule="auto"/>
        <w:ind w:firstLine="630"/>
        <w:jc w:val="both"/>
        <w:rPr>
          <w:rFonts w:ascii="Verdana" w:hAnsi="Verdana"/>
          <w:sz w:val="20"/>
          <w:szCs w:val="20"/>
        </w:rPr>
      </w:pPr>
      <w:r w:rsidRPr="00D81801">
        <w:rPr>
          <w:rFonts w:ascii="Verdana" w:hAnsi="Verdana"/>
          <w:sz w:val="20"/>
          <w:szCs w:val="20"/>
        </w:rPr>
        <w:t xml:space="preserve">Rumah Sakit menurut WHO </w:t>
      </w:r>
      <w:r w:rsidRPr="00D81801">
        <w:rPr>
          <w:rFonts w:ascii="Verdana" w:hAnsi="Verdana"/>
          <w:i/>
          <w:sz w:val="20"/>
          <w:szCs w:val="20"/>
        </w:rPr>
        <w:t>Expert Committee On Organization Of Medical Care</w:t>
      </w:r>
      <w:r w:rsidRPr="00D81801">
        <w:rPr>
          <w:rFonts w:ascii="Verdana" w:hAnsi="Verdana"/>
          <w:sz w:val="20"/>
          <w:szCs w:val="20"/>
        </w:rPr>
        <w:t xml:space="preserve"> </w:t>
      </w:r>
      <w:proofErr w:type="gramStart"/>
      <w:r w:rsidRPr="00D81801">
        <w:rPr>
          <w:rFonts w:ascii="Verdana" w:hAnsi="Verdana"/>
          <w:sz w:val="20"/>
          <w:szCs w:val="20"/>
        </w:rPr>
        <w:t>adalah  suatu</w:t>
      </w:r>
      <w:proofErr w:type="gramEnd"/>
      <w:r w:rsidRPr="00D81801">
        <w:rPr>
          <w:rFonts w:ascii="Verdana" w:hAnsi="Verdana"/>
          <w:sz w:val="20"/>
          <w:szCs w:val="20"/>
        </w:rPr>
        <w:t xml:space="preserve"> bagian menyeluruh dari organisasi medis yang berfungsi memberikan pelayanan kesehatan lengkap kepada masyarakat baik kuratif maupun rehabilitatif, dimana output layanannya menjangkau pelayanan keluarga dan lingkungan, rumah sakit juga merupakan pusat pelatihan tenaga kesehatan serta untuk penelitian biososial.</w:t>
      </w:r>
      <w:r w:rsidR="00D82294" w:rsidRPr="00D82294">
        <w:rPr>
          <w:rFonts w:ascii="Verdana" w:hAnsi="Verdana"/>
          <w:sz w:val="20"/>
          <w:szCs w:val="20"/>
          <w:vertAlign w:val="superscript"/>
        </w:rPr>
        <w:t xml:space="preserve">4 </w:t>
      </w:r>
    </w:p>
    <w:p w14:paraId="68FEB297" w14:textId="26DC3EBF" w:rsidR="00D81801" w:rsidRDefault="00AB1690" w:rsidP="00D82294">
      <w:pPr>
        <w:spacing w:line="240" w:lineRule="auto"/>
        <w:ind w:firstLine="540"/>
        <w:jc w:val="both"/>
        <w:rPr>
          <w:rStyle w:val="content"/>
          <w:rFonts w:ascii="Verdana" w:hAnsi="Verdana"/>
          <w:sz w:val="20"/>
          <w:szCs w:val="20"/>
          <w:lang w:val="id-ID"/>
        </w:rPr>
      </w:pPr>
      <w:r w:rsidRPr="00AB1690">
        <w:rPr>
          <w:rFonts w:ascii="Verdana" w:hAnsi="Verdana"/>
          <w:sz w:val="20"/>
          <w:szCs w:val="20"/>
        </w:rPr>
        <w:t xml:space="preserve">Kepuasan pasien adalah cerminan kualitas pelayanan kesehatan yang mereka terima. Mutu pelayanan kesehatan merujuk pada tingkat kesempurnaan pelayanan kesehatan dalam menimbulkan rasa puas pada diri setiap pasien yang diterima di setiap rumah sakit. Makin sempurna kepuasan tersebut makin baik pula mutu pelayanan kesehatan. Oleh karena itu, diperlukan adanya penelitian untuk mengetahui tingkat kepuasaan pasien yang menjalani rawat inap BPJS kesehatan kelas </w:t>
      </w:r>
      <w:proofErr w:type="gramStart"/>
      <w:r w:rsidRPr="00AB1690">
        <w:rPr>
          <w:rFonts w:ascii="Verdana" w:hAnsi="Verdana"/>
          <w:sz w:val="20"/>
          <w:szCs w:val="20"/>
        </w:rPr>
        <w:t>III  pa</w:t>
      </w:r>
      <w:r w:rsidR="00D81801">
        <w:rPr>
          <w:rFonts w:ascii="Verdana" w:hAnsi="Verdana"/>
          <w:sz w:val="20"/>
          <w:szCs w:val="20"/>
        </w:rPr>
        <w:t>da</w:t>
      </w:r>
      <w:proofErr w:type="gramEnd"/>
      <w:r w:rsidR="00D81801">
        <w:rPr>
          <w:rFonts w:ascii="Verdana" w:hAnsi="Verdana"/>
          <w:sz w:val="20"/>
          <w:szCs w:val="20"/>
        </w:rPr>
        <w:t xml:space="preserve"> rumah sakit Avicenna Bireuen</w:t>
      </w:r>
      <w:r w:rsidR="00D82294">
        <w:rPr>
          <w:rFonts w:ascii="Verdana" w:hAnsi="Verdana"/>
          <w:sz w:val="20"/>
          <w:szCs w:val="20"/>
        </w:rPr>
        <w:t>.</w:t>
      </w:r>
    </w:p>
    <w:p w14:paraId="7EFD4F2E" w14:textId="77777777" w:rsidR="00D82294" w:rsidRDefault="00D82294" w:rsidP="00D82294">
      <w:pPr>
        <w:spacing w:line="240" w:lineRule="auto"/>
        <w:jc w:val="both"/>
        <w:rPr>
          <w:rStyle w:val="content"/>
          <w:rFonts w:ascii="Verdana" w:hAnsi="Verdana"/>
          <w:b/>
          <w:sz w:val="20"/>
          <w:szCs w:val="20"/>
          <w:lang w:val="it-IT"/>
        </w:rPr>
      </w:pPr>
    </w:p>
    <w:p w14:paraId="331AB3C7" w14:textId="77777777" w:rsidR="00D82294" w:rsidRDefault="00D82294" w:rsidP="00D82294">
      <w:pPr>
        <w:spacing w:line="240" w:lineRule="auto"/>
        <w:jc w:val="both"/>
        <w:rPr>
          <w:rStyle w:val="content"/>
          <w:rFonts w:ascii="Verdana" w:hAnsi="Verdana"/>
          <w:b/>
          <w:sz w:val="20"/>
          <w:szCs w:val="20"/>
          <w:lang w:val="it-IT"/>
        </w:rPr>
      </w:pPr>
    </w:p>
    <w:p w14:paraId="7E75B526" w14:textId="46C949A2" w:rsidR="008860DC" w:rsidRPr="00D81801" w:rsidRDefault="008860DC" w:rsidP="00D82294">
      <w:pPr>
        <w:spacing w:line="240" w:lineRule="auto"/>
        <w:jc w:val="both"/>
        <w:rPr>
          <w:rStyle w:val="content"/>
          <w:rFonts w:ascii="Verdana" w:hAnsi="Verdana"/>
          <w:sz w:val="20"/>
          <w:szCs w:val="20"/>
          <w:lang w:val="id-ID"/>
        </w:rPr>
      </w:pPr>
      <w:r w:rsidRPr="005038BA">
        <w:rPr>
          <w:rStyle w:val="content"/>
          <w:rFonts w:ascii="Verdana" w:hAnsi="Verdana"/>
          <w:b/>
          <w:sz w:val="20"/>
          <w:szCs w:val="20"/>
          <w:lang w:val="it-IT"/>
        </w:rPr>
        <w:lastRenderedPageBreak/>
        <w:t>METOD</w:t>
      </w:r>
      <w:r w:rsidRPr="005038BA">
        <w:rPr>
          <w:rStyle w:val="content"/>
          <w:rFonts w:ascii="Verdana" w:hAnsi="Verdana"/>
          <w:b/>
          <w:sz w:val="20"/>
          <w:szCs w:val="20"/>
        </w:rPr>
        <w:t xml:space="preserve">E </w:t>
      </w:r>
    </w:p>
    <w:p w14:paraId="5ED84EA0" w14:textId="43119E2C" w:rsidR="007573AA" w:rsidRPr="007E56A7" w:rsidRDefault="0084680B" w:rsidP="00D82294">
      <w:pPr>
        <w:spacing w:line="240" w:lineRule="auto"/>
        <w:ind w:left="567" w:hanging="567"/>
        <w:rPr>
          <w:rFonts w:ascii="Verdana" w:hAnsi="Verdana"/>
          <w:b/>
          <w:sz w:val="20"/>
          <w:szCs w:val="20"/>
        </w:rPr>
      </w:pPr>
      <w:r>
        <w:rPr>
          <w:rFonts w:ascii="Verdana" w:hAnsi="Verdana"/>
          <w:b/>
          <w:sz w:val="20"/>
          <w:szCs w:val="20"/>
        </w:rPr>
        <w:t>Jenis</w:t>
      </w:r>
      <w:r w:rsidR="007573AA" w:rsidRPr="007E56A7">
        <w:rPr>
          <w:rFonts w:ascii="Verdana" w:hAnsi="Verdana"/>
          <w:b/>
          <w:sz w:val="20"/>
          <w:szCs w:val="20"/>
        </w:rPr>
        <w:t xml:space="preserve"> Penelitian</w:t>
      </w:r>
    </w:p>
    <w:p w14:paraId="300EC296" w14:textId="31D9154B" w:rsidR="007E56A7" w:rsidRPr="00D82294" w:rsidRDefault="0084680B" w:rsidP="00D82294">
      <w:pPr>
        <w:spacing w:line="240" w:lineRule="auto"/>
        <w:ind w:firstLine="540"/>
        <w:jc w:val="both"/>
        <w:rPr>
          <w:rFonts w:ascii="Verdana" w:hAnsi="Verdana"/>
          <w:sz w:val="20"/>
          <w:szCs w:val="20"/>
          <w:lang w:val="id-ID"/>
        </w:rPr>
      </w:pPr>
      <w:r>
        <w:rPr>
          <w:rFonts w:ascii="Verdana" w:hAnsi="Verdana"/>
          <w:sz w:val="20"/>
          <w:szCs w:val="20"/>
        </w:rPr>
        <w:t>Jenis</w:t>
      </w:r>
      <w:r w:rsidR="007573AA" w:rsidRPr="007E56A7">
        <w:rPr>
          <w:rFonts w:ascii="Verdana" w:hAnsi="Verdana"/>
          <w:sz w:val="20"/>
          <w:szCs w:val="20"/>
        </w:rPr>
        <w:t xml:space="preserve"> penelitian yang digunakan pada penelitian ini adalah deskriptif kuantitatif dengan pendekatan </w:t>
      </w:r>
      <w:r w:rsidR="007573AA" w:rsidRPr="007E56A7">
        <w:rPr>
          <w:rFonts w:ascii="Verdana" w:hAnsi="Verdana"/>
          <w:i/>
          <w:sz w:val="20"/>
          <w:szCs w:val="20"/>
        </w:rPr>
        <w:t xml:space="preserve">Cross sectional. </w:t>
      </w:r>
      <w:r w:rsidR="007573AA" w:rsidRPr="007E56A7">
        <w:rPr>
          <w:rFonts w:ascii="Verdana" w:hAnsi="Verdana"/>
          <w:sz w:val="20"/>
          <w:szCs w:val="20"/>
        </w:rPr>
        <w:t>Tujuannya adalah untuk melihat tingkat kepuasan pasien BPJS yang menjalani rawat inap kelas III terhadap pelayanan di Rumah Sakit Avicenna Bireuen.</w:t>
      </w:r>
    </w:p>
    <w:p w14:paraId="723BC6B9" w14:textId="23EADA71" w:rsidR="007573AA" w:rsidRDefault="0084680B" w:rsidP="00D82294">
      <w:pPr>
        <w:spacing w:line="240" w:lineRule="auto"/>
        <w:rPr>
          <w:b/>
          <w:szCs w:val="24"/>
        </w:rPr>
      </w:pPr>
      <w:r>
        <w:rPr>
          <w:rFonts w:ascii="Verdana" w:hAnsi="Verdana"/>
          <w:b/>
          <w:sz w:val="20"/>
          <w:szCs w:val="20"/>
        </w:rPr>
        <w:t xml:space="preserve">Waktu dan Tempat </w:t>
      </w:r>
      <w:r w:rsidR="007573AA" w:rsidRPr="007E56A7">
        <w:rPr>
          <w:rFonts w:ascii="Verdana" w:hAnsi="Verdana"/>
          <w:b/>
          <w:sz w:val="20"/>
          <w:szCs w:val="20"/>
        </w:rPr>
        <w:t>Penelitian</w:t>
      </w:r>
    </w:p>
    <w:p w14:paraId="7A43A383" w14:textId="77777777" w:rsidR="007573AA" w:rsidRPr="0084680B" w:rsidRDefault="007573AA" w:rsidP="00D82294">
      <w:pPr>
        <w:spacing w:line="240" w:lineRule="auto"/>
        <w:ind w:firstLine="540"/>
        <w:jc w:val="both"/>
        <w:rPr>
          <w:rFonts w:ascii="Verdana" w:hAnsi="Verdana"/>
          <w:sz w:val="20"/>
          <w:szCs w:val="20"/>
          <w:lang w:val="id-ID"/>
        </w:rPr>
      </w:pPr>
      <w:r w:rsidRPr="0084680B">
        <w:rPr>
          <w:rFonts w:ascii="Verdana" w:hAnsi="Verdana"/>
          <w:sz w:val="20"/>
          <w:szCs w:val="20"/>
        </w:rPr>
        <w:t>Penelitian ini dilakukan di Rumah Sakit Avicenna Bireu</w:t>
      </w:r>
      <w:r w:rsidRPr="0084680B">
        <w:rPr>
          <w:rFonts w:ascii="Verdana" w:hAnsi="Verdana"/>
          <w:sz w:val="20"/>
          <w:szCs w:val="20"/>
          <w:lang w:val="id-ID"/>
        </w:rPr>
        <w:t>e</w:t>
      </w:r>
      <w:r w:rsidRPr="0084680B">
        <w:rPr>
          <w:rFonts w:ascii="Verdana" w:hAnsi="Verdana"/>
          <w:sz w:val="20"/>
          <w:szCs w:val="20"/>
        </w:rPr>
        <w:t>n pada bulan April-Juni 2020.</w:t>
      </w:r>
    </w:p>
    <w:p w14:paraId="1D63870D" w14:textId="77777777" w:rsidR="007573AA" w:rsidRPr="0084680B" w:rsidRDefault="007573AA" w:rsidP="00D82294">
      <w:pPr>
        <w:spacing w:line="240" w:lineRule="auto"/>
        <w:ind w:left="567" w:hanging="567"/>
        <w:jc w:val="both"/>
        <w:rPr>
          <w:rFonts w:ascii="Verdana" w:hAnsi="Verdana"/>
          <w:b/>
          <w:sz w:val="20"/>
          <w:szCs w:val="20"/>
        </w:rPr>
      </w:pPr>
      <w:r w:rsidRPr="0084680B">
        <w:rPr>
          <w:rFonts w:ascii="Verdana" w:hAnsi="Verdana"/>
          <w:b/>
          <w:sz w:val="20"/>
          <w:szCs w:val="20"/>
        </w:rPr>
        <w:t>Populasi dan Sampel Penelitian</w:t>
      </w:r>
    </w:p>
    <w:p w14:paraId="0E40C9A1" w14:textId="1EED35E8" w:rsidR="007573AA" w:rsidRPr="0084680B" w:rsidRDefault="007573AA" w:rsidP="00D82294">
      <w:pPr>
        <w:spacing w:line="240" w:lineRule="auto"/>
        <w:ind w:left="709" w:hanging="709"/>
        <w:jc w:val="both"/>
        <w:rPr>
          <w:rFonts w:ascii="Verdana" w:hAnsi="Verdana"/>
          <w:b/>
          <w:sz w:val="20"/>
          <w:szCs w:val="20"/>
        </w:rPr>
      </w:pPr>
      <w:r w:rsidRPr="0084680B">
        <w:rPr>
          <w:rFonts w:ascii="Verdana" w:hAnsi="Verdana"/>
          <w:b/>
          <w:sz w:val="20"/>
          <w:szCs w:val="20"/>
        </w:rPr>
        <w:t>Populasi</w:t>
      </w:r>
    </w:p>
    <w:p w14:paraId="6B2A2D45" w14:textId="7D502B1A" w:rsidR="007573AA" w:rsidRPr="008A6D5D" w:rsidRDefault="007573AA" w:rsidP="00D82294">
      <w:pPr>
        <w:spacing w:line="240" w:lineRule="auto"/>
        <w:jc w:val="both"/>
        <w:rPr>
          <w:szCs w:val="24"/>
          <w:lang w:val="id-ID"/>
        </w:rPr>
      </w:pPr>
      <w:r w:rsidRPr="0084680B">
        <w:rPr>
          <w:rFonts w:ascii="Verdana" w:hAnsi="Verdana"/>
          <w:sz w:val="20"/>
          <w:szCs w:val="20"/>
        </w:rPr>
        <w:tab/>
        <w:t>Populasi dalam penelitian ini adalah subjek yang memenuhi kriteria yang telah ditetapkan yaitu semua pasien BPJS yang menjalani rawat inap kelas III di Rumah Sakit Avicenna Bireuen.</w:t>
      </w:r>
    </w:p>
    <w:p w14:paraId="4C17ABB3" w14:textId="62A0BF4D" w:rsidR="007573AA" w:rsidRPr="0084680B" w:rsidRDefault="007573AA" w:rsidP="00D82294">
      <w:pPr>
        <w:spacing w:line="240" w:lineRule="auto"/>
        <w:ind w:left="709" w:hanging="709"/>
        <w:jc w:val="both"/>
        <w:rPr>
          <w:rFonts w:ascii="Verdana" w:hAnsi="Verdana"/>
          <w:b/>
          <w:sz w:val="20"/>
          <w:szCs w:val="20"/>
        </w:rPr>
      </w:pPr>
      <w:r w:rsidRPr="0084680B">
        <w:rPr>
          <w:rFonts w:ascii="Verdana" w:hAnsi="Verdana"/>
          <w:b/>
          <w:sz w:val="20"/>
          <w:szCs w:val="20"/>
        </w:rPr>
        <w:t>Sampel</w:t>
      </w:r>
    </w:p>
    <w:p w14:paraId="4322C0C7" w14:textId="77777777" w:rsidR="007573AA" w:rsidRPr="0084680B" w:rsidRDefault="007573AA" w:rsidP="00D82294">
      <w:pPr>
        <w:spacing w:line="240" w:lineRule="auto"/>
        <w:jc w:val="both"/>
        <w:rPr>
          <w:rFonts w:ascii="Verdana" w:hAnsi="Verdana"/>
          <w:sz w:val="20"/>
          <w:szCs w:val="20"/>
          <w:lang w:val="id-ID"/>
        </w:rPr>
      </w:pPr>
      <w:r w:rsidRPr="0084680B">
        <w:rPr>
          <w:rFonts w:ascii="Verdana" w:hAnsi="Verdana"/>
          <w:sz w:val="20"/>
          <w:szCs w:val="20"/>
        </w:rPr>
        <w:tab/>
        <w:t xml:space="preserve">Sampel dalam penelitian ini adalah pasien BPJS yang menjalani rawat inap kelas III di Rumah Sakit Avicenna Bireuen.Penelitian ini menggunakan teknik pengambilan sampel dengan metode </w:t>
      </w:r>
      <w:r w:rsidRPr="0084680B">
        <w:rPr>
          <w:rFonts w:ascii="Verdana" w:hAnsi="Verdana"/>
          <w:i/>
          <w:sz w:val="20"/>
          <w:szCs w:val="20"/>
        </w:rPr>
        <w:t xml:space="preserve">accidental sampling </w:t>
      </w:r>
      <w:r w:rsidRPr="0084680B">
        <w:rPr>
          <w:rFonts w:ascii="Verdana" w:hAnsi="Verdana"/>
          <w:sz w:val="20"/>
          <w:szCs w:val="20"/>
        </w:rPr>
        <w:t>yaitu semua pasien BPJS yang memenuhi kriteria inklusi.</w:t>
      </w:r>
    </w:p>
    <w:p w14:paraId="6C964C5C" w14:textId="50D056E3" w:rsidR="007573AA" w:rsidRPr="0084680B" w:rsidRDefault="007573AA" w:rsidP="00D82294">
      <w:pPr>
        <w:spacing w:line="240" w:lineRule="auto"/>
        <w:jc w:val="both"/>
        <w:rPr>
          <w:rFonts w:ascii="Verdana" w:hAnsi="Verdana"/>
          <w:b/>
          <w:sz w:val="20"/>
          <w:szCs w:val="20"/>
        </w:rPr>
      </w:pPr>
      <w:r w:rsidRPr="0084680B">
        <w:rPr>
          <w:rFonts w:ascii="Verdana" w:hAnsi="Verdana"/>
          <w:b/>
          <w:sz w:val="20"/>
          <w:szCs w:val="20"/>
        </w:rPr>
        <w:t>Kriteria Sampel</w:t>
      </w:r>
    </w:p>
    <w:p w14:paraId="5CFC48ED" w14:textId="77777777" w:rsidR="007573AA" w:rsidRPr="0084680B" w:rsidRDefault="007573AA" w:rsidP="00D82294">
      <w:pPr>
        <w:numPr>
          <w:ilvl w:val="0"/>
          <w:numId w:val="3"/>
        </w:numPr>
        <w:spacing w:after="0" w:line="240" w:lineRule="auto"/>
        <w:ind w:left="993" w:hanging="284"/>
        <w:jc w:val="both"/>
        <w:rPr>
          <w:rFonts w:ascii="Verdana" w:hAnsi="Verdana"/>
          <w:sz w:val="20"/>
          <w:szCs w:val="20"/>
        </w:rPr>
      </w:pPr>
      <w:r w:rsidRPr="0084680B">
        <w:rPr>
          <w:rFonts w:ascii="Verdana" w:hAnsi="Verdana"/>
          <w:sz w:val="20"/>
          <w:szCs w:val="20"/>
        </w:rPr>
        <w:t xml:space="preserve">Kriteria </w:t>
      </w:r>
      <w:proofErr w:type="gramStart"/>
      <w:r w:rsidRPr="0084680B">
        <w:rPr>
          <w:rFonts w:ascii="Verdana" w:hAnsi="Verdana"/>
          <w:sz w:val="20"/>
          <w:szCs w:val="20"/>
        </w:rPr>
        <w:t>inkulusi :</w:t>
      </w:r>
      <w:proofErr w:type="gramEnd"/>
    </w:p>
    <w:p w14:paraId="55868E54" w14:textId="77777777" w:rsidR="007573AA" w:rsidRPr="0084680B" w:rsidRDefault="007573AA" w:rsidP="00D82294">
      <w:pPr>
        <w:pStyle w:val="ListParagraph"/>
        <w:numPr>
          <w:ilvl w:val="0"/>
          <w:numId w:val="1"/>
        </w:numPr>
        <w:ind w:left="1276" w:hanging="283"/>
        <w:contextualSpacing/>
        <w:jc w:val="both"/>
        <w:rPr>
          <w:rFonts w:ascii="Verdana" w:hAnsi="Verdana" w:cs="Times New Roman"/>
          <w:sz w:val="20"/>
          <w:szCs w:val="20"/>
        </w:rPr>
      </w:pPr>
      <w:r w:rsidRPr="0084680B">
        <w:rPr>
          <w:rFonts w:ascii="Verdana" w:hAnsi="Verdana" w:cs="Times New Roman"/>
          <w:sz w:val="20"/>
          <w:szCs w:val="20"/>
        </w:rPr>
        <w:t>Pasien pengguna BPJS yang dapat berkomunikasi dengan baik.</w:t>
      </w:r>
    </w:p>
    <w:p w14:paraId="260F0B60" w14:textId="77777777" w:rsidR="007573AA" w:rsidRPr="0084680B" w:rsidRDefault="007573AA" w:rsidP="00D82294">
      <w:pPr>
        <w:pStyle w:val="ListParagraph"/>
        <w:numPr>
          <w:ilvl w:val="0"/>
          <w:numId w:val="1"/>
        </w:numPr>
        <w:ind w:left="1276" w:hanging="283"/>
        <w:contextualSpacing/>
        <w:jc w:val="both"/>
        <w:rPr>
          <w:rFonts w:ascii="Verdana" w:hAnsi="Verdana" w:cs="Times New Roman"/>
          <w:sz w:val="20"/>
          <w:szCs w:val="20"/>
        </w:rPr>
      </w:pPr>
      <w:r w:rsidRPr="0084680B">
        <w:rPr>
          <w:rFonts w:ascii="Verdana" w:hAnsi="Verdana" w:cs="Times New Roman"/>
          <w:sz w:val="20"/>
          <w:szCs w:val="20"/>
        </w:rPr>
        <w:t>Pasien yang menggunakan BPJS yang dirawat inap kelas III</w:t>
      </w:r>
      <w:r w:rsidRPr="0084680B">
        <w:rPr>
          <w:rFonts w:ascii="Verdana" w:hAnsi="Verdana" w:cs="Times New Roman"/>
          <w:sz w:val="20"/>
          <w:szCs w:val="20"/>
          <w:lang w:val="id-ID"/>
        </w:rPr>
        <w:t>.</w:t>
      </w:r>
    </w:p>
    <w:p w14:paraId="2A343A11" w14:textId="77777777" w:rsidR="007573AA" w:rsidRPr="0084680B" w:rsidRDefault="007573AA" w:rsidP="00D82294">
      <w:pPr>
        <w:pStyle w:val="ListParagraph"/>
        <w:numPr>
          <w:ilvl w:val="0"/>
          <w:numId w:val="4"/>
        </w:numPr>
        <w:ind w:left="993" w:hanging="284"/>
        <w:contextualSpacing/>
        <w:jc w:val="both"/>
        <w:rPr>
          <w:rFonts w:ascii="Verdana" w:hAnsi="Verdana" w:cs="Times New Roman"/>
          <w:sz w:val="20"/>
          <w:szCs w:val="20"/>
        </w:rPr>
      </w:pPr>
      <w:r w:rsidRPr="0084680B">
        <w:rPr>
          <w:rFonts w:ascii="Verdana" w:hAnsi="Verdana" w:cs="Times New Roman"/>
          <w:sz w:val="20"/>
          <w:szCs w:val="20"/>
        </w:rPr>
        <w:t xml:space="preserve">Kriteria </w:t>
      </w:r>
      <w:proofErr w:type="gramStart"/>
      <w:r w:rsidRPr="0084680B">
        <w:rPr>
          <w:rFonts w:ascii="Verdana" w:hAnsi="Verdana" w:cs="Times New Roman"/>
          <w:sz w:val="20"/>
          <w:szCs w:val="20"/>
        </w:rPr>
        <w:t>eksklusi :</w:t>
      </w:r>
      <w:proofErr w:type="gramEnd"/>
    </w:p>
    <w:p w14:paraId="30A47000" w14:textId="77777777" w:rsidR="007573AA" w:rsidRPr="0084680B" w:rsidRDefault="007573AA" w:rsidP="00D82294">
      <w:pPr>
        <w:pStyle w:val="ListParagraph"/>
        <w:numPr>
          <w:ilvl w:val="0"/>
          <w:numId w:val="2"/>
        </w:numPr>
        <w:ind w:left="1276" w:hanging="283"/>
        <w:contextualSpacing/>
        <w:jc w:val="both"/>
        <w:rPr>
          <w:rFonts w:ascii="Verdana" w:hAnsi="Verdana" w:cs="Times New Roman"/>
          <w:sz w:val="20"/>
          <w:szCs w:val="20"/>
        </w:rPr>
      </w:pPr>
      <w:r w:rsidRPr="0084680B">
        <w:rPr>
          <w:rFonts w:ascii="Verdana" w:hAnsi="Verdana" w:cs="Times New Roman"/>
          <w:sz w:val="20"/>
          <w:szCs w:val="20"/>
        </w:rPr>
        <w:t>Pasien gawat darurat dan ICU yang menggunakan BPJS.</w:t>
      </w:r>
    </w:p>
    <w:p w14:paraId="2F6970F7" w14:textId="77777777" w:rsidR="007573AA" w:rsidRPr="0084680B" w:rsidRDefault="007573AA" w:rsidP="00D82294">
      <w:pPr>
        <w:spacing w:line="240" w:lineRule="auto"/>
        <w:jc w:val="both"/>
        <w:rPr>
          <w:rFonts w:ascii="Verdana" w:hAnsi="Verdana"/>
          <w:sz w:val="20"/>
          <w:szCs w:val="20"/>
        </w:rPr>
      </w:pPr>
      <w:r w:rsidRPr="0084680B">
        <w:rPr>
          <w:rFonts w:ascii="Verdana" w:hAnsi="Verdana"/>
          <w:sz w:val="20"/>
          <w:szCs w:val="20"/>
        </w:rPr>
        <w:t>Berdasarkan kriteria di atas, didapatkan sampel sebanyak 93 pasien berdasarkan kriteria inklusi.</w:t>
      </w:r>
    </w:p>
    <w:p w14:paraId="6C0DE5FC" w14:textId="77777777" w:rsidR="007573AA" w:rsidRPr="0084680B" w:rsidRDefault="007573AA" w:rsidP="00D82294">
      <w:pPr>
        <w:spacing w:line="240" w:lineRule="auto"/>
        <w:contextualSpacing/>
        <w:jc w:val="both"/>
        <w:rPr>
          <w:rFonts w:ascii="Verdana" w:hAnsi="Verdana"/>
          <w:b/>
          <w:sz w:val="20"/>
          <w:szCs w:val="20"/>
        </w:rPr>
      </w:pPr>
      <w:r w:rsidRPr="0084680B">
        <w:rPr>
          <w:rFonts w:ascii="Verdana" w:hAnsi="Verdana"/>
          <w:b/>
          <w:sz w:val="20"/>
          <w:szCs w:val="20"/>
        </w:rPr>
        <w:t>Instrumen Pengumpulan Data</w:t>
      </w:r>
    </w:p>
    <w:p w14:paraId="6C3CD8E0" w14:textId="77777777" w:rsidR="007573AA" w:rsidRPr="0084680B" w:rsidRDefault="007573AA" w:rsidP="00D82294">
      <w:pPr>
        <w:pStyle w:val="ListParagraph"/>
        <w:ind w:left="0" w:firstLine="720"/>
        <w:jc w:val="both"/>
        <w:rPr>
          <w:rFonts w:ascii="Verdana" w:hAnsi="Verdana" w:cs="Times New Roman"/>
          <w:b/>
          <w:sz w:val="20"/>
          <w:szCs w:val="20"/>
        </w:rPr>
      </w:pPr>
      <w:r w:rsidRPr="0084680B">
        <w:rPr>
          <w:rFonts w:ascii="Verdana" w:hAnsi="Verdana" w:cs="Times New Roman"/>
          <w:sz w:val="20"/>
          <w:szCs w:val="20"/>
        </w:rPr>
        <w:t xml:space="preserve">Pada penelitian ini peneliti menggunakan kuesioner yang di adobsi dari penelitian pengaruh mutu pelayanan terhadap kepuasan pasien rawat inap di rumah sakit umum daerah sibuhuan kabupaten padang lawas yang terbagi menjadi 2 bagian, bagian pertama membahas mengenai pelayanan yang diberikan kepada pasien BPJS, kuesioner ini terbagi menjadi 5 bahasan diantaranya : 1. Bukti langsung terdiri dari 5 pertanyaan, 2. Kehandalan yang terdiri dari 5 pertanyaan, 3. Ketanggapan terdiri dari 5 pertanyaan, 4. Jaminan terdiri dari 5 pertanyaan, 5. Empati terdiri dari 5 pertanyaan dimana masing- masing pertanyaan diberi penilaian 1 =  sangat tidak baik, 2 = tidak baik, 3=kurang baik, 4=baik, 5= sangat baik. Dikatakan baik apabila total nilai &gt;75% -100% (94-125), dikatakan cukup apabila total nilai 55% -75% </w:t>
      </w:r>
      <w:proofErr w:type="gramStart"/>
      <w:r w:rsidRPr="0084680B">
        <w:rPr>
          <w:rFonts w:ascii="Verdana" w:hAnsi="Verdana" w:cs="Times New Roman"/>
          <w:sz w:val="20"/>
          <w:szCs w:val="20"/>
        </w:rPr>
        <w:t>( 93</w:t>
      </w:r>
      <w:proofErr w:type="gramEnd"/>
      <w:r w:rsidRPr="0084680B">
        <w:rPr>
          <w:rFonts w:ascii="Verdana" w:hAnsi="Verdana" w:cs="Times New Roman"/>
          <w:sz w:val="20"/>
          <w:szCs w:val="20"/>
        </w:rPr>
        <w:t xml:space="preserve">-69), dikatakan kurang apabila total nilai &lt;55% ( 0-68). </w:t>
      </w:r>
    </w:p>
    <w:p w14:paraId="2E1466C3" w14:textId="77777777" w:rsidR="00D82294" w:rsidRDefault="007573AA" w:rsidP="00D82294">
      <w:pPr>
        <w:pStyle w:val="ListParagraph"/>
        <w:ind w:left="0" w:firstLine="567"/>
        <w:jc w:val="both"/>
        <w:rPr>
          <w:rFonts w:ascii="Verdana" w:hAnsi="Verdana" w:cs="Times New Roman"/>
          <w:sz w:val="20"/>
          <w:szCs w:val="20"/>
        </w:rPr>
      </w:pPr>
      <w:r w:rsidRPr="0084680B">
        <w:rPr>
          <w:rFonts w:ascii="Verdana" w:hAnsi="Verdana" w:cs="Times New Roman"/>
          <w:sz w:val="20"/>
          <w:szCs w:val="20"/>
        </w:rPr>
        <w:t>Selanjutnya untuk kuesioner kepuasan terdiri dari 10 pernyataan yang di berikan poin 1= sangat tidak puas, 2 = tidak puas, 3-kurang puas, 4=puas, 5= sangat puas. Dikatakan puas apabila total nilai &gt;75</w:t>
      </w:r>
      <w:proofErr w:type="gramStart"/>
      <w:r w:rsidRPr="0084680B">
        <w:rPr>
          <w:rFonts w:ascii="Verdana" w:hAnsi="Verdana" w:cs="Times New Roman"/>
          <w:sz w:val="20"/>
          <w:szCs w:val="20"/>
        </w:rPr>
        <w:t>%  –</w:t>
      </w:r>
      <w:proofErr w:type="gramEnd"/>
      <w:r w:rsidRPr="0084680B">
        <w:rPr>
          <w:rFonts w:ascii="Verdana" w:hAnsi="Verdana" w:cs="Times New Roman"/>
          <w:sz w:val="20"/>
          <w:szCs w:val="20"/>
        </w:rPr>
        <w:t xml:space="preserve"> 100% (37-50), dikatakan cukup puas apabila total nila 55 % -75 % ( 27-36), dikatakan tidak puas a</w:t>
      </w:r>
      <w:r w:rsidR="00D82294">
        <w:rPr>
          <w:rFonts w:ascii="Verdana" w:hAnsi="Verdana" w:cs="Times New Roman"/>
          <w:sz w:val="20"/>
          <w:szCs w:val="20"/>
        </w:rPr>
        <w:t>pabila total nilai &lt;55% ( 0-25)</w:t>
      </w:r>
    </w:p>
    <w:p w14:paraId="2B68DED2" w14:textId="559AC8C1" w:rsidR="007573AA" w:rsidRPr="00D82294" w:rsidRDefault="0084680B" w:rsidP="00D82294">
      <w:pPr>
        <w:jc w:val="both"/>
        <w:rPr>
          <w:rFonts w:ascii="Verdana" w:hAnsi="Verdana"/>
          <w:sz w:val="20"/>
          <w:szCs w:val="20"/>
        </w:rPr>
      </w:pPr>
      <w:r w:rsidRPr="00D82294">
        <w:rPr>
          <w:rFonts w:ascii="Verdana" w:hAnsi="Verdana"/>
          <w:b/>
          <w:sz w:val="20"/>
          <w:szCs w:val="20"/>
        </w:rPr>
        <w:lastRenderedPageBreak/>
        <w:t>Teknik</w:t>
      </w:r>
      <w:r w:rsidR="007573AA" w:rsidRPr="00D82294">
        <w:rPr>
          <w:rFonts w:ascii="Verdana" w:hAnsi="Verdana"/>
          <w:b/>
          <w:sz w:val="20"/>
          <w:szCs w:val="20"/>
        </w:rPr>
        <w:t xml:space="preserve"> Pengolahan Data</w:t>
      </w:r>
    </w:p>
    <w:p w14:paraId="7138E625" w14:textId="77777777" w:rsidR="007573AA" w:rsidRPr="0084680B" w:rsidRDefault="007573AA" w:rsidP="00D82294">
      <w:pPr>
        <w:spacing w:line="240" w:lineRule="auto"/>
        <w:ind w:firstLine="540"/>
        <w:jc w:val="both"/>
        <w:rPr>
          <w:rFonts w:ascii="Verdana" w:hAnsi="Verdana"/>
          <w:b/>
          <w:sz w:val="20"/>
          <w:szCs w:val="20"/>
        </w:rPr>
      </w:pPr>
      <w:r w:rsidRPr="0084680B">
        <w:rPr>
          <w:rFonts w:ascii="Verdana" w:hAnsi="Verdana"/>
          <w:sz w:val="20"/>
          <w:szCs w:val="20"/>
        </w:rPr>
        <w:t>Pengolahan data merupakan salah satu langkah yang penting dalam penelitian, oleh karena itu dilakukan dengan langkah-langkah pengelahan data, antara lain sebagai berikut:</w:t>
      </w:r>
    </w:p>
    <w:p w14:paraId="2EE1FAB3" w14:textId="77777777" w:rsidR="007573AA" w:rsidRPr="0084680B" w:rsidRDefault="007573AA" w:rsidP="00D82294">
      <w:pPr>
        <w:pStyle w:val="ListParagraph"/>
        <w:numPr>
          <w:ilvl w:val="0"/>
          <w:numId w:val="6"/>
        </w:numPr>
        <w:ind w:left="270" w:hanging="270"/>
        <w:contextualSpacing/>
        <w:jc w:val="both"/>
        <w:rPr>
          <w:rFonts w:ascii="Verdana" w:hAnsi="Verdana" w:cs="Times New Roman"/>
          <w:i/>
          <w:sz w:val="20"/>
          <w:szCs w:val="20"/>
        </w:rPr>
      </w:pPr>
      <w:r w:rsidRPr="0084680B">
        <w:rPr>
          <w:rFonts w:ascii="Verdana" w:hAnsi="Verdana" w:cs="Times New Roman"/>
          <w:i/>
          <w:sz w:val="20"/>
          <w:szCs w:val="20"/>
        </w:rPr>
        <w:t>Editing,</w:t>
      </w:r>
      <w:r w:rsidRPr="0084680B">
        <w:rPr>
          <w:rFonts w:ascii="Verdana" w:hAnsi="Verdana" w:cs="Times New Roman"/>
          <w:sz w:val="20"/>
          <w:szCs w:val="20"/>
        </w:rPr>
        <w:t xml:space="preserve"> kegiatan pengeditan dimaksudkan untuk meneliti kembali atau melakukan pengecekan pada setiap jawaban yang masuk. Apapila terdapat kekeliruran akan dilakukan pencocokan segera pada responden.</w:t>
      </w:r>
    </w:p>
    <w:p w14:paraId="2E5B762D" w14:textId="5AD811D2" w:rsidR="007573AA" w:rsidRPr="0084680B" w:rsidRDefault="007573AA" w:rsidP="00D82294">
      <w:pPr>
        <w:pStyle w:val="ListParagraph"/>
        <w:numPr>
          <w:ilvl w:val="0"/>
          <w:numId w:val="6"/>
        </w:numPr>
        <w:ind w:left="284" w:hanging="284"/>
        <w:contextualSpacing/>
        <w:jc w:val="both"/>
        <w:rPr>
          <w:rFonts w:ascii="Verdana" w:hAnsi="Verdana" w:cs="Times New Roman"/>
          <w:i/>
          <w:sz w:val="20"/>
          <w:szCs w:val="20"/>
        </w:rPr>
      </w:pPr>
      <w:r w:rsidRPr="0084680B">
        <w:rPr>
          <w:rFonts w:ascii="Verdana" w:hAnsi="Verdana" w:cs="Times New Roman"/>
          <w:i/>
          <w:sz w:val="20"/>
          <w:szCs w:val="20"/>
        </w:rPr>
        <w:t>Coding,</w:t>
      </w:r>
      <w:r w:rsidRPr="0084680B">
        <w:rPr>
          <w:rFonts w:ascii="Verdana" w:hAnsi="Verdana" w:cs="Times New Roman"/>
          <w:sz w:val="20"/>
          <w:szCs w:val="20"/>
        </w:rPr>
        <w:t xml:space="preserve"> setelah selesai editing, penelitian melakukan pengkodean data yakni untuk pertanyaan tertutup melalui symbol setiap jawaban.</w:t>
      </w:r>
    </w:p>
    <w:p w14:paraId="05D16B53" w14:textId="77777777" w:rsidR="007573AA" w:rsidRPr="0084680B" w:rsidRDefault="007573AA" w:rsidP="00D82294">
      <w:pPr>
        <w:pStyle w:val="ListParagraph"/>
        <w:numPr>
          <w:ilvl w:val="0"/>
          <w:numId w:val="6"/>
        </w:numPr>
        <w:ind w:left="270" w:hanging="270"/>
        <w:contextualSpacing/>
        <w:jc w:val="both"/>
        <w:rPr>
          <w:rFonts w:ascii="Verdana" w:hAnsi="Verdana" w:cs="Times New Roman"/>
          <w:i/>
          <w:sz w:val="20"/>
          <w:szCs w:val="20"/>
        </w:rPr>
      </w:pPr>
      <w:r w:rsidRPr="0084680B">
        <w:rPr>
          <w:rFonts w:ascii="Verdana" w:hAnsi="Verdana" w:cs="Times New Roman"/>
          <w:i/>
          <w:sz w:val="20"/>
          <w:szCs w:val="20"/>
        </w:rPr>
        <w:t xml:space="preserve">Scoring, </w:t>
      </w:r>
      <w:r w:rsidRPr="0084680B">
        <w:rPr>
          <w:rFonts w:ascii="Verdana" w:hAnsi="Verdana" w:cs="Times New Roman"/>
          <w:sz w:val="20"/>
          <w:szCs w:val="20"/>
        </w:rPr>
        <w:t>yaitu memberikan nilai atas jawaban yang disajikan dalam koesioner penelitian.</w:t>
      </w:r>
    </w:p>
    <w:p w14:paraId="4E0F13DC" w14:textId="77777777" w:rsidR="007573AA" w:rsidRPr="0084680B" w:rsidRDefault="007573AA" w:rsidP="00D82294">
      <w:pPr>
        <w:pStyle w:val="ListParagraph"/>
        <w:numPr>
          <w:ilvl w:val="0"/>
          <w:numId w:val="6"/>
        </w:numPr>
        <w:ind w:left="270" w:hanging="270"/>
        <w:contextualSpacing/>
        <w:jc w:val="both"/>
        <w:rPr>
          <w:rFonts w:ascii="Verdana" w:hAnsi="Verdana" w:cs="Times New Roman"/>
          <w:i/>
          <w:sz w:val="20"/>
          <w:szCs w:val="20"/>
        </w:rPr>
      </w:pPr>
      <w:r w:rsidRPr="0084680B">
        <w:rPr>
          <w:rFonts w:ascii="Verdana" w:hAnsi="Verdana" w:cs="Times New Roman"/>
          <w:i/>
          <w:sz w:val="20"/>
          <w:szCs w:val="20"/>
        </w:rPr>
        <w:t xml:space="preserve">Tabulating, </w:t>
      </w:r>
      <w:r w:rsidRPr="0084680B">
        <w:rPr>
          <w:rFonts w:ascii="Verdana" w:hAnsi="Verdana" w:cs="Times New Roman"/>
          <w:sz w:val="20"/>
          <w:szCs w:val="20"/>
        </w:rPr>
        <w:t>yaitu mengelompokkan data ke dalamsatu table tertentu menurut sifat-sifat yang dimiliki.</w:t>
      </w:r>
    </w:p>
    <w:p w14:paraId="3379CE6B" w14:textId="77777777" w:rsidR="007573AA" w:rsidRPr="0084680B" w:rsidRDefault="007573AA" w:rsidP="00D82294">
      <w:pPr>
        <w:pStyle w:val="ListParagraph"/>
        <w:numPr>
          <w:ilvl w:val="0"/>
          <w:numId w:val="6"/>
        </w:numPr>
        <w:ind w:left="270" w:hanging="270"/>
        <w:contextualSpacing/>
        <w:jc w:val="both"/>
        <w:rPr>
          <w:rFonts w:ascii="Verdana" w:hAnsi="Verdana" w:cs="Times New Roman"/>
          <w:i/>
          <w:sz w:val="20"/>
          <w:szCs w:val="20"/>
        </w:rPr>
      </w:pPr>
      <w:r w:rsidRPr="0084680B">
        <w:rPr>
          <w:rFonts w:ascii="Verdana" w:hAnsi="Verdana" w:cs="Times New Roman"/>
          <w:i/>
          <w:sz w:val="20"/>
          <w:szCs w:val="20"/>
        </w:rPr>
        <w:t xml:space="preserve">Cleasing, </w:t>
      </w:r>
      <w:r w:rsidRPr="0084680B">
        <w:rPr>
          <w:rFonts w:ascii="Verdana" w:hAnsi="Verdana" w:cs="Times New Roman"/>
          <w:sz w:val="20"/>
          <w:szCs w:val="20"/>
        </w:rPr>
        <w:t>yaitu menghilangkan data yang tidak perlu.</w:t>
      </w:r>
    </w:p>
    <w:p w14:paraId="62F09D22" w14:textId="77777777" w:rsidR="007573AA" w:rsidRPr="0084680B" w:rsidRDefault="007573AA" w:rsidP="00D82294">
      <w:pPr>
        <w:pStyle w:val="ListParagraph"/>
        <w:ind w:left="270"/>
        <w:jc w:val="both"/>
        <w:rPr>
          <w:rFonts w:ascii="Verdana" w:hAnsi="Verdana" w:cs="Times New Roman"/>
          <w:i/>
          <w:sz w:val="20"/>
          <w:szCs w:val="20"/>
        </w:rPr>
      </w:pPr>
    </w:p>
    <w:p w14:paraId="43C91F62" w14:textId="6472C209" w:rsidR="007573AA" w:rsidRPr="0084680B" w:rsidRDefault="0084680B" w:rsidP="00D82294">
      <w:pPr>
        <w:spacing w:line="240" w:lineRule="auto"/>
        <w:ind w:left="567" w:hanging="567"/>
        <w:jc w:val="both"/>
        <w:rPr>
          <w:rFonts w:ascii="Verdana" w:hAnsi="Verdana"/>
          <w:b/>
          <w:sz w:val="20"/>
          <w:szCs w:val="20"/>
          <w:lang w:val="id-ID"/>
        </w:rPr>
      </w:pPr>
      <w:r w:rsidRPr="0084680B">
        <w:rPr>
          <w:rFonts w:ascii="Verdana" w:hAnsi="Verdana"/>
          <w:b/>
          <w:sz w:val="20"/>
          <w:szCs w:val="20"/>
        </w:rPr>
        <w:t xml:space="preserve">Teknik Analisis </w:t>
      </w:r>
      <w:r w:rsidR="007573AA" w:rsidRPr="0084680B">
        <w:rPr>
          <w:rFonts w:ascii="Verdana" w:hAnsi="Verdana"/>
          <w:b/>
          <w:sz w:val="20"/>
          <w:szCs w:val="20"/>
        </w:rPr>
        <w:t>Data</w:t>
      </w:r>
    </w:p>
    <w:p w14:paraId="15C5BA03" w14:textId="1E465E20" w:rsidR="007573AA" w:rsidRPr="0084680B" w:rsidRDefault="007573AA" w:rsidP="00D82294">
      <w:pPr>
        <w:spacing w:line="240" w:lineRule="auto"/>
        <w:ind w:left="709" w:hanging="709"/>
        <w:jc w:val="both"/>
        <w:rPr>
          <w:rFonts w:ascii="Verdana" w:hAnsi="Verdana"/>
          <w:b/>
          <w:sz w:val="20"/>
          <w:szCs w:val="20"/>
          <w:lang w:val="id-ID"/>
        </w:rPr>
      </w:pPr>
      <w:r w:rsidRPr="0084680B">
        <w:rPr>
          <w:rFonts w:ascii="Verdana" w:hAnsi="Verdana"/>
          <w:b/>
          <w:sz w:val="20"/>
          <w:szCs w:val="20"/>
        </w:rPr>
        <w:t>Analisa Univariat</w:t>
      </w:r>
    </w:p>
    <w:p w14:paraId="5D7DBC89" w14:textId="77777777" w:rsidR="007573AA" w:rsidRPr="0084680B" w:rsidRDefault="007573AA" w:rsidP="00D82294">
      <w:pPr>
        <w:spacing w:line="240" w:lineRule="auto"/>
        <w:ind w:firstLine="630"/>
        <w:jc w:val="both"/>
        <w:rPr>
          <w:rFonts w:ascii="Verdana" w:hAnsi="Verdana"/>
          <w:b/>
          <w:sz w:val="20"/>
          <w:szCs w:val="20"/>
        </w:rPr>
      </w:pPr>
      <w:r w:rsidRPr="0084680B">
        <w:rPr>
          <w:rFonts w:ascii="Verdana" w:hAnsi="Verdana"/>
          <w:sz w:val="20"/>
          <w:szCs w:val="20"/>
        </w:rPr>
        <w:t xml:space="preserve">Analisis univariat digunakan untuk mendeskripsikan frekuensi masing-masing variabel, baik variabel dependen maupun variabel </w:t>
      </w:r>
      <w:proofErr w:type="gramStart"/>
      <w:r w:rsidRPr="0084680B">
        <w:rPr>
          <w:rFonts w:ascii="Verdana" w:hAnsi="Verdana"/>
          <w:sz w:val="20"/>
          <w:szCs w:val="20"/>
        </w:rPr>
        <w:t>independen.Data</w:t>
      </w:r>
      <w:proofErr w:type="gramEnd"/>
      <w:r w:rsidRPr="0084680B">
        <w:rPr>
          <w:rFonts w:ascii="Verdana" w:hAnsi="Verdana"/>
          <w:sz w:val="20"/>
          <w:szCs w:val="20"/>
        </w:rPr>
        <w:t xml:space="preserve"> yang diperoleh dari hasil pembagiam koesioner dikumpulkan dan disajikan dalam bentuk table distribusi frekuensi untuk melihat presentase yang didapat.</w:t>
      </w:r>
    </w:p>
    <w:p w14:paraId="3BB6BD7E" w14:textId="0015EB2C" w:rsidR="007573AA" w:rsidRPr="0084680B" w:rsidRDefault="007573AA" w:rsidP="00D82294">
      <w:pPr>
        <w:spacing w:line="240" w:lineRule="auto"/>
        <w:jc w:val="both"/>
        <w:rPr>
          <w:rFonts w:ascii="Verdana" w:hAnsi="Verdana"/>
          <w:sz w:val="20"/>
          <w:szCs w:val="20"/>
          <w:lang w:val="id-ID"/>
        </w:rPr>
      </w:pPr>
      <w:r w:rsidRPr="0084680B">
        <w:rPr>
          <w:rFonts w:ascii="Verdana" w:hAnsi="Verdana"/>
          <w:noProof/>
          <w:sz w:val="20"/>
          <w:szCs w:val="20"/>
        </w:rPr>
        <mc:AlternateContent>
          <mc:Choice Requires="wps">
            <w:drawing>
              <wp:anchor distT="0" distB="0" distL="114300" distR="114300" simplePos="0" relativeHeight="251659264" behindDoc="0" locked="0" layoutInCell="1" allowOverlap="1" wp14:anchorId="6691E5DA" wp14:editId="5C1F0DF7">
                <wp:simplePos x="0" y="0"/>
                <wp:positionH relativeFrom="column">
                  <wp:posOffset>1900961</wp:posOffset>
                </wp:positionH>
                <wp:positionV relativeFrom="paragraph">
                  <wp:posOffset>10566</wp:posOffset>
                </wp:positionV>
                <wp:extent cx="1386840" cy="657860"/>
                <wp:effectExtent l="0" t="0" r="2286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840" cy="657860"/>
                        </a:xfrm>
                        <a:prstGeom prst="rect">
                          <a:avLst/>
                        </a:prstGeom>
                        <a:solidFill>
                          <a:sysClr val="window" lastClr="FFFFFF"/>
                        </a:solidFill>
                        <a:ln w="25400" cap="flat" cmpd="sng" algn="ctr">
                          <a:solidFill>
                            <a:sysClr val="windowText" lastClr="000000"/>
                          </a:solidFill>
                          <a:prstDash val="solid"/>
                        </a:ln>
                        <a:effectLst/>
                      </wps:spPr>
                      <wps:txbx>
                        <w:txbxContent>
                          <w:p w14:paraId="062BDB21" w14:textId="77777777" w:rsidR="00273B37" w:rsidRDefault="00273B37" w:rsidP="007573AA">
                            <m:oMathPara>
                              <m:oMath>
                                <m:r>
                                  <w:rPr>
                                    <w:rFonts w:ascii="Cambria Math" w:hAnsi="Cambria Math"/>
                                    <w:szCs w:val="24"/>
                                  </w:rPr>
                                  <m:t xml:space="preserve">P= </m:t>
                                </m:r>
                                <m:f>
                                  <m:fPr>
                                    <m:ctrlPr>
                                      <w:rPr>
                                        <w:rFonts w:ascii="Cambria Math" w:hAnsi="Cambria Math"/>
                                        <w:i/>
                                        <w:szCs w:val="24"/>
                                      </w:rPr>
                                    </m:ctrlPr>
                                  </m:fPr>
                                  <m:num>
                                    <m:r>
                                      <w:rPr>
                                        <w:rFonts w:ascii="Cambria Math" w:hAnsi="Cambria Math"/>
                                        <w:szCs w:val="24"/>
                                      </w:rPr>
                                      <m:t>f1</m:t>
                                    </m:r>
                                  </m:num>
                                  <m:den>
                                    <m:r>
                                      <w:rPr>
                                        <w:rFonts w:ascii="Cambria Math" w:hAnsi="Cambria Math"/>
                                        <w:szCs w:val="24"/>
                                      </w:rPr>
                                      <m:t>n</m:t>
                                    </m:r>
                                  </m:den>
                                </m:f>
                                <m:r>
                                  <w:rPr>
                                    <w:rFonts w:ascii="Cambria Math" w:hAnsi="Cambria Math"/>
                                    <w:szCs w:val="24"/>
                                  </w:rPr>
                                  <m:t>x100%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691E5DA" id="_x0000_t202" coordsize="21600,21600" o:spt="202" path="m,l,21600r21600,l21600,xe">
                <v:stroke joinstyle="miter"/>
                <v:path gradientshapeok="t" o:connecttype="rect"/>
              </v:shapetype>
              <v:shape id="Text Box 5" o:spid="_x0000_s1026" type="#_x0000_t202" style="position:absolute;left:0;text-align:left;margin-left:149.7pt;margin-top:.85pt;width:109.2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" fillcolor="window" strokecolor="windowText" strokeweight="2pt">
                <v:path arrowok="t"/>
                <v:textbox>
                  <w:txbxContent>
                    <w:p w14:paraId="062BDB21" w14:textId="77777777" w:rsidR="00273B37" w:rsidRDefault="00273B37" w:rsidP="007573AA">
                      <m:oMathPara>
                        <m:oMath>
                          <m:r>
                            <w:rPr>
                              <w:rFonts w:ascii="Cambria Math" w:hAnsi="Cambria Math"/>
                              <w:szCs w:val="24"/>
                            </w:rPr>
                            <m:t xml:space="preserve">P= </m:t>
                          </m:r>
                          <m:f>
                            <m:fPr>
                              <m:ctrlPr>
                                <w:rPr>
                                  <w:rFonts w:ascii="Cambria Math" w:hAnsi="Cambria Math"/>
                                  <w:i/>
                                  <w:szCs w:val="24"/>
                                </w:rPr>
                              </m:ctrlPr>
                            </m:fPr>
                            <m:num>
                              <m:r>
                                <w:rPr>
                                  <w:rFonts w:ascii="Cambria Math" w:hAnsi="Cambria Math"/>
                                  <w:szCs w:val="24"/>
                                </w:rPr>
                                <m:t>f1</m:t>
                              </m:r>
                            </m:num>
                            <m:den>
                              <m:r>
                                <w:rPr>
                                  <w:rFonts w:ascii="Cambria Math" w:hAnsi="Cambria Math"/>
                                  <w:szCs w:val="24"/>
                                </w:rPr>
                                <m:t>n</m:t>
                              </m:r>
                            </m:den>
                          </m:f>
                          <m:r>
                            <w:rPr>
                              <w:rFonts w:ascii="Cambria Math" w:hAnsi="Cambria Math"/>
                              <w:szCs w:val="24"/>
                            </w:rPr>
                            <m:t>x100%</m:t>
                          </m:r>
                        </m:oMath>
                      </m:oMathPara>
                    </w:p>
                  </w:txbxContent>
                </v:textbox>
              </v:shape>
            </w:pict>
          </mc:Fallback>
        </mc:AlternateContent>
      </w:r>
    </w:p>
    <w:p w14:paraId="6C906FED" w14:textId="77777777" w:rsidR="007573AA" w:rsidRPr="0084680B" w:rsidRDefault="007573AA" w:rsidP="00D82294">
      <w:pPr>
        <w:spacing w:line="240" w:lineRule="auto"/>
        <w:jc w:val="both"/>
        <w:rPr>
          <w:rFonts w:ascii="Verdana" w:hAnsi="Verdana"/>
          <w:sz w:val="20"/>
          <w:szCs w:val="20"/>
          <w:lang w:val="id-ID"/>
        </w:rPr>
      </w:pPr>
    </w:p>
    <w:p w14:paraId="4BF9F05A" w14:textId="09B5D2FB" w:rsidR="007573AA" w:rsidRDefault="007573AA" w:rsidP="00D82294">
      <w:pPr>
        <w:tabs>
          <w:tab w:val="left" w:pos="6120"/>
        </w:tabs>
        <w:spacing w:line="240" w:lineRule="auto"/>
        <w:rPr>
          <w:lang w:val="id-ID"/>
        </w:rPr>
      </w:pPr>
      <w:r>
        <w:rPr>
          <w:lang w:val="id-ID"/>
        </w:rPr>
        <w:tab/>
      </w:r>
    </w:p>
    <w:p w14:paraId="4E869751" w14:textId="14F00031" w:rsidR="007573AA" w:rsidRPr="0084680B" w:rsidRDefault="0084680B" w:rsidP="00D82294">
      <w:pPr>
        <w:pStyle w:val="ListParagraph"/>
        <w:rPr>
          <w:rFonts w:ascii="Verdana" w:hAnsi="Verdana" w:cs="Times New Roman"/>
          <w:sz w:val="20"/>
          <w:szCs w:val="20"/>
          <w:lang w:val="id-ID"/>
        </w:rPr>
      </w:pPr>
      <w:proofErr w:type="gramStart"/>
      <w:r w:rsidRPr="0084680B">
        <w:rPr>
          <w:rFonts w:ascii="Verdana" w:hAnsi="Verdana" w:cs="Times New Roman"/>
          <w:sz w:val="20"/>
          <w:szCs w:val="20"/>
        </w:rPr>
        <w:t>P</w:t>
      </w:r>
      <w:r w:rsidR="007573AA" w:rsidRPr="0084680B">
        <w:rPr>
          <w:rFonts w:ascii="Verdana" w:hAnsi="Verdana" w:cs="Times New Roman"/>
          <w:sz w:val="20"/>
          <w:szCs w:val="20"/>
        </w:rPr>
        <w:t xml:space="preserve"> :</w:t>
      </w:r>
      <w:proofErr w:type="gramEnd"/>
      <w:r w:rsidR="007573AA" w:rsidRPr="0084680B">
        <w:rPr>
          <w:rFonts w:ascii="Verdana" w:hAnsi="Verdana" w:cs="Times New Roman"/>
          <w:sz w:val="20"/>
          <w:szCs w:val="20"/>
        </w:rPr>
        <w:t xml:space="preserve"> presentase</w:t>
      </w:r>
      <w:r w:rsidR="007573AA" w:rsidRPr="0084680B">
        <w:rPr>
          <w:rFonts w:ascii="Verdana" w:hAnsi="Verdana" w:cs="Times New Roman"/>
          <w:sz w:val="20"/>
          <w:szCs w:val="20"/>
          <w:lang w:val="id-ID"/>
        </w:rPr>
        <w:t>.</w:t>
      </w:r>
    </w:p>
    <w:p w14:paraId="1C67EA7A" w14:textId="77777777" w:rsidR="007573AA" w:rsidRPr="0084680B" w:rsidRDefault="007573AA" w:rsidP="00D82294">
      <w:pPr>
        <w:pStyle w:val="ListParagraph"/>
        <w:rPr>
          <w:rFonts w:ascii="Verdana" w:hAnsi="Verdana" w:cs="Times New Roman"/>
          <w:sz w:val="20"/>
          <w:szCs w:val="20"/>
          <w:lang w:val="id-ID"/>
        </w:rPr>
      </w:pPr>
      <w:proofErr w:type="gramStart"/>
      <w:r w:rsidRPr="0084680B">
        <w:rPr>
          <w:rFonts w:ascii="Verdana" w:hAnsi="Verdana" w:cs="Times New Roman"/>
          <w:sz w:val="20"/>
          <w:szCs w:val="20"/>
        </w:rPr>
        <w:t>f :</w:t>
      </w:r>
      <w:proofErr w:type="gramEnd"/>
      <w:r w:rsidRPr="0084680B">
        <w:rPr>
          <w:rFonts w:ascii="Verdana" w:hAnsi="Verdana" w:cs="Times New Roman"/>
          <w:sz w:val="20"/>
          <w:szCs w:val="20"/>
        </w:rPr>
        <w:t xml:space="preserve"> frekuensi</w:t>
      </w:r>
      <w:r w:rsidRPr="0084680B">
        <w:rPr>
          <w:rFonts w:ascii="Verdana" w:hAnsi="Verdana" w:cs="Times New Roman"/>
          <w:sz w:val="20"/>
          <w:szCs w:val="20"/>
          <w:lang w:val="id-ID"/>
        </w:rPr>
        <w:t>.</w:t>
      </w:r>
    </w:p>
    <w:p w14:paraId="7BD6F8A2" w14:textId="1DA70F12" w:rsidR="0084680B" w:rsidRDefault="0084680B" w:rsidP="00D82294">
      <w:pPr>
        <w:pStyle w:val="ListParagraph"/>
        <w:rPr>
          <w:rFonts w:ascii="Verdana" w:hAnsi="Verdana" w:cs="Times New Roman"/>
          <w:sz w:val="20"/>
          <w:szCs w:val="20"/>
        </w:rPr>
      </w:pPr>
      <w:proofErr w:type="gramStart"/>
      <w:r>
        <w:rPr>
          <w:rFonts w:ascii="Verdana" w:hAnsi="Verdana" w:cs="Times New Roman"/>
          <w:sz w:val="20"/>
          <w:szCs w:val="20"/>
        </w:rPr>
        <w:t>n :</w:t>
      </w:r>
      <w:proofErr w:type="gramEnd"/>
      <w:r>
        <w:rPr>
          <w:rFonts w:ascii="Verdana" w:hAnsi="Verdana" w:cs="Times New Roman"/>
          <w:sz w:val="20"/>
          <w:szCs w:val="20"/>
        </w:rPr>
        <w:t xml:space="preserve"> jumlah sampel</w:t>
      </w:r>
    </w:p>
    <w:p w14:paraId="2CF9DF03" w14:textId="77777777" w:rsidR="0084680B" w:rsidRPr="0084680B" w:rsidRDefault="0084680B" w:rsidP="00D82294">
      <w:pPr>
        <w:pStyle w:val="ListParagraph"/>
        <w:rPr>
          <w:rFonts w:ascii="Verdana" w:hAnsi="Verdana" w:cs="Times New Roman"/>
          <w:sz w:val="20"/>
          <w:szCs w:val="20"/>
        </w:rPr>
      </w:pPr>
    </w:p>
    <w:p w14:paraId="76621D9C" w14:textId="5A189347" w:rsidR="008860DC" w:rsidRPr="007573AA" w:rsidRDefault="008860DC" w:rsidP="00D82294">
      <w:pPr>
        <w:spacing w:line="240" w:lineRule="auto"/>
        <w:rPr>
          <w:rFonts w:ascii="Calibri" w:hAnsi="Calibri"/>
          <w:sz w:val="24"/>
          <w:szCs w:val="24"/>
          <w:lang w:val="id-ID"/>
        </w:rPr>
      </w:pPr>
      <w:r w:rsidRPr="007573AA">
        <w:rPr>
          <w:rFonts w:ascii="Verdana" w:hAnsi="Verdana"/>
          <w:b/>
          <w:sz w:val="20"/>
          <w:szCs w:val="20"/>
        </w:rPr>
        <w:t>HASIL</w:t>
      </w:r>
    </w:p>
    <w:p w14:paraId="11808415" w14:textId="7EBEA8E5" w:rsidR="004649E6" w:rsidRPr="00E43DB2" w:rsidRDefault="0084680B" w:rsidP="00D82294">
      <w:pPr>
        <w:spacing w:line="240" w:lineRule="auto"/>
        <w:jc w:val="center"/>
        <w:rPr>
          <w:rFonts w:ascii="Verdana" w:hAnsi="Verdana"/>
          <w:sz w:val="20"/>
          <w:szCs w:val="20"/>
          <w:lang w:val="id-ID"/>
        </w:rPr>
      </w:pPr>
      <w:r w:rsidRPr="0084680B">
        <w:rPr>
          <w:rFonts w:ascii="Verdana" w:hAnsi="Verdana"/>
          <w:b/>
          <w:sz w:val="20"/>
          <w:szCs w:val="20"/>
        </w:rPr>
        <w:t xml:space="preserve">Tabel </w:t>
      </w:r>
      <w:r w:rsidR="004649E6" w:rsidRPr="0084680B">
        <w:rPr>
          <w:rFonts w:ascii="Verdana" w:hAnsi="Verdana"/>
          <w:b/>
          <w:sz w:val="20"/>
          <w:szCs w:val="20"/>
        </w:rPr>
        <w:t xml:space="preserve">1 </w:t>
      </w:r>
      <w:r w:rsidR="004649E6" w:rsidRPr="00E43DB2">
        <w:rPr>
          <w:rFonts w:ascii="Verdana" w:hAnsi="Verdana"/>
          <w:sz w:val="20"/>
          <w:szCs w:val="20"/>
        </w:rPr>
        <w:t>Frekuensi Berdasarkan Umur Pasien</w:t>
      </w:r>
    </w:p>
    <w:tbl>
      <w:tblPr>
        <w:tblStyle w:val="TableGrid"/>
        <w:tblW w:w="0" w:type="auto"/>
        <w:tblInd w:w="108" w:type="dxa"/>
        <w:tblLook w:val="04A0" w:firstRow="1" w:lastRow="0" w:firstColumn="1" w:lastColumn="0" w:noHBand="0" w:noVBand="1"/>
      </w:tblPr>
      <w:tblGrid>
        <w:gridCol w:w="2660"/>
        <w:gridCol w:w="2633"/>
        <w:gridCol w:w="2647"/>
      </w:tblGrid>
      <w:tr w:rsidR="004649E6" w:rsidRPr="0084680B" w14:paraId="04801E0E" w14:textId="77777777" w:rsidTr="00273B37">
        <w:trPr>
          <w:trHeight w:val="376"/>
        </w:trPr>
        <w:tc>
          <w:tcPr>
            <w:tcW w:w="2660" w:type="dxa"/>
            <w:tcBorders>
              <w:left w:val="nil"/>
              <w:bottom w:val="single" w:sz="4" w:space="0" w:color="auto"/>
              <w:right w:val="nil"/>
            </w:tcBorders>
          </w:tcPr>
          <w:p w14:paraId="0A57D068" w14:textId="77777777" w:rsidR="004649E6" w:rsidRPr="0084680B" w:rsidRDefault="004649E6" w:rsidP="00D82294">
            <w:pPr>
              <w:jc w:val="center"/>
              <w:rPr>
                <w:rFonts w:ascii="Verdana" w:hAnsi="Verdana" w:cs="Times New Roman"/>
                <w:b/>
                <w:sz w:val="20"/>
                <w:szCs w:val="20"/>
              </w:rPr>
            </w:pPr>
            <w:r w:rsidRPr="0084680B">
              <w:rPr>
                <w:rFonts w:ascii="Verdana" w:hAnsi="Verdana" w:cs="Times New Roman"/>
                <w:b/>
                <w:sz w:val="20"/>
                <w:szCs w:val="20"/>
              </w:rPr>
              <w:t>Umur</w:t>
            </w:r>
          </w:p>
        </w:tc>
        <w:tc>
          <w:tcPr>
            <w:tcW w:w="2633" w:type="dxa"/>
            <w:tcBorders>
              <w:left w:val="nil"/>
              <w:bottom w:val="single" w:sz="4" w:space="0" w:color="auto"/>
              <w:right w:val="nil"/>
            </w:tcBorders>
          </w:tcPr>
          <w:p w14:paraId="65E2D0CA" w14:textId="77777777" w:rsidR="004649E6" w:rsidRPr="0084680B" w:rsidRDefault="004649E6" w:rsidP="00D82294">
            <w:pPr>
              <w:jc w:val="center"/>
              <w:rPr>
                <w:rFonts w:ascii="Verdana" w:hAnsi="Verdana" w:cs="Times New Roman"/>
                <w:b/>
                <w:sz w:val="20"/>
                <w:szCs w:val="20"/>
              </w:rPr>
            </w:pPr>
            <w:r w:rsidRPr="0084680B">
              <w:rPr>
                <w:rFonts w:ascii="Verdana" w:hAnsi="Verdana" w:cs="Times New Roman"/>
                <w:b/>
                <w:sz w:val="20"/>
                <w:szCs w:val="20"/>
              </w:rPr>
              <w:t>Frekuensi (n)</w:t>
            </w:r>
          </w:p>
        </w:tc>
        <w:tc>
          <w:tcPr>
            <w:tcW w:w="2647" w:type="dxa"/>
            <w:tcBorders>
              <w:left w:val="nil"/>
              <w:bottom w:val="single" w:sz="4" w:space="0" w:color="auto"/>
              <w:right w:val="nil"/>
            </w:tcBorders>
          </w:tcPr>
          <w:p w14:paraId="4970B943" w14:textId="77777777" w:rsidR="004649E6" w:rsidRPr="0084680B" w:rsidRDefault="004649E6" w:rsidP="00D82294">
            <w:pPr>
              <w:jc w:val="center"/>
              <w:rPr>
                <w:rFonts w:ascii="Verdana" w:hAnsi="Verdana" w:cs="Times New Roman"/>
                <w:b/>
                <w:sz w:val="20"/>
                <w:szCs w:val="20"/>
              </w:rPr>
            </w:pPr>
            <w:r w:rsidRPr="0084680B">
              <w:rPr>
                <w:rFonts w:ascii="Verdana" w:hAnsi="Verdana" w:cs="Times New Roman"/>
                <w:b/>
                <w:sz w:val="20"/>
                <w:szCs w:val="20"/>
              </w:rPr>
              <w:t>Presentase (%)</w:t>
            </w:r>
          </w:p>
        </w:tc>
      </w:tr>
      <w:tr w:rsidR="004649E6" w:rsidRPr="0084680B" w14:paraId="12A10E3E" w14:textId="77777777" w:rsidTr="00273B37">
        <w:trPr>
          <w:trHeight w:val="376"/>
        </w:trPr>
        <w:tc>
          <w:tcPr>
            <w:tcW w:w="2660" w:type="dxa"/>
            <w:tcBorders>
              <w:top w:val="nil"/>
              <w:left w:val="nil"/>
              <w:bottom w:val="nil"/>
              <w:right w:val="nil"/>
            </w:tcBorders>
          </w:tcPr>
          <w:p w14:paraId="420DA2FA"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 xml:space="preserve"> 12 -17</w:t>
            </w:r>
          </w:p>
        </w:tc>
        <w:tc>
          <w:tcPr>
            <w:tcW w:w="2633" w:type="dxa"/>
            <w:tcBorders>
              <w:top w:val="nil"/>
              <w:left w:val="nil"/>
              <w:bottom w:val="nil"/>
              <w:right w:val="nil"/>
            </w:tcBorders>
          </w:tcPr>
          <w:p w14:paraId="20322AE3"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9</w:t>
            </w:r>
          </w:p>
        </w:tc>
        <w:tc>
          <w:tcPr>
            <w:tcW w:w="2647" w:type="dxa"/>
            <w:tcBorders>
              <w:top w:val="nil"/>
              <w:left w:val="nil"/>
              <w:bottom w:val="nil"/>
              <w:right w:val="nil"/>
            </w:tcBorders>
          </w:tcPr>
          <w:p w14:paraId="3FA406AE"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10</w:t>
            </w:r>
          </w:p>
        </w:tc>
      </w:tr>
      <w:tr w:rsidR="004649E6" w:rsidRPr="0084680B" w14:paraId="5A6DC336" w14:textId="77777777" w:rsidTr="00273B37">
        <w:trPr>
          <w:trHeight w:val="389"/>
        </w:trPr>
        <w:tc>
          <w:tcPr>
            <w:tcW w:w="2660" w:type="dxa"/>
            <w:tcBorders>
              <w:top w:val="nil"/>
              <w:left w:val="nil"/>
              <w:bottom w:val="nil"/>
              <w:right w:val="nil"/>
            </w:tcBorders>
          </w:tcPr>
          <w:p w14:paraId="47AC0982"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18 – 40</w:t>
            </w:r>
          </w:p>
        </w:tc>
        <w:tc>
          <w:tcPr>
            <w:tcW w:w="2633" w:type="dxa"/>
            <w:tcBorders>
              <w:top w:val="nil"/>
              <w:left w:val="nil"/>
              <w:bottom w:val="nil"/>
              <w:right w:val="nil"/>
            </w:tcBorders>
          </w:tcPr>
          <w:p w14:paraId="2DF5A7C7"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46</w:t>
            </w:r>
          </w:p>
        </w:tc>
        <w:tc>
          <w:tcPr>
            <w:tcW w:w="2647" w:type="dxa"/>
            <w:tcBorders>
              <w:top w:val="nil"/>
              <w:left w:val="nil"/>
              <w:bottom w:val="nil"/>
              <w:right w:val="nil"/>
            </w:tcBorders>
          </w:tcPr>
          <w:p w14:paraId="4432582E"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49</w:t>
            </w:r>
          </w:p>
        </w:tc>
      </w:tr>
      <w:tr w:rsidR="004649E6" w:rsidRPr="0084680B" w14:paraId="48A7402C" w14:textId="77777777" w:rsidTr="00273B37">
        <w:trPr>
          <w:trHeight w:val="376"/>
        </w:trPr>
        <w:tc>
          <w:tcPr>
            <w:tcW w:w="2660" w:type="dxa"/>
            <w:tcBorders>
              <w:top w:val="nil"/>
              <w:left w:val="nil"/>
              <w:bottom w:val="single" w:sz="4" w:space="0" w:color="auto"/>
              <w:right w:val="nil"/>
            </w:tcBorders>
          </w:tcPr>
          <w:p w14:paraId="3FE6DB0A"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41 – 65</w:t>
            </w:r>
          </w:p>
        </w:tc>
        <w:tc>
          <w:tcPr>
            <w:tcW w:w="2633" w:type="dxa"/>
            <w:tcBorders>
              <w:top w:val="nil"/>
              <w:left w:val="nil"/>
              <w:bottom w:val="single" w:sz="4" w:space="0" w:color="auto"/>
              <w:right w:val="nil"/>
            </w:tcBorders>
          </w:tcPr>
          <w:p w14:paraId="166DE21B"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38</w:t>
            </w:r>
          </w:p>
        </w:tc>
        <w:tc>
          <w:tcPr>
            <w:tcW w:w="2647" w:type="dxa"/>
            <w:tcBorders>
              <w:top w:val="nil"/>
              <w:left w:val="nil"/>
              <w:bottom w:val="single" w:sz="4" w:space="0" w:color="auto"/>
              <w:right w:val="nil"/>
            </w:tcBorders>
          </w:tcPr>
          <w:p w14:paraId="1087E6A0"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40</w:t>
            </w:r>
          </w:p>
        </w:tc>
      </w:tr>
      <w:tr w:rsidR="004649E6" w:rsidRPr="0084680B" w14:paraId="7E6A3EEE" w14:textId="77777777" w:rsidTr="00273B37">
        <w:trPr>
          <w:trHeight w:val="389"/>
        </w:trPr>
        <w:tc>
          <w:tcPr>
            <w:tcW w:w="2660" w:type="dxa"/>
            <w:tcBorders>
              <w:top w:val="single" w:sz="4" w:space="0" w:color="auto"/>
              <w:left w:val="nil"/>
              <w:bottom w:val="single" w:sz="4" w:space="0" w:color="auto"/>
              <w:right w:val="nil"/>
            </w:tcBorders>
          </w:tcPr>
          <w:p w14:paraId="5355ACBA" w14:textId="77777777" w:rsidR="004649E6" w:rsidRPr="0084680B" w:rsidRDefault="004649E6" w:rsidP="00D82294">
            <w:pPr>
              <w:jc w:val="center"/>
              <w:rPr>
                <w:rFonts w:ascii="Verdana" w:hAnsi="Verdana" w:cs="Times New Roman"/>
                <w:b/>
                <w:sz w:val="20"/>
                <w:szCs w:val="20"/>
              </w:rPr>
            </w:pPr>
            <w:r w:rsidRPr="0084680B">
              <w:rPr>
                <w:rFonts w:ascii="Verdana" w:hAnsi="Verdana" w:cs="Times New Roman"/>
                <w:b/>
                <w:sz w:val="20"/>
                <w:szCs w:val="20"/>
              </w:rPr>
              <w:t>Total</w:t>
            </w:r>
          </w:p>
        </w:tc>
        <w:tc>
          <w:tcPr>
            <w:tcW w:w="2633" w:type="dxa"/>
            <w:tcBorders>
              <w:top w:val="single" w:sz="4" w:space="0" w:color="auto"/>
              <w:left w:val="nil"/>
              <w:bottom w:val="single" w:sz="4" w:space="0" w:color="auto"/>
              <w:right w:val="nil"/>
            </w:tcBorders>
          </w:tcPr>
          <w:p w14:paraId="18D0461F"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93</w:t>
            </w:r>
          </w:p>
        </w:tc>
        <w:tc>
          <w:tcPr>
            <w:tcW w:w="2647" w:type="dxa"/>
            <w:tcBorders>
              <w:top w:val="single" w:sz="4" w:space="0" w:color="auto"/>
              <w:left w:val="nil"/>
              <w:bottom w:val="single" w:sz="4" w:space="0" w:color="auto"/>
              <w:right w:val="nil"/>
            </w:tcBorders>
          </w:tcPr>
          <w:p w14:paraId="091ED1FB" w14:textId="77777777" w:rsidR="004649E6" w:rsidRPr="0084680B" w:rsidRDefault="004649E6" w:rsidP="00D82294">
            <w:pPr>
              <w:jc w:val="center"/>
              <w:rPr>
                <w:rFonts w:ascii="Verdana" w:hAnsi="Verdana" w:cs="Times New Roman"/>
                <w:sz w:val="20"/>
                <w:szCs w:val="20"/>
              </w:rPr>
            </w:pPr>
            <w:r w:rsidRPr="0084680B">
              <w:rPr>
                <w:rFonts w:ascii="Verdana" w:hAnsi="Verdana" w:cs="Times New Roman"/>
                <w:sz w:val="20"/>
                <w:szCs w:val="20"/>
              </w:rPr>
              <w:t>100</w:t>
            </w:r>
          </w:p>
        </w:tc>
      </w:tr>
    </w:tbl>
    <w:p w14:paraId="0268ACA0" w14:textId="426EA4D0" w:rsidR="008860DC" w:rsidRDefault="008860DC" w:rsidP="00D82294">
      <w:pPr>
        <w:spacing w:after="0" w:line="240" w:lineRule="auto"/>
        <w:rPr>
          <w:rFonts w:ascii="Verdana" w:hAnsi="Verdana"/>
          <w:b/>
          <w:bCs/>
          <w:sz w:val="20"/>
          <w:szCs w:val="20"/>
        </w:rPr>
      </w:pPr>
    </w:p>
    <w:p w14:paraId="61B81CB1" w14:textId="107CECEB" w:rsidR="004649E6" w:rsidRPr="00E43DB2" w:rsidRDefault="00E43DB2" w:rsidP="00D82294">
      <w:pPr>
        <w:spacing w:line="240" w:lineRule="auto"/>
        <w:jc w:val="center"/>
        <w:rPr>
          <w:rFonts w:ascii="Verdana" w:hAnsi="Verdana"/>
          <w:sz w:val="20"/>
          <w:szCs w:val="20"/>
        </w:rPr>
      </w:pPr>
      <w:r w:rsidRPr="00E43DB2">
        <w:rPr>
          <w:rFonts w:ascii="Verdana" w:hAnsi="Verdana"/>
          <w:b/>
          <w:sz w:val="20"/>
          <w:szCs w:val="20"/>
        </w:rPr>
        <w:t xml:space="preserve">Tabel </w:t>
      </w:r>
      <w:r w:rsidR="004649E6" w:rsidRPr="00E43DB2">
        <w:rPr>
          <w:rFonts w:ascii="Verdana" w:hAnsi="Verdana"/>
          <w:b/>
          <w:sz w:val="20"/>
          <w:szCs w:val="20"/>
        </w:rPr>
        <w:t xml:space="preserve">2 </w:t>
      </w:r>
      <w:r w:rsidR="004649E6" w:rsidRPr="00E43DB2">
        <w:rPr>
          <w:rFonts w:ascii="Verdana" w:hAnsi="Verdana"/>
          <w:sz w:val="20"/>
          <w:szCs w:val="20"/>
        </w:rPr>
        <w:t>Frekuensi Berdasarkan Jenis Kelamin Pasien</w:t>
      </w:r>
    </w:p>
    <w:tbl>
      <w:tblPr>
        <w:tblStyle w:val="TableGrid"/>
        <w:tblW w:w="0" w:type="auto"/>
        <w:tblInd w:w="108" w:type="dxa"/>
        <w:tblLook w:val="04A0" w:firstRow="1" w:lastRow="0" w:firstColumn="1" w:lastColumn="0" w:noHBand="0" w:noVBand="1"/>
      </w:tblPr>
      <w:tblGrid>
        <w:gridCol w:w="2613"/>
        <w:gridCol w:w="2708"/>
        <w:gridCol w:w="2617"/>
      </w:tblGrid>
      <w:tr w:rsidR="004649E6" w:rsidRPr="00E43DB2" w14:paraId="2E3C1B1B" w14:textId="77777777" w:rsidTr="00273B37">
        <w:trPr>
          <w:trHeight w:val="188"/>
        </w:trPr>
        <w:tc>
          <w:tcPr>
            <w:tcW w:w="2613" w:type="dxa"/>
            <w:tcBorders>
              <w:left w:val="nil"/>
              <w:bottom w:val="single" w:sz="4" w:space="0" w:color="auto"/>
              <w:right w:val="nil"/>
            </w:tcBorders>
          </w:tcPr>
          <w:p w14:paraId="6F31AAC8" w14:textId="77777777" w:rsidR="004649E6" w:rsidRPr="00E43DB2" w:rsidRDefault="004649E6" w:rsidP="00D82294">
            <w:pPr>
              <w:jc w:val="center"/>
              <w:rPr>
                <w:rFonts w:ascii="Verdana" w:hAnsi="Verdana" w:cs="Times New Roman"/>
                <w:b/>
                <w:sz w:val="20"/>
                <w:szCs w:val="20"/>
              </w:rPr>
            </w:pPr>
            <w:r w:rsidRPr="00E43DB2">
              <w:rPr>
                <w:rFonts w:ascii="Verdana" w:hAnsi="Verdana" w:cs="Times New Roman"/>
                <w:b/>
                <w:sz w:val="20"/>
                <w:szCs w:val="20"/>
              </w:rPr>
              <w:t>Jenis Kelamin</w:t>
            </w:r>
          </w:p>
        </w:tc>
        <w:tc>
          <w:tcPr>
            <w:tcW w:w="2708" w:type="dxa"/>
            <w:tcBorders>
              <w:left w:val="nil"/>
              <w:bottom w:val="single" w:sz="4" w:space="0" w:color="auto"/>
              <w:right w:val="nil"/>
            </w:tcBorders>
          </w:tcPr>
          <w:p w14:paraId="5F71BDDB" w14:textId="77777777" w:rsidR="004649E6" w:rsidRPr="00E43DB2" w:rsidRDefault="004649E6" w:rsidP="00D82294">
            <w:pPr>
              <w:jc w:val="center"/>
              <w:rPr>
                <w:rFonts w:ascii="Verdana" w:hAnsi="Verdana" w:cs="Times New Roman"/>
                <w:b/>
                <w:sz w:val="20"/>
                <w:szCs w:val="20"/>
              </w:rPr>
            </w:pPr>
            <w:r w:rsidRPr="00E43DB2">
              <w:rPr>
                <w:rFonts w:ascii="Verdana" w:hAnsi="Verdana" w:cs="Times New Roman"/>
                <w:b/>
                <w:sz w:val="20"/>
                <w:szCs w:val="20"/>
              </w:rPr>
              <w:t>Frekuensi</w:t>
            </w:r>
          </w:p>
        </w:tc>
        <w:tc>
          <w:tcPr>
            <w:tcW w:w="2617" w:type="dxa"/>
            <w:tcBorders>
              <w:left w:val="nil"/>
              <w:bottom w:val="single" w:sz="4" w:space="0" w:color="auto"/>
              <w:right w:val="nil"/>
            </w:tcBorders>
          </w:tcPr>
          <w:p w14:paraId="298D567F" w14:textId="77777777" w:rsidR="004649E6" w:rsidRPr="00E43DB2" w:rsidRDefault="004649E6" w:rsidP="00D82294">
            <w:pPr>
              <w:jc w:val="center"/>
              <w:rPr>
                <w:rFonts w:ascii="Verdana" w:hAnsi="Verdana" w:cs="Times New Roman"/>
                <w:b/>
                <w:sz w:val="20"/>
                <w:szCs w:val="20"/>
              </w:rPr>
            </w:pPr>
            <w:r w:rsidRPr="00E43DB2">
              <w:rPr>
                <w:rFonts w:ascii="Verdana" w:hAnsi="Verdana" w:cs="Times New Roman"/>
                <w:b/>
                <w:sz w:val="20"/>
                <w:szCs w:val="20"/>
              </w:rPr>
              <w:t>Persentase</w:t>
            </w:r>
          </w:p>
        </w:tc>
      </w:tr>
      <w:tr w:rsidR="004649E6" w:rsidRPr="00E43DB2" w14:paraId="4DB150D0" w14:textId="77777777" w:rsidTr="00273B37">
        <w:tc>
          <w:tcPr>
            <w:tcW w:w="2613" w:type="dxa"/>
            <w:tcBorders>
              <w:left w:val="nil"/>
              <w:bottom w:val="nil"/>
              <w:right w:val="nil"/>
            </w:tcBorders>
          </w:tcPr>
          <w:p w14:paraId="52E8B3E6"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Laki-laki</w:t>
            </w:r>
          </w:p>
        </w:tc>
        <w:tc>
          <w:tcPr>
            <w:tcW w:w="2708" w:type="dxa"/>
            <w:tcBorders>
              <w:left w:val="nil"/>
              <w:bottom w:val="nil"/>
              <w:right w:val="nil"/>
            </w:tcBorders>
          </w:tcPr>
          <w:p w14:paraId="444A5745"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39</w:t>
            </w:r>
          </w:p>
        </w:tc>
        <w:tc>
          <w:tcPr>
            <w:tcW w:w="2617" w:type="dxa"/>
            <w:tcBorders>
              <w:left w:val="nil"/>
              <w:bottom w:val="nil"/>
              <w:right w:val="nil"/>
            </w:tcBorders>
          </w:tcPr>
          <w:p w14:paraId="7302CE4D"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42</w:t>
            </w:r>
          </w:p>
        </w:tc>
      </w:tr>
      <w:tr w:rsidR="004649E6" w:rsidRPr="00E43DB2" w14:paraId="77C21832" w14:textId="77777777" w:rsidTr="00273B37">
        <w:tc>
          <w:tcPr>
            <w:tcW w:w="2613" w:type="dxa"/>
            <w:tcBorders>
              <w:top w:val="nil"/>
              <w:left w:val="nil"/>
              <w:right w:val="nil"/>
            </w:tcBorders>
          </w:tcPr>
          <w:p w14:paraId="26762AAF"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Perempuan</w:t>
            </w:r>
          </w:p>
        </w:tc>
        <w:tc>
          <w:tcPr>
            <w:tcW w:w="2708" w:type="dxa"/>
            <w:tcBorders>
              <w:top w:val="nil"/>
              <w:left w:val="nil"/>
              <w:right w:val="nil"/>
            </w:tcBorders>
          </w:tcPr>
          <w:p w14:paraId="1E503D5D"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54</w:t>
            </w:r>
          </w:p>
        </w:tc>
        <w:tc>
          <w:tcPr>
            <w:tcW w:w="2617" w:type="dxa"/>
            <w:tcBorders>
              <w:top w:val="nil"/>
              <w:left w:val="nil"/>
              <w:right w:val="nil"/>
            </w:tcBorders>
          </w:tcPr>
          <w:p w14:paraId="074EDEB2"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58</w:t>
            </w:r>
          </w:p>
        </w:tc>
      </w:tr>
      <w:tr w:rsidR="004649E6" w:rsidRPr="00E43DB2" w14:paraId="5867D7C7" w14:textId="77777777" w:rsidTr="00273B37">
        <w:tc>
          <w:tcPr>
            <w:tcW w:w="2613" w:type="dxa"/>
            <w:tcBorders>
              <w:left w:val="nil"/>
              <w:bottom w:val="single" w:sz="4" w:space="0" w:color="auto"/>
              <w:right w:val="nil"/>
            </w:tcBorders>
          </w:tcPr>
          <w:p w14:paraId="6C272594" w14:textId="77777777" w:rsidR="004649E6" w:rsidRPr="00E43DB2" w:rsidRDefault="004649E6" w:rsidP="00D82294">
            <w:pPr>
              <w:jc w:val="center"/>
              <w:rPr>
                <w:rFonts w:ascii="Verdana" w:hAnsi="Verdana" w:cs="Times New Roman"/>
                <w:b/>
                <w:sz w:val="20"/>
                <w:szCs w:val="20"/>
              </w:rPr>
            </w:pPr>
            <w:r w:rsidRPr="00E43DB2">
              <w:rPr>
                <w:rFonts w:ascii="Verdana" w:hAnsi="Verdana" w:cs="Times New Roman"/>
                <w:b/>
                <w:sz w:val="20"/>
                <w:szCs w:val="20"/>
              </w:rPr>
              <w:t>Total</w:t>
            </w:r>
          </w:p>
        </w:tc>
        <w:tc>
          <w:tcPr>
            <w:tcW w:w="2708" w:type="dxa"/>
            <w:tcBorders>
              <w:left w:val="nil"/>
              <w:bottom w:val="single" w:sz="4" w:space="0" w:color="auto"/>
              <w:right w:val="nil"/>
            </w:tcBorders>
          </w:tcPr>
          <w:p w14:paraId="34D9A2DD"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93</w:t>
            </w:r>
          </w:p>
        </w:tc>
        <w:tc>
          <w:tcPr>
            <w:tcW w:w="2617" w:type="dxa"/>
            <w:tcBorders>
              <w:left w:val="nil"/>
              <w:bottom w:val="single" w:sz="4" w:space="0" w:color="auto"/>
              <w:right w:val="nil"/>
            </w:tcBorders>
          </w:tcPr>
          <w:p w14:paraId="1C49DB1E" w14:textId="77777777" w:rsidR="004649E6" w:rsidRPr="00E43DB2" w:rsidRDefault="004649E6" w:rsidP="00D82294">
            <w:pPr>
              <w:jc w:val="center"/>
              <w:rPr>
                <w:rFonts w:ascii="Verdana" w:hAnsi="Verdana" w:cs="Times New Roman"/>
                <w:sz w:val="20"/>
                <w:szCs w:val="20"/>
              </w:rPr>
            </w:pPr>
            <w:r w:rsidRPr="00E43DB2">
              <w:rPr>
                <w:rFonts w:ascii="Verdana" w:hAnsi="Verdana" w:cs="Times New Roman"/>
                <w:sz w:val="20"/>
                <w:szCs w:val="20"/>
              </w:rPr>
              <w:t>100</w:t>
            </w:r>
          </w:p>
        </w:tc>
      </w:tr>
    </w:tbl>
    <w:p w14:paraId="29B58B64" w14:textId="4FDB8DA8" w:rsidR="004649E6" w:rsidRDefault="004649E6" w:rsidP="00D82294">
      <w:pPr>
        <w:spacing w:after="0" w:line="240" w:lineRule="auto"/>
        <w:rPr>
          <w:szCs w:val="24"/>
        </w:rPr>
      </w:pPr>
    </w:p>
    <w:p w14:paraId="100D4BB5" w14:textId="248D6A5E" w:rsidR="00A060E9" w:rsidRPr="00E43DB2" w:rsidRDefault="00E43DB2" w:rsidP="00D82294">
      <w:pPr>
        <w:spacing w:line="240" w:lineRule="auto"/>
        <w:jc w:val="center"/>
        <w:rPr>
          <w:rFonts w:ascii="Verdana" w:hAnsi="Verdana"/>
          <w:sz w:val="20"/>
          <w:szCs w:val="20"/>
        </w:rPr>
      </w:pPr>
      <w:r w:rsidRPr="00E43DB2">
        <w:rPr>
          <w:rFonts w:ascii="Verdana" w:hAnsi="Verdana"/>
          <w:b/>
          <w:sz w:val="20"/>
          <w:szCs w:val="20"/>
        </w:rPr>
        <w:lastRenderedPageBreak/>
        <w:t>Tabel 3</w:t>
      </w:r>
      <w:r w:rsidRPr="00E43DB2">
        <w:rPr>
          <w:rFonts w:ascii="Verdana" w:hAnsi="Verdana"/>
          <w:sz w:val="20"/>
          <w:szCs w:val="20"/>
        </w:rPr>
        <w:t xml:space="preserve"> </w:t>
      </w:r>
      <w:r w:rsidR="00A060E9" w:rsidRPr="00E43DB2">
        <w:rPr>
          <w:rFonts w:ascii="Verdana" w:hAnsi="Verdana"/>
          <w:sz w:val="20"/>
          <w:szCs w:val="20"/>
        </w:rPr>
        <w:t>Frekuensi Berdasarkan Pekerjaan Pasien</w:t>
      </w:r>
    </w:p>
    <w:tbl>
      <w:tblPr>
        <w:tblStyle w:val="TableGrid"/>
        <w:tblW w:w="7922" w:type="dxa"/>
        <w:tblInd w:w="108" w:type="dxa"/>
        <w:tblLook w:val="04A0" w:firstRow="1" w:lastRow="0" w:firstColumn="1" w:lastColumn="0" w:noHBand="0" w:noVBand="1"/>
      </w:tblPr>
      <w:tblGrid>
        <w:gridCol w:w="2568"/>
        <w:gridCol w:w="2676"/>
        <w:gridCol w:w="2678"/>
      </w:tblGrid>
      <w:tr w:rsidR="00A060E9" w:rsidRPr="00E43DB2" w14:paraId="4AC67FD2" w14:textId="77777777" w:rsidTr="00273B37">
        <w:trPr>
          <w:trHeight w:val="403"/>
        </w:trPr>
        <w:tc>
          <w:tcPr>
            <w:tcW w:w="2568" w:type="dxa"/>
            <w:tcBorders>
              <w:left w:val="nil"/>
              <w:bottom w:val="single" w:sz="4" w:space="0" w:color="auto"/>
              <w:right w:val="nil"/>
            </w:tcBorders>
          </w:tcPr>
          <w:p w14:paraId="691E245C"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Pekerjaan</w:t>
            </w:r>
          </w:p>
        </w:tc>
        <w:tc>
          <w:tcPr>
            <w:tcW w:w="2676" w:type="dxa"/>
            <w:tcBorders>
              <w:left w:val="nil"/>
              <w:bottom w:val="single" w:sz="4" w:space="0" w:color="auto"/>
              <w:right w:val="nil"/>
            </w:tcBorders>
          </w:tcPr>
          <w:p w14:paraId="4465D3CF"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Frekuensi (n)</w:t>
            </w:r>
          </w:p>
        </w:tc>
        <w:tc>
          <w:tcPr>
            <w:tcW w:w="2678" w:type="dxa"/>
            <w:tcBorders>
              <w:left w:val="nil"/>
              <w:bottom w:val="single" w:sz="4" w:space="0" w:color="auto"/>
              <w:right w:val="nil"/>
            </w:tcBorders>
          </w:tcPr>
          <w:p w14:paraId="117B85BE"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Presentase (%)</w:t>
            </w:r>
          </w:p>
        </w:tc>
      </w:tr>
      <w:tr w:rsidR="00A060E9" w:rsidRPr="00E43DB2" w14:paraId="465958A3" w14:textId="77777777" w:rsidTr="00273B37">
        <w:trPr>
          <w:trHeight w:val="403"/>
        </w:trPr>
        <w:tc>
          <w:tcPr>
            <w:tcW w:w="2568" w:type="dxa"/>
            <w:tcBorders>
              <w:top w:val="nil"/>
              <w:left w:val="nil"/>
              <w:bottom w:val="nil"/>
              <w:right w:val="nil"/>
            </w:tcBorders>
          </w:tcPr>
          <w:p w14:paraId="3C22852A"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IRT</w:t>
            </w:r>
          </w:p>
        </w:tc>
        <w:tc>
          <w:tcPr>
            <w:tcW w:w="2676" w:type="dxa"/>
            <w:tcBorders>
              <w:top w:val="nil"/>
              <w:left w:val="nil"/>
              <w:bottom w:val="nil"/>
              <w:right w:val="nil"/>
            </w:tcBorders>
          </w:tcPr>
          <w:p w14:paraId="135B68FD"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18</w:t>
            </w:r>
          </w:p>
        </w:tc>
        <w:tc>
          <w:tcPr>
            <w:tcW w:w="2678" w:type="dxa"/>
            <w:tcBorders>
              <w:top w:val="single" w:sz="4" w:space="0" w:color="auto"/>
              <w:left w:val="nil"/>
              <w:bottom w:val="nil"/>
              <w:right w:val="nil"/>
            </w:tcBorders>
            <w:shd w:val="clear" w:color="auto" w:fill="auto"/>
          </w:tcPr>
          <w:p w14:paraId="34D76563"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 xml:space="preserve">                      19</w:t>
            </w:r>
          </w:p>
        </w:tc>
      </w:tr>
      <w:tr w:rsidR="00A060E9" w:rsidRPr="00E43DB2" w14:paraId="038385A9" w14:textId="77777777" w:rsidTr="00273B37">
        <w:trPr>
          <w:trHeight w:val="418"/>
        </w:trPr>
        <w:tc>
          <w:tcPr>
            <w:tcW w:w="2568" w:type="dxa"/>
            <w:tcBorders>
              <w:top w:val="nil"/>
              <w:left w:val="nil"/>
              <w:bottom w:val="nil"/>
              <w:right w:val="nil"/>
            </w:tcBorders>
          </w:tcPr>
          <w:p w14:paraId="6CAA3E9A"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Mahasiswa / Pelajar</w:t>
            </w:r>
          </w:p>
        </w:tc>
        <w:tc>
          <w:tcPr>
            <w:tcW w:w="2676" w:type="dxa"/>
            <w:tcBorders>
              <w:top w:val="nil"/>
              <w:left w:val="nil"/>
              <w:bottom w:val="nil"/>
              <w:right w:val="nil"/>
            </w:tcBorders>
          </w:tcPr>
          <w:p w14:paraId="5A308E88"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15</w:t>
            </w:r>
          </w:p>
        </w:tc>
        <w:tc>
          <w:tcPr>
            <w:tcW w:w="2678" w:type="dxa"/>
            <w:tcBorders>
              <w:top w:val="nil"/>
              <w:left w:val="nil"/>
              <w:bottom w:val="nil"/>
              <w:right w:val="nil"/>
            </w:tcBorders>
            <w:shd w:val="clear" w:color="auto" w:fill="auto"/>
          </w:tcPr>
          <w:p w14:paraId="13D8E986"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 xml:space="preserve">                      16</w:t>
            </w:r>
          </w:p>
        </w:tc>
      </w:tr>
      <w:tr w:rsidR="00A060E9" w:rsidRPr="00E43DB2" w14:paraId="4FFE9E04" w14:textId="77777777" w:rsidTr="00273B37">
        <w:trPr>
          <w:trHeight w:val="418"/>
        </w:trPr>
        <w:tc>
          <w:tcPr>
            <w:tcW w:w="2568" w:type="dxa"/>
            <w:tcBorders>
              <w:top w:val="nil"/>
              <w:left w:val="nil"/>
              <w:bottom w:val="nil"/>
              <w:right w:val="nil"/>
            </w:tcBorders>
          </w:tcPr>
          <w:p w14:paraId="67AB5EE9" w14:textId="6611891A" w:rsidR="00A060E9" w:rsidRPr="00E43DB2" w:rsidRDefault="00E43DB2" w:rsidP="00D82294">
            <w:pPr>
              <w:rPr>
                <w:rFonts w:ascii="Verdana" w:hAnsi="Verdana" w:cs="Times New Roman"/>
                <w:sz w:val="20"/>
                <w:szCs w:val="20"/>
              </w:rPr>
            </w:pPr>
            <w:r>
              <w:rPr>
                <w:rFonts w:ascii="Verdana" w:hAnsi="Verdana" w:cs="Times New Roman"/>
                <w:sz w:val="20"/>
                <w:szCs w:val="20"/>
              </w:rPr>
              <w:t xml:space="preserve">    </w:t>
            </w:r>
            <w:r w:rsidR="00A060E9" w:rsidRPr="00E43DB2">
              <w:rPr>
                <w:rFonts w:ascii="Verdana" w:hAnsi="Verdana" w:cs="Times New Roman"/>
                <w:sz w:val="20"/>
                <w:szCs w:val="20"/>
              </w:rPr>
              <w:t xml:space="preserve"> Petani / Buruh</w:t>
            </w:r>
          </w:p>
        </w:tc>
        <w:tc>
          <w:tcPr>
            <w:tcW w:w="2676" w:type="dxa"/>
            <w:tcBorders>
              <w:top w:val="nil"/>
              <w:left w:val="nil"/>
              <w:bottom w:val="nil"/>
              <w:right w:val="nil"/>
            </w:tcBorders>
          </w:tcPr>
          <w:p w14:paraId="34650B87"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29</w:t>
            </w:r>
          </w:p>
        </w:tc>
        <w:tc>
          <w:tcPr>
            <w:tcW w:w="2678" w:type="dxa"/>
            <w:tcBorders>
              <w:top w:val="nil"/>
              <w:left w:val="nil"/>
              <w:bottom w:val="nil"/>
              <w:right w:val="nil"/>
            </w:tcBorders>
            <w:shd w:val="clear" w:color="auto" w:fill="auto"/>
          </w:tcPr>
          <w:p w14:paraId="23780FB0"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 xml:space="preserve">                      31</w:t>
            </w:r>
          </w:p>
        </w:tc>
      </w:tr>
      <w:tr w:rsidR="00A060E9" w:rsidRPr="00E43DB2" w14:paraId="715DB278" w14:textId="77777777" w:rsidTr="00273B37">
        <w:trPr>
          <w:trHeight w:val="418"/>
        </w:trPr>
        <w:tc>
          <w:tcPr>
            <w:tcW w:w="2568" w:type="dxa"/>
            <w:tcBorders>
              <w:top w:val="nil"/>
              <w:left w:val="nil"/>
              <w:bottom w:val="nil"/>
              <w:right w:val="nil"/>
            </w:tcBorders>
          </w:tcPr>
          <w:p w14:paraId="7600D970"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Wiraswasta</w:t>
            </w:r>
          </w:p>
        </w:tc>
        <w:tc>
          <w:tcPr>
            <w:tcW w:w="2676" w:type="dxa"/>
            <w:tcBorders>
              <w:top w:val="nil"/>
              <w:left w:val="nil"/>
              <w:bottom w:val="nil"/>
              <w:right w:val="nil"/>
            </w:tcBorders>
          </w:tcPr>
          <w:p w14:paraId="19A2A3A9"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23</w:t>
            </w:r>
          </w:p>
        </w:tc>
        <w:tc>
          <w:tcPr>
            <w:tcW w:w="2678" w:type="dxa"/>
            <w:tcBorders>
              <w:top w:val="nil"/>
              <w:left w:val="nil"/>
              <w:bottom w:val="nil"/>
              <w:right w:val="nil"/>
            </w:tcBorders>
            <w:shd w:val="clear" w:color="auto" w:fill="auto"/>
          </w:tcPr>
          <w:p w14:paraId="0F6D5B8C"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 xml:space="preserve">                      25</w:t>
            </w:r>
          </w:p>
        </w:tc>
      </w:tr>
      <w:tr w:rsidR="00A060E9" w:rsidRPr="00E43DB2" w14:paraId="77F5E94B" w14:textId="77777777" w:rsidTr="00273B37">
        <w:trPr>
          <w:trHeight w:val="539"/>
        </w:trPr>
        <w:tc>
          <w:tcPr>
            <w:tcW w:w="2568" w:type="dxa"/>
            <w:tcBorders>
              <w:top w:val="nil"/>
              <w:left w:val="nil"/>
              <w:bottom w:val="single" w:sz="4" w:space="0" w:color="auto"/>
              <w:right w:val="nil"/>
            </w:tcBorders>
          </w:tcPr>
          <w:p w14:paraId="329490AB" w14:textId="5E5C57B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Belum bekerja / Penggangguran</w:t>
            </w:r>
          </w:p>
        </w:tc>
        <w:tc>
          <w:tcPr>
            <w:tcW w:w="2676" w:type="dxa"/>
            <w:tcBorders>
              <w:top w:val="nil"/>
              <w:left w:val="nil"/>
              <w:bottom w:val="single" w:sz="4" w:space="0" w:color="auto"/>
              <w:right w:val="nil"/>
            </w:tcBorders>
          </w:tcPr>
          <w:p w14:paraId="087EB954"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8</w:t>
            </w:r>
          </w:p>
        </w:tc>
        <w:tc>
          <w:tcPr>
            <w:tcW w:w="2678" w:type="dxa"/>
            <w:tcBorders>
              <w:top w:val="nil"/>
              <w:left w:val="nil"/>
              <w:bottom w:val="single" w:sz="4" w:space="0" w:color="auto"/>
              <w:right w:val="nil"/>
            </w:tcBorders>
            <w:shd w:val="clear" w:color="auto" w:fill="auto"/>
          </w:tcPr>
          <w:p w14:paraId="009890C1"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 xml:space="preserve">                       9</w:t>
            </w:r>
          </w:p>
        </w:tc>
      </w:tr>
      <w:tr w:rsidR="00A060E9" w:rsidRPr="00E43DB2" w14:paraId="1377B225" w14:textId="77777777" w:rsidTr="00273B37">
        <w:trPr>
          <w:trHeight w:val="418"/>
        </w:trPr>
        <w:tc>
          <w:tcPr>
            <w:tcW w:w="2568" w:type="dxa"/>
            <w:tcBorders>
              <w:top w:val="single" w:sz="4" w:space="0" w:color="auto"/>
              <w:left w:val="nil"/>
              <w:right w:val="nil"/>
            </w:tcBorders>
          </w:tcPr>
          <w:p w14:paraId="3003D065"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Total</w:t>
            </w:r>
          </w:p>
        </w:tc>
        <w:tc>
          <w:tcPr>
            <w:tcW w:w="2676" w:type="dxa"/>
            <w:tcBorders>
              <w:top w:val="single" w:sz="4" w:space="0" w:color="auto"/>
              <w:left w:val="nil"/>
              <w:right w:val="nil"/>
            </w:tcBorders>
          </w:tcPr>
          <w:p w14:paraId="1D5E7228"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93</w:t>
            </w:r>
          </w:p>
        </w:tc>
        <w:tc>
          <w:tcPr>
            <w:tcW w:w="2678" w:type="dxa"/>
            <w:tcBorders>
              <w:top w:val="single" w:sz="4" w:space="0" w:color="auto"/>
              <w:left w:val="nil"/>
              <w:right w:val="nil"/>
            </w:tcBorders>
          </w:tcPr>
          <w:p w14:paraId="4B4E3C9A"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 xml:space="preserve">      100</w:t>
            </w:r>
          </w:p>
        </w:tc>
      </w:tr>
    </w:tbl>
    <w:p w14:paraId="34D65168" w14:textId="28A63FC9" w:rsidR="00A060E9" w:rsidRDefault="00A060E9" w:rsidP="00D82294">
      <w:pPr>
        <w:spacing w:after="0" w:line="240" w:lineRule="auto"/>
        <w:rPr>
          <w:rFonts w:ascii="Verdana" w:hAnsi="Verdana"/>
          <w:b/>
          <w:bCs/>
          <w:sz w:val="20"/>
          <w:szCs w:val="20"/>
        </w:rPr>
      </w:pPr>
    </w:p>
    <w:p w14:paraId="25815518" w14:textId="459A0D07" w:rsidR="00A060E9" w:rsidRPr="00E43DB2" w:rsidRDefault="00E43DB2" w:rsidP="00D82294">
      <w:pPr>
        <w:spacing w:line="240" w:lineRule="auto"/>
        <w:jc w:val="center"/>
        <w:rPr>
          <w:rFonts w:ascii="Verdana" w:eastAsia="Calibri" w:hAnsi="Verdana"/>
          <w:sz w:val="20"/>
          <w:szCs w:val="20"/>
        </w:rPr>
      </w:pPr>
      <w:r w:rsidRPr="00E43DB2">
        <w:rPr>
          <w:rFonts w:ascii="Verdana" w:eastAsia="Calibri" w:hAnsi="Verdana"/>
          <w:b/>
          <w:sz w:val="20"/>
          <w:szCs w:val="20"/>
        </w:rPr>
        <w:t xml:space="preserve">Tabel </w:t>
      </w:r>
      <w:r w:rsidR="00A060E9" w:rsidRPr="00E43DB2">
        <w:rPr>
          <w:rFonts w:ascii="Verdana" w:eastAsia="Calibri" w:hAnsi="Verdana"/>
          <w:b/>
          <w:sz w:val="20"/>
          <w:szCs w:val="20"/>
        </w:rPr>
        <w:t xml:space="preserve">4 </w:t>
      </w:r>
      <w:r w:rsidR="00A060E9" w:rsidRPr="00E43DB2">
        <w:rPr>
          <w:rFonts w:ascii="Verdana" w:eastAsia="Calibri" w:hAnsi="Verdana"/>
          <w:sz w:val="20"/>
          <w:szCs w:val="20"/>
        </w:rPr>
        <w:t>Frekuensi BerdasarkanPendidikan Pasien</w:t>
      </w:r>
    </w:p>
    <w:tbl>
      <w:tblPr>
        <w:tblStyle w:val="TableGrid"/>
        <w:tblW w:w="0" w:type="auto"/>
        <w:tblInd w:w="108" w:type="dxa"/>
        <w:tblLook w:val="04A0" w:firstRow="1" w:lastRow="0" w:firstColumn="1" w:lastColumn="0" w:noHBand="0" w:noVBand="1"/>
      </w:tblPr>
      <w:tblGrid>
        <w:gridCol w:w="2584"/>
        <w:gridCol w:w="2655"/>
        <w:gridCol w:w="2671"/>
      </w:tblGrid>
      <w:tr w:rsidR="00A060E9" w:rsidRPr="00E43DB2" w14:paraId="26DAD6AF" w14:textId="77777777" w:rsidTr="00273B37">
        <w:trPr>
          <w:trHeight w:val="405"/>
        </w:trPr>
        <w:tc>
          <w:tcPr>
            <w:tcW w:w="2584" w:type="dxa"/>
            <w:tcBorders>
              <w:left w:val="nil"/>
              <w:bottom w:val="single" w:sz="4" w:space="0" w:color="auto"/>
              <w:right w:val="nil"/>
            </w:tcBorders>
          </w:tcPr>
          <w:p w14:paraId="6DAA3C7A"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Pendidikan</w:t>
            </w:r>
          </w:p>
        </w:tc>
        <w:tc>
          <w:tcPr>
            <w:tcW w:w="2655" w:type="dxa"/>
            <w:tcBorders>
              <w:left w:val="nil"/>
              <w:bottom w:val="single" w:sz="4" w:space="0" w:color="auto"/>
              <w:right w:val="nil"/>
            </w:tcBorders>
          </w:tcPr>
          <w:p w14:paraId="36DF0E74"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Frekuensi (n)</w:t>
            </w:r>
          </w:p>
        </w:tc>
        <w:tc>
          <w:tcPr>
            <w:tcW w:w="2671" w:type="dxa"/>
            <w:tcBorders>
              <w:left w:val="nil"/>
              <w:bottom w:val="single" w:sz="4" w:space="0" w:color="auto"/>
              <w:right w:val="nil"/>
            </w:tcBorders>
          </w:tcPr>
          <w:p w14:paraId="263A54FB" w14:textId="77777777" w:rsidR="00A060E9" w:rsidRPr="00E43DB2" w:rsidRDefault="00A060E9" w:rsidP="00D82294">
            <w:pPr>
              <w:jc w:val="center"/>
              <w:rPr>
                <w:rFonts w:ascii="Verdana" w:hAnsi="Verdana" w:cs="Times New Roman"/>
                <w:b/>
                <w:sz w:val="20"/>
                <w:szCs w:val="20"/>
              </w:rPr>
            </w:pPr>
            <w:r w:rsidRPr="00E43DB2">
              <w:rPr>
                <w:rFonts w:ascii="Verdana" w:hAnsi="Verdana" w:cs="Times New Roman"/>
                <w:b/>
                <w:sz w:val="20"/>
                <w:szCs w:val="20"/>
              </w:rPr>
              <w:t>Presentase (%)</w:t>
            </w:r>
          </w:p>
        </w:tc>
      </w:tr>
      <w:tr w:rsidR="00A060E9" w:rsidRPr="00E43DB2" w14:paraId="5922A2B5" w14:textId="77777777" w:rsidTr="00273B37">
        <w:trPr>
          <w:trHeight w:val="405"/>
        </w:trPr>
        <w:tc>
          <w:tcPr>
            <w:tcW w:w="2584" w:type="dxa"/>
            <w:tcBorders>
              <w:top w:val="nil"/>
              <w:left w:val="nil"/>
              <w:bottom w:val="nil"/>
              <w:right w:val="nil"/>
            </w:tcBorders>
          </w:tcPr>
          <w:p w14:paraId="346AC593"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SD</w:t>
            </w:r>
          </w:p>
        </w:tc>
        <w:tc>
          <w:tcPr>
            <w:tcW w:w="2655" w:type="dxa"/>
            <w:tcBorders>
              <w:top w:val="nil"/>
              <w:left w:val="nil"/>
              <w:bottom w:val="nil"/>
              <w:right w:val="nil"/>
            </w:tcBorders>
          </w:tcPr>
          <w:p w14:paraId="7F2A759C"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5</w:t>
            </w:r>
          </w:p>
        </w:tc>
        <w:tc>
          <w:tcPr>
            <w:tcW w:w="2671" w:type="dxa"/>
            <w:tcBorders>
              <w:top w:val="nil"/>
              <w:left w:val="nil"/>
              <w:bottom w:val="nil"/>
              <w:right w:val="nil"/>
            </w:tcBorders>
          </w:tcPr>
          <w:p w14:paraId="1AEEE061"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5</w:t>
            </w:r>
          </w:p>
        </w:tc>
      </w:tr>
      <w:tr w:rsidR="00A060E9" w:rsidRPr="00E43DB2" w14:paraId="7F472E9E" w14:textId="77777777" w:rsidTr="00273B37">
        <w:trPr>
          <w:trHeight w:val="420"/>
        </w:trPr>
        <w:tc>
          <w:tcPr>
            <w:tcW w:w="2584" w:type="dxa"/>
            <w:tcBorders>
              <w:top w:val="nil"/>
              <w:left w:val="nil"/>
              <w:bottom w:val="nil"/>
              <w:right w:val="nil"/>
            </w:tcBorders>
          </w:tcPr>
          <w:p w14:paraId="20C8DFCF"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SMP</w:t>
            </w:r>
          </w:p>
        </w:tc>
        <w:tc>
          <w:tcPr>
            <w:tcW w:w="2655" w:type="dxa"/>
            <w:tcBorders>
              <w:top w:val="nil"/>
              <w:left w:val="nil"/>
              <w:bottom w:val="nil"/>
              <w:right w:val="nil"/>
            </w:tcBorders>
          </w:tcPr>
          <w:p w14:paraId="553ECACF"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28</w:t>
            </w:r>
          </w:p>
        </w:tc>
        <w:tc>
          <w:tcPr>
            <w:tcW w:w="2671" w:type="dxa"/>
            <w:tcBorders>
              <w:top w:val="nil"/>
              <w:left w:val="nil"/>
              <w:bottom w:val="nil"/>
              <w:right w:val="nil"/>
            </w:tcBorders>
          </w:tcPr>
          <w:p w14:paraId="64F75365"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30</w:t>
            </w:r>
          </w:p>
        </w:tc>
      </w:tr>
      <w:tr w:rsidR="00A060E9" w:rsidRPr="00E43DB2" w14:paraId="4F3D5F1F" w14:textId="77777777" w:rsidTr="00273B37">
        <w:trPr>
          <w:trHeight w:val="420"/>
        </w:trPr>
        <w:tc>
          <w:tcPr>
            <w:tcW w:w="2584" w:type="dxa"/>
            <w:tcBorders>
              <w:top w:val="nil"/>
              <w:left w:val="nil"/>
              <w:bottom w:val="nil"/>
              <w:right w:val="nil"/>
            </w:tcBorders>
          </w:tcPr>
          <w:p w14:paraId="68D456F0"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SMA</w:t>
            </w:r>
          </w:p>
        </w:tc>
        <w:tc>
          <w:tcPr>
            <w:tcW w:w="2655" w:type="dxa"/>
            <w:tcBorders>
              <w:top w:val="nil"/>
              <w:left w:val="nil"/>
              <w:bottom w:val="nil"/>
              <w:right w:val="nil"/>
            </w:tcBorders>
          </w:tcPr>
          <w:p w14:paraId="351812A0"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53</w:t>
            </w:r>
          </w:p>
        </w:tc>
        <w:tc>
          <w:tcPr>
            <w:tcW w:w="2671" w:type="dxa"/>
            <w:tcBorders>
              <w:top w:val="nil"/>
              <w:left w:val="nil"/>
              <w:bottom w:val="nil"/>
              <w:right w:val="nil"/>
            </w:tcBorders>
          </w:tcPr>
          <w:p w14:paraId="778F4B01"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57</w:t>
            </w:r>
          </w:p>
        </w:tc>
      </w:tr>
      <w:tr w:rsidR="00A060E9" w:rsidRPr="00E43DB2" w14:paraId="61359328" w14:textId="77777777" w:rsidTr="00273B37">
        <w:trPr>
          <w:trHeight w:val="420"/>
        </w:trPr>
        <w:tc>
          <w:tcPr>
            <w:tcW w:w="2584" w:type="dxa"/>
            <w:tcBorders>
              <w:top w:val="nil"/>
              <w:left w:val="nil"/>
              <w:bottom w:val="single" w:sz="4" w:space="0" w:color="auto"/>
              <w:right w:val="nil"/>
            </w:tcBorders>
          </w:tcPr>
          <w:p w14:paraId="0077088C" w14:textId="77777777" w:rsidR="00A060E9" w:rsidRPr="00E43DB2" w:rsidRDefault="00A060E9" w:rsidP="00D82294">
            <w:pPr>
              <w:rPr>
                <w:rFonts w:ascii="Verdana" w:hAnsi="Verdana" w:cs="Times New Roman"/>
                <w:sz w:val="20"/>
                <w:szCs w:val="20"/>
              </w:rPr>
            </w:pPr>
            <w:r w:rsidRPr="00E43DB2">
              <w:rPr>
                <w:rFonts w:ascii="Verdana" w:hAnsi="Verdana" w:cs="Times New Roman"/>
                <w:sz w:val="20"/>
                <w:szCs w:val="20"/>
              </w:rPr>
              <w:t>Perguruan Tinggi</w:t>
            </w:r>
          </w:p>
        </w:tc>
        <w:tc>
          <w:tcPr>
            <w:tcW w:w="2655" w:type="dxa"/>
            <w:tcBorders>
              <w:top w:val="nil"/>
              <w:left w:val="nil"/>
              <w:bottom w:val="single" w:sz="4" w:space="0" w:color="auto"/>
              <w:right w:val="nil"/>
            </w:tcBorders>
          </w:tcPr>
          <w:p w14:paraId="718FA5FE"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7</w:t>
            </w:r>
          </w:p>
        </w:tc>
        <w:tc>
          <w:tcPr>
            <w:tcW w:w="2671" w:type="dxa"/>
            <w:tcBorders>
              <w:top w:val="nil"/>
              <w:left w:val="nil"/>
              <w:bottom w:val="single" w:sz="4" w:space="0" w:color="auto"/>
              <w:right w:val="nil"/>
            </w:tcBorders>
          </w:tcPr>
          <w:p w14:paraId="2EDFF7E3" w14:textId="77777777" w:rsidR="00A060E9" w:rsidRPr="00E43DB2" w:rsidRDefault="00A060E9" w:rsidP="00D82294">
            <w:pPr>
              <w:jc w:val="center"/>
              <w:rPr>
                <w:rFonts w:ascii="Verdana" w:hAnsi="Verdana" w:cs="Times New Roman"/>
                <w:sz w:val="20"/>
                <w:szCs w:val="20"/>
              </w:rPr>
            </w:pPr>
            <w:r w:rsidRPr="00E43DB2">
              <w:rPr>
                <w:rFonts w:ascii="Verdana" w:hAnsi="Verdana" w:cs="Times New Roman"/>
                <w:sz w:val="20"/>
                <w:szCs w:val="20"/>
              </w:rPr>
              <w:t>8</w:t>
            </w:r>
          </w:p>
        </w:tc>
      </w:tr>
      <w:tr w:rsidR="00A060E9" w:rsidRPr="00E43DB2" w14:paraId="4FBC9615" w14:textId="77777777" w:rsidTr="00273B37">
        <w:tblPrEx>
          <w:tblLook w:val="0000" w:firstRow="0" w:lastRow="0" w:firstColumn="0" w:lastColumn="0" w:noHBand="0" w:noVBand="0"/>
        </w:tblPrEx>
        <w:trPr>
          <w:trHeight w:val="180"/>
        </w:trPr>
        <w:tc>
          <w:tcPr>
            <w:tcW w:w="7910" w:type="dxa"/>
            <w:gridSpan w:val="3"/>
            <w:tcBorders>
              <w:left w:val="nil"/>
              <w:right w:val="nil"/>
            </w:tcBorders>
          </w:tcPr>
          <w:p w14:paraId="5F5B619C" w14:textId="5A95ECCC" w:rsidR="00A060E9" w:rsidRPr="00E43DB2" w:rsidRDefault="00A060E9" w:rsidP="00D82294">
            <w:pPr>
              <w:rPr>
                <w:rFonts w:ascii="Verdana" w:hAnsi="Verdana" w:cs="Times New Roman"/>
                <w:sz w:val="20"/>
                <w:szCs w:val="20"/>
              </w:rPr>
            </w:pPr>
            <w:r w:rsidRPr="00E43DB2">
              <w:rPr>
                <w:rFonts w:ascii="Verdana" w:hAnsi="Verdana" w:cs="Times New Roman"/>
                <w:b/>
                <w:sz w:val="20"/>
                <w:szCs w:val="20"/>
              </w:rPr>
              <w:t xml:space="preserve">Total                              </w:t>
            </w:r>
            <w:r w:rsidR="00E43DB2">
              <w:rPr>
                <w:rFonts w:ascii="Verdana" w:hAnsi="Verdana" w:cs="Times New Roman"/>
                <w:b/>
                <w:sz w:val="20"/>
                <w:szCs w:val="20"/>
              </w:rPr>
              <w:t xml:space="preserve">      </w:t>
            </w:r>
            <w:r w:rsidRPr="00E43DB2">
              <w:rPr>
                <w:rFonts w:ascii="Verdana" w:hAnsi="Verdana" w:cs="Times New Roman"/>
                <w:b/>
                <w:sz w:val="20"/>
                <w:szCs w:val="20"/>
              </w:rPr>
              <w:t xml:space="preserve"> </w:t>
            </w:r>
            <w:r w:rsidR="00E43DB2">
              <w:rPr>
                <w:rFonts w:ascii="Verdana" w:hAnsi="Verdana" w:cs="Times New Roman"/>
                <w:b/>
                <w:sz w:val="20"/>
                <w:szCs w:val="20"/>
                <w:lang w:val="en-US"/>
              </w:rPr>
              <w:t xml:space="preserve">        </w:t>
            </w:r>
            <w:r w:rsidRPr="00E43DB2">
              <w:rPr>
                <w:rFonts w:ascii="Verdana" w:hAnsi="Verdana" w:cs="Times New Roman"/>
                <w:b/>
                <w:sz w:val="20"/>
                <w:szCs w:val="20"/>
              </w:rPr>
              <w:t xml:space="preserve"> </w:t>
            </w:r>
            <w:r w:rsidR="00E43DB2">
              <w:rPr>
                <w:rFonts w:ascii="Verdana" w:hAnsi="Verdana" w:cs="Times New Roman"/>
                <w:sz w:val="20"/>
                <w:szCs w:val="20"/>
              </w:rPr>
              <w:t xml:space="preserve">93       </w:t>
            </w:r>
            <w:r w:rsidRPr="00E43DB2">
              <w:rPr>
                <w:rFonts w:ascii="Verdana" w:hAnsi="Verdana" w:cs="Times New Roman"/>
                <w:sz w:val="20"/>
                <w:szCs w:val="20"/>
              </w:rPr>
              <w:t xml:space="preserve">       </w:t>
            </w:r>
            <w:r w:rsidR="00E43DB2">
              <w:rPr>
                <w:rFonts w:ascii="Verdana" w:hAnsi="Verdana" w:cs="Times New Roman"/>
                <w:sz w:val="20"/>
                <w:szCs w:val="20"/>
              </w:rPr>
              <w:t xml:space="preserve">                   </w:t>
            </w:r>
            <w:r w:rsidRPr="00E43DB2">
              <w:rPr>
                <w:rFonts w:ascii="Verdana" w:hAnsi="Verdana" w:cs="Times New Roman"/>
                <w:sz w:val="20"/>
                <w:szCs w:val="20"/>
              </w:rPr>
              <w:t xml:space="preserve">100              </w:t>
            </w:r>
          </w:p>
        </w:tc>
      </w:tr>
    </w:tbl>
    <w:p w14:paraId="4FA31441" w14:textId="4AD4F802" w:rsidR="00E43DB2" w:rsidRDefault="00E43DB2" w:rsidP="00D82294">
      <w:pPr>
        <w:tabs>
          <w:tab w:val="center" w:pos="4164"/>
        </w:tabs>
        <w:spacing w:line="240" w:lineRule="auto"/>
        <w:ind w:right="-1"/>
        <w:rPr>
          <w:rFonts w:ascii="Verdana" w:hAnsi="Verdana"/>
          <w:b/>
          <w:sz w:val="20"/>
          <w:szCs w:val="20"/>
        </w:rPr>
      </w:pPr>
    </w:p>
    <w:p w14:paraId="1E891F0A" w14:textId="44AA2D92" w:rsidR="00A060E9" w:rsidRPr="00E43DB2" w:rsidRDefault="00E43DB2" w:rsidP="00D82294">
      <w:pPr>
        <w:tabs>
          <w:tab w:val="center" w:pos="4164"/>
        </w:tabs>
        <w:spacing w:line="240" w:lineRule="auto"/>
        <w:ind w:right="-1"/>
        <w:jc w:val="center"/>
        <w:rPr>
          <w:rFonts w:ascii="Verdana" w:hAnsi="Verdana"/>
          <w:b/>
          <w:sz w:val="20"/>
          <w:szCs w:val="20"/>
        </w:rPr>
      </w:pPr>
      <w:r w:rsidRPr="00E43DB2">
        <w:rPr>
          <w:rFonts w:ascii="Verdana" w:hAnsi="Verdana"/>
          <w:b/>
          <w:sz w:val="20"/>
          <w:szCs w:val="20"/>
        </w:rPr>
        <w:t xml:space="preserve">Tabel 5 </w:t>
      </w:r>
      <w:r w:rsidR="00A060E9" w:rsidRPr="00E43DB2">
        <w:rPr>
          <w:rFonts w:ascii="Verdana" w:hAnsi="Verdana"/>
          <w:sz w:val="20"/>
          <w:szCs w:val="20"/>
        </w:rPr>
        <w:t>Frekuensi Tingkat Kepuasan Pasien Berdasarkan Dimensi Bukti Langsung</w:t>
      </w:r>
    </w:p>
    <w:tbl>
      <w:tblPr>
        <w:tblStyle w:val="TableGrid"/>
        <w:tblW w:w="0" w:type="auto"/>
        <w:tblInd w:w="108" w:type="dxa"/>
        <w:tblLook w:val="04A0" w:firstRow="1" w:lastRow="0" w:firstColumn="1" w:lastColumn="0" w:noHBand="0" w:noVBand="1"/>
      </w:tblPr>
      <w:tblGrid>
        <w:gridCol w:w="2609"/>
        <w:gridCol w:w="2718"/>
        <w:gridCol w:w="2611"/>
      </w:tblGrid>
      <w:tr w:rsidR="00A060E9" w:rsidRPr="00E43DB2" w14:paraId="00F1C355" w14:textId="77777777" w:rsidTr="00273B37">
        <w:tc>
          <w:tcPr>
            <w:tcW w:w="2609" w:type="dxa"/>
            <w:tcBorders>
              <w:left w:val="nil"/>
              <w:right w:val="nil"/>
            </w:tcBorders>
          </w:tcPr>
          <w:p w14:paraId="0D788B3E"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64827D5F" w14:textId="77777777" w:rsidR="00A060E9" w:rsidRPr="00E43DB2" w:rsidRDefault="00A060E9"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7D109A06"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A060E9" w:rsidRPr="00E43DB2" w14:paraId="62D96AC9" w14:textId="77777777" w:rsidTr="00273B37">
        <w:tc>
          <w:tcPr>
            <w:tcW w:w="2609" w:type="dxa"/>
            <w:tcBorders>
              <w:left w:val="nil"/>
              <w:bottom w:val="nil"/>
              <w:right w:val="nil"/>
            </w:tcBorders>
          </w:tcPr>
          <w:p w14:paraId="55DF3DC3"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70515048"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2</w:t>
            </w:r>
          </w:p>
        </w:tc>
        <w:tc>
          <w:tcPr>
            <w:tcW w:w="2611" w:type="dxa"/>
            <w:tcBorders>
              <w:left w:val="nil"/>
              <w:bottom w:val="nil"/>
              <w:right w:val="nil"/>
            </w:tcBorders>
          </w:tcPr>
          <w:p w14:paraId="7A81DBC7"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2,2%</w:t>
            </w:r>
          </w:p>
        </w:tc>
      </w:tr>
      <w:tr w:rsidR="00A060E9" w:rsidRPr="00E43DB2" w14:paraId="5A9BA257" w14:textId="77777777" w:rsidTr="00273B37">
        <w:tc>
          <w:tcPr>
            <w:tcW w:w="2609" w:type="dxa"/>
            <w:tcBorders>
              <w:top w:val="nil"/>
              <w:left w:val="nil"/>
              <w:bottom w:val="nil"/>
              <w:right w:val="nil"/>
            </w:tcBorders>
          </w:tcPr>
          <w:p w14:paraId="49E286D9"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125C06E8"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83</w:t>
            </w:r>
          </w:p>
        </w:tc>
        <w:tc>
          <w:tcPr>
            <w:tcW w:w="2611" w:type="dxa"/>
            <w:tcBorders>
              <w:top w:val="nil"/>
              <w:left w:val="nil"/>
              <w:bottom w:val="nil"/>
              <w:right w:val="nil"/>
            </w:tcBorders>
          </w:tcPr>
          <w:p w14:paraId="6F819E1D"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89,2%</w:t>
            </w:r>
          </w:p>
        </w:tc>
      </w:tr>
      <w:tr w:rsidR="00A060E9" w:rsidRPr="00E43DB2" w14:paraId="613A3926" w14:textId="77777777" w:rsidTr="00273B37">
        <w:tc>
          <w:tcPr>
            <w:tcW w:w="2609" w:type="dxa"/>
            <w:tcBorders>
              <w:top w:val="nil"/>
              <w:left w:val="nil"/>
              <w:bottom w:val="nil"/>
              <w:right w:val="nil"/>
            </w:tcBorders>
          </w:tcPr>
          <w:p w14:paraId="1FAFBB59"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33B313B5"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w:t>
            </w:r>
          </w:p>
        </w:tc>
        <w:tc>
          <w:tcPr>
            <w:tcW w:w="2611" w:type="dxa"/>
            <w:tcBorders>
              <w:top w:val="nil"/>
              <w:left w:val="nil"/>
              <w:bottom w:val="nil"/>
              <w:right w:val="nil"/>
            </w:tcBorders>
          </w:tcPr>
          <w:p w14:paraId="7807E071"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8,6%</w:t>
            </w:r>
          </w:p>
        </w:tc>
      </w:tr>
      <w:tr w:rsidR="00A060E9" w:rsidRPr="00E43DB2" w14:paraId="7419FBE8" w14:textId="77777777" w:rsidTr="00273B37">
        <w:tc>
          <w:tcPr>
            <w:tcW w:w="2609" w:type="dxa"/>
            <w:tcBorders>
              <w:top w:val="nil"/>
              <w:left w:val="nil"/>
              <w:bottom w:val="nil"/>
              <w:right w:val="nil"/>
            </w:tcBorders>
          </w:tcPr>
          <w:p w14:paraId="11AF4870"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0C7ABE2B"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5BDE240D"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0E680FD6" w14:textId="77777777" w:rsidTr="00273B37">
        <w:tc>
          <w:tcPr>
            <w:tcW w:w="2609" w:type="dxa"/>
            <w:tcBorders>
              <w:top w:val="nil"/>
              <w:left w:val="nil"/>
              <w:right w:val="nil"/>
            </w:tcBorders>
          </w:tcPr>
          <w:p w14:paraId="23E1F6C8"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2EC5281B"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5CA0584B"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0162E381" w14:textId="77777777" w:rsidTr="00273B37">
        <w:tc>
          <w:tcPr>
            <w:tcW w:w="2609" w:type="dxa"/>
            <w:tcBorders>
              <w:left w:val="nil"/>
              <w:right w:val="nil"/>
            </w:tcBorders>
          </w:tcPr>
          <w:p w14:paraId="49344F5F" w14:textId="77777777" w:rsidR="00A060E9" w:rsidRPr="00E43DB2" w:rsidRDefault="00A060E9"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76D5C60D"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021BD910"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67DBE6D6" w14:textId="7890DC2B" w:rsidR="00E43DB2" w:rsidRDefault="00E43DB2" w:rsidP="00D82294">
      <w:pPr>
        <w:tabs>
          <w:tab w:val="center" w:pos="4164"/>
        </w:tabs>
        <w:spacing w:line="240" w:lineRule="auto"/>
        <w:ind w:right="-1"/>
        <w:rPr>
          <w:szCs w:val="24"/>
        </w:rPr>
      </w:pPr>
    </w:p>
    <w:p w14:paraId="4881F927" w14:textId="5743BC96" w:rsidR="00A060E9" w:rsidRPr="00E43DB2" w:rsidRDefault="00E43DB2" w:rsidP="00D82294">
      <w:pPr>
        <w:tabs>
          <w:tab w:val="center" w:pos="4164"/>
        </w:tabs>
        <w:spacing w:line="240" w:lineRule="auto"/>
        <w:ind w:right="-1"/>
        <w:jc w:val="center"/>
        <w:rPr>
          <w:rFonts w:ascii="Verdana" w:hAnsi="Verdana"/>
          <w:b/>
          <w:sz w:val="20"/>
          <w:szCs w:val="20"/>
          <w:lang w:val="id-ID"/>
        </w:rPr>
      </w:pPr>
      <w:r w:rsidRPr="00E43DB2">
        <w:rPr>
          <w:rFonts w:ascii="Verdana" w:hAnsi="Verdana"/>
          <w:b/>
          <w:sz w:val="20"/>
          <w:szCs w:val="20"/>
        </w:rPr>
        <w:t>Tabel 6</w:t>
      </w:r>
      <w:r w:rsidRPr="00E43DB2">
        <w:rPr>
          <w:rFonts w:ascii="Verdana" w:hAnsi="Verdana"/>
          <w:sz w:val="20"/>
          <w:szCs w:val="20"/>
        </w:rPr>
        <w:t xml:space="preserve"> </w:t>
      </w:r>
      <w:r w:rsidR="00A060E9" w:rsidRPr="00E43DB2">
        <w:rPr>
          <w:rFonts w:ascii="Verdana" w:hAnsi="Verdana"/>
          <w:sz w:val="20"/>
          <w:szCs w:val="20"/>
        </w:rPr>
        <w:t>FrekuensiTingkat Kepuasan Pasien Berdasarkan Dimensi Kehandalan</w:t>
      </w:r>
    </w:p>
    <w:tbl>
      <w:tblPr>
        <w:tblStyle w:val="TableGrid"/>
        <w:tblW w:w="0" w:type="auto"/>
        <w:tblInd w:w="108" w:type="dxa"/>
        <w:tblLook w:val="04A0" w:firstRow="1" w:lastRow="0" w:firstColumn="1" w:lastColumn="0" w:noHBand="0" w:noVBand="1"/>
      </w:tblPr>
      <w:tblGrid>
        <w:gridCol w:w="2609"/>
        <w:gridCol w:w="2718"/>
        <w:gridCol w:w="2611"/>
      </w:tblGrid>
      <w:tr w:rsidR="00A060E9" w:rsidRPr="00E43DB2" w14:paraId="6A458752" w14:textId="77777777" w:rsidTr="00273B37">
        <w:tc>
          <w:tcPr>
            <w:tcW w:w="2609" w:type="dxa"/>
            <w:tcBorders>
              <w:left w:val="nil"/>
              <w:right w:val="nil"/>
            </w:tcBorders>
          </w:tcPr>
          <w:p w14:paraId="3D401E64"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5FDAB845" w14:textId="77777777" w:rsidR="00A060E9" w:rsidRPr="00E43DB2" w:rsidRDefault="00A060E9"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64DC1604"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A060E9" w:rsidRPr="00E43DB2" w14:paraId="4732506A" w14:textId="77777777" w:rsidTr="00273B37">
        <w:tc>
          <w:tcPr>
            <w:tcW w:w="2609" w:type="dxa"/>
            <w:tcBorders>
              <w:left w:val="nil"/>
              <w:bottom w:val="nil"/>
              <w:right w:val="nil"/>
            </w:tcBorders>
          </w:tcPr>
          <w:p w14:paraId="086535E6"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2DD17B9E"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3</w:t>
            </w:r>
          </w:p>
        </w:tc>
        <w:tc>
          <w:tcPr>
            <w:tcW w:w="2611" w:type="dxa"/>
            <w:tcBorders>
              <w:left w:val="nil"/>
              <w:bottom w:val="nil"/>
              <w:right w:val="nil"/>
            </w:tcBorders>
          </w:tcPr>
          <w:p w14:paraId="588025AD"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3,2%</w:t>
            </w:r>
          </w:p>
        </w:tc>
      </w:tr>
      <w:tr w:rsidR="00A060E9" w:rsidRPr="00E43DB2" w14:paraId="4E141519" w14:textId="77777777" w:rsidTr="00273B37">
        <w:tc>
          <w:tcPr>
            <w:tcW w:w="2609" w:type="dxa"/>
            <w:tcBorders>
              <w:top w:val="nil"/>
              <w:left w:val="nil"/>
              <w:bottom w:val="nil"/>
              <w:right w:val="nil"/>
            </w:tcBorders>
          </w:tcPr>
          <w:p w14:paraId="7043C1EE"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7273B5FA"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77</w:t>
            </w:r>
          </w:p>
        </w:tc>
        <w:tc>
          <w:tcPr>
            <w:tcW w:w="2611" w:type="dxa"/>
            <w:tcBorders>
              <w:top w:val="nil"/>
              <w:left w:val="nil"/>
              <w:bottom w:val="nil"/>
              <w:right w:val="nil"/>
            </w:tcBorders>
          </w:tcPr>
          <w:p w14:paraId="5C193506"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82,8%</w:t>
            </w:r>
          </w:p>
        </w:tc>
      </w:tr>
      <w:tr w:rsidR="00A060E9" w:rsidRPr="00E43DB2" w14:paraId="76967D8A" w14:textId="77777777" w:rsidTr="00273B37">
        <w:tc>
          <w:tcPr>
            <w:tcW w:w="2609" w:type="dxa"/>
            <w:tcBorders>
              <w:top w:val="nil"/>
              <w:left w:val="nil"/>
              <w:bottom w:val="nil"/>
              <w:right w:val="nil"/>
            </w:tcBorders>
          </w:tcPr>
          <w:p w14:paraId="737A4BD3"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35BBE580"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13</w:t>
            </w:r>
          </w:p>
        </w:tc>
        <w:tc>
          <w:tcPr>
            <w:tcW w:w="2611" w:type="dxa"/>
            <w:tcBorders>
              <w:top w:val="nil"/>
              <w:left w:val="nil"/>
              <w:bottom w:val="nil"/>
              <w:right w:val="nil"/>
            </w:tcBorders>
          </w:tcPr>
          <w:p w14:paraId="04601F1E"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14,0%</w:t>
            </w:r>
          </w:p>
        </w:tc>
      </w:tr>
      <w:tr w:rsidR="00A060E9" w:rsidRPr="00E43DB2" w14:paraId="1725DF56" w14:textId="77777777" w:rsidTr="00273B37">
        <w:tc>
          <w:tcPr>
            <w:tcW w:w="2609" w:type="dxa"/>
            <w:tcBorders>
              <w:top w:val="nil"/>
              <w:left w:val="nil"/>
              <w:bottom w:val="nil"/>
              <w:right w:val="nil"/>
            </w:tcBorders>
          </w:tcPr>
          <w:p w14:paraId="065B0774"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6D39AB67"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58718C72"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4BF7DCA8" w14:textId="77777777" w:rsidTr="00273B37">
        <w:tc>
          <w:tcPr>
            <w:tcW w:w="2609" w:type="dxa"/>
            <w:tcBorders>
              <w:top w:val="nil"/>
              <w:left w:val="nil"/>
              <w:right w:val="nil"/>
            </w:tcBorders>
          </w:tcPr>
          <w:p w14:paraId="22F5ABA1"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45C5FA9B"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572BF236"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6A2AE1FD" w14:textId="77777777" w:rsidTr="00273B37">
        <w:tc>
          <w:tcPr>
            <w:tcW w:w="2609" w:type="dxa"/>
            <w:tcBorders>
              <w:left w:val="nil"/>
              <w:right w:val="nil"/>
            </w:tcBorders>
          </w:tcPr>
          <w:p w14:paraId="7ED8E71A" w14:textId="77777777" w:rsidR="00A060E9" w:rsidRPr="00E43DB2" w:rsidRDefault="00A060E9"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6226DAFC"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07ABF035"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7896AE26" w14:textId="77777777" w:rsidR="00E43DB2" w:rsidRDefault="00E43DB2" w:rsidP="00D82294">
      <w:pPr>
        <w:tabs>
          <w:tab w:val="center" w:pos="4164"/>
        </w:tabs>
        <w:spacing w:line="240" w:lineRule="auto"/>
        <w:ind w:right="-1"/>
        <w:rPr>
          <w:b/>
          <w:szCs w:val="24"/>
        </w:rPr>
      </w:pPr>
    </w:p>
    <w:p w14:paraId="6D23907D" w14:textId="77777777" w:rsidR="00463835" w:rsidRDefault="00463835" w:rsidP="00D82294">
      <w:pPr>
        <w:tabs>
          <w:tab w:val="center" w:pos="4164"/>
        </w:tabs>
        <w:spacing w:line="240" w:lineRule="auto"/>
        <w:ind w:right="-1"/>
        <w:rPr>
          <w:rFonts w:ascii="Verdana" w:hAnsi="Verdana"/>
          <w:b/>
          <w:sz w:val="20"/>
          <w:szCs w:val="20"/>
        </w:rPr>
      </w:pPr>
    </w:p>
    <w:p w14:paraId="0ABDF969" w14:textId="77777777" w:rsidR="00463835" w:rsidRDefault="00463835" w:rsidP="00D82294">
      <w:pPr>
        <w:tabs>
          <w:tab w:val="center" w:pos="4164"/>
        </w:tabs>
        <w:spacing w:line="240" w:lineRule="auto"/>
        <w:ind w:right="-1"/>
        <w:rPr>
          <w:rFonts w:ascii="Verdana" w:hAnsi="Verdana"/>
          <w:b/>
          <w:sz w:val="20"/>
          <w:szCs w:val="20"/>
        </w:rPr>
      </w:pPr>
    </w:p>
    <w:p w14:paraId="248312D7" w14:textId="77777777" w:rsidR="00463835" w:rsidRDefault="00463835" w:rsidP="00D82294">
      <w:pPr>
        <w:tabs>
          <w:tab w:val="center" w:pos="4164"/>
        </w:tabs>
        <w:spacing w:line="240" w:lineRule="auto"/>
        <w:ind w:right="-1"/>
        <w:rPr>
          <w:rFonts w:ascii="Verdana" w:hAnsi="Verdana"/>
          <w:b/>
          <w:sz w:val="20"/>
          <w:szCs w:val="20"/>
        </w:rPr>
      </w:pPr>
    </w:p>
    <w:p w14:paraId="74560592" w14:textId="3515E871" w:rsidR="00A060E9" w:rsidRPr="00463835" w:rsidRDefault="00E43DB2" w:rsidP="00D82294">
      <w:pPr>
        <w:tabs>
          <w:tab w:val="center" w:pos="4164"/>
        </w:tabs>
        <w:spacing w:line="240" w:lineRule="auto"/>
        <w:ind w:right="-1"/>
        <w:rPr>
          <w:rFonts w:ascii="Verdana" w:hAnsi="Verdana"/>
          <w:b/>
          <w:sz w:val="20"/>
          <w:szCs w:val="20"/>
        </w:rPr>
      </w:pPr>
      <w:r w:rsidRPr="00E43DB2">
        <w:rPr>
          <w:rFonts w:ascii="Verdana" w:hAnsi="Verdana"/>
          <w:b/>
          <w:sz w:val="20"/>
          <w:szCs w:val="20"/>
        </w:rPr>
        <w:lastRenderedPageBreak/>
        <w:t xml:space="preserve">Tabel 7 </w:t>
      </w:r>
      <w:r w:rsidR="00A060E9" w:rsidRPr="00E43DB2">
        <w:rPr>
          <w:rFonts w:ascii="Verdana" w:hAnsi="Verdana"/>
          <w:sz w:val="20"/>
          <w:szCs w:val="20"/>
        </w:rPr>
        <w:t>Frekuensi</w:t>
      </w:r>
      <w:r w:rsidR="00A060E9" w:rsidRPr="00E43DB2">
        <w:rPr>
          <w:rFonts w:ascii="Verdana" w:hAnsi="Verdana"/>
          <w:b/>
          <w:sz w:val="20"/>
          <w:szCs w:val="20"/>
        </w:rPr>
        <w:t xml:space="preserve"> </w:t>
      </w:r>
      <w:r w:rsidR="00A060E9" w:rsidRPr="00E43DB2">
        <w:rPr>
          <w:rFonts w:ascii="Verdana" w:hAnsi="Verdana"/>
          <w:sz w:val="20"/>
          <w:szCs w:val="20"/>
        </w:rPr>
        <w:t>Tingkat Kepuasan Pasien Berdasarkan Dimensi Ketanggapan</w:t>
      </w:r>
    </w:p>
    <w:tbl>
      <w:tblPr>
        <w:tblStyle w:val="TableGrid"/>
        <w:tblW w:w="0" w:type="auto"/>
        <w:tblInd w:w="108" w:type="dxa"/>
        <w:tblLook w:val="04A0" w:firstRow="1" w:lastRow="0" w:firstColumn="1" w:lastColumn="0" w:noHBand="0" w:noVBand="1"/>
      </w:tblPr>
      <w:tblGrid>
        <w:gridCol w:w="2609"/>
        <w:gridCol w:w="2718"/>
        <w:gridCol w:w="2611"/>
      </w:tblGrid>
      <w:tr w:rsidR="00A060E9" w:rsidRPr="00E43DB2" w14:paraId="7AD8395F" w14:textId="77777777" w:rsidTr="00273B37">
        <w:tc>
          <w:tcPr>
            <w:tcW w:w="2609" w:type="dxa"/>
            <w:tcBorders>
              <w:left w:val="nil"/>
              <w:right w:val="nil"/>
            </w:tcBorders>
          </w:tcPr>
          <w:p w14:paraId="23209B8A"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34FBCD62" w14:textId="77777777" w:rsidR="00A060E9" w:rsidRPr="00E43DB2" w:rsidRDefault="00A060E9"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3B02F0AF"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A060E9" w:rsidRPr="00E43DB2" w14:paraId="081242CC" w14:textId="77777777" w:rsidTr="00273B37">
        <w:trPr>
          <w:trHeight w:val="295"/>
        </w:trPr>
        <w:tc>
          <w:tcPr>
            <w:tcW w:w="2609" w:type="dxa"/>
            <w:tcBorders>
              <w:left w:val="nil"/>
              <w:bottom w:val="nil"/>
              <w:right w:val="nil"/>
            </w:tcBorders>
          </w:tcPr>
          <w:p w14:paraId="541DDC82"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18A14FC1"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12</w:t>
            </w:r>
          </w:p>
        </w:tc>
        <w:tc>
          <w:tcPr>
            <w:tcW w:w="2611" w:type="dxa"/>
            <w:tcBorders>
              <w:left w:val="nil"/>
              <w:bottom w:val="nil"/>
              <w:right w:val="nil"/>
            </w:tcBorders>
          </w:tcPr>
          <w:p w14:paraId="7F7D617F"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12,9%</w:t>
            </w:r>
          </w:p>
        </w:tc>
      </w:tr>
      <w:tr w:rsidR="00A060E9" w:rsidRPr="00E43DB2" w14:paraId="3174A175" w14:textId="77777777" w:rsidTr="00273B37">
        <w:tc>
          <w:tcPr>
            <w:tcW w:w="2609" w:type="dxa"/>
            <w:tcBorders>
              <w:top w:val="nil"/>
              <w:left w:val="nil"/>
              <w:bottom w:val="nil"/>
              <w:right w:val="nil"/>
            </w:tcBorders>
          </w:tcPr>
          <w:p w14:paraId="3F9930C0"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72F008C5"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74</w:t>
            </w:r>
          </w:p>
        </w:tc>
        <w:tc>
          <w:tcPr>
            <w:tcW w:w="2611" w:type="dxa"/>
            <w:tcBorders>
              <w:top w:val="nil"/>
              <w:left w:val="nil"/>
              <w:bottom w:val="nil"/>
              <w:right w:val="nil"/>
            </w:tcBorders>
          </w:tcPr>
          <w:p w14:paraId="7D8D514B"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79,6%</w:t>
            </w:r>
          </w:p>
        </w:tc>
      </w:tr>
      <w:tr w:rsidR="00A060E9" w:rsidRPr="00E43DB2" w14:paraId="28EF1782" w14:textId="77777777" w:rsidTr="00273B37">
        <w:tc>
          <w:tcPr>
            <w:tcW w:w="2609" w:type="dxa"/>
            <w:tcBorders>
              <w:top w:val="nil"/>
              <w:left w:val="nil"/>
              <w:bottom w:val="nil"/>
              <w:right w:val="nil"/>
            </w:tcBorders>
          </w:tcPr>
          <w:p w14:paraId="6262DF0B"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06138529"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7</w:t>
            </w:r>
          </w:p>
        </w:tc>
        <w:tc>
          <w:tcPr>
            <w:tcW w:w="2611" w:type="dxa"/>
            <w:tcBorders>
              <w:top w:val="nil"/>
              <w:left w:val="nil"/>
              <w:bottom w:val="nil"/>
              <w:right w:val="nil"/>
            </w:tcBorders>
          </w:tcPr>
          <w:p w14:paraId="35E83968"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7,5%</w:t>
            </w:r>
          </w:p>
        </w:tc>
      </w:tr>
      <w:tr w:rsidR="00A060E9" w:rsidRPr="00E43DB2" w14:paraId="06BFB3AD" w14:textId="77777777" w:rsidTr="00273B37">
        <w:tc>
          <w:tcPr>
            <w:tcW w:w="2609" w:type="dxa"/>
            <w:tcBorders>
              <w:top w:val="nil"/>
              <w:left w:val="nil"/>
              <w:bottom w:val="nil"/>
              <w:right w:val="nil"/>
            </w:tcBorders>
          </w:tcPr>
          <w:p w14:paraId="7765B010"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13204DDA"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5957575F"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58E9639D" w14:textId="77777777" w:rsidTr="00273B37">
        <w:tc>
          <w:tcPr>
            <w:tcW w:w="2609" w:type="dxa"/>
            <w:tcBorders>
              <w:top w:val="nil"/>
              <w:left w:val="nil"/>
              <w:right w:val="nil"/>
            </w:tcBorders>
          </w:tcPr>
          <w:p w14:paraId="035CB75D"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16F31127"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05E5B8A6"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6BC711C2" w14:textId="77777777" w:rsidTr="00273B37">
        <w:tc>
          <w:tcPr>
            <w:tcW w:w="2609" w:type="dxa"/>
            <w:tcBorders>
              <w:left w:val="nil"/>
              <w:right w:val="nil"/>
            </w:tcBorders>
          </w:tcPr>
          <w:p w14:paraId="0C9F576E" w14:textId="77777777" w:rsidR="00A060E9" w:rsidRPr="00E43DB2" w:rsidRDefault="00A060E9"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57E9BED2"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3D4A7068"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42757152" w14:textId="088E5A2E" w:rsidR="001424F8" w:rsidRDefault="001424F8" w:rsidP="00D82294">
      <w:pPr>
        <w:spacing w:after="240" w:line="240" w:lineRule="auto"/>
        <w:ind w:right="-1"/>
        <w:rPr>
          <w:rFonts w:ascii="Verdana" w:hAnsi="Verdana"/>
          <w:b/>
          <w:sz w:val="20"/>
          <w:szCs w:val="20"/>
        </w:rPr>
      </w:pPr>
    </w:p>
    <w:p w14:paraId="4CA3725A" w14:textId="24B4AD9F" w:rsidR="00A060E9" w:rsidRPr="00E43DB2" w:rsidRDefault="00E43DB2" w:rsidP="00D82294">
      <w:pPr>
        <w:spacing w:after="240" w:line="240" w:lineRule="auto"/>
        <w:ind w:right="-1"/>
        <w:jc w:val="center"/>
        <w:rPr>
          <w:rFonts w:ascii="Verdana" w:hAnsi="Verdana"/>
          <w:sz w:val="20"/>
          <w:szCs w:val="20"/>
        </w:rPr>
      </w:pPr>
      <w:r w:rsidRPr="00E43DB2">
        <w:rPr>
          <w:rFonts w:ascii="Verdana" w:hAnsi="Verdana"/>
          <w:b/>
          <w:sz w:val="20"/>
          <w:szCs w:val="20"/>
        </w:rPr>
        <w:t>Tabel 8</w:t>
      </w:r>
      <w:r w:rsidR="00A060E9" w:rsidRPr="00E43DB2">
        <w:rPr>
          <w:rFonts w:ascii="Verdana" w:hAnsi="Verdana"/>
          <w:b/>
          <w:sz w:val="20"/>
          <w:szCs w:val="20"/>
        </w:rPr>
        <w:t xml:space="preserve"> </w:t>
      </w:r>
      <w:r w:rsidR="00A060E9" w:rsidRPr="00E43DB2">
        <w:rPr>
          <w:rFonts w:ascii="Verdana" w:hAnsi="Verdana"/>
          <w:sz w:val="20"/>
          <w:szCs w:val="20"/>
        </w:rPr>
        <w:t>Frekuensi Tingkat Kepuasan Pasien Berdasarkan Dimensi Jaminan</w:t>
      </w:r>
    </w:p>
    <w:tbl>
      <w:tblPr>
        <w:tblStyle w:val="TableGrid"/>
        <w:tblW w:w="0" w:type="auto"/>
        <w:tblInd w:w="108" w:type="dxa"/>
        <w:tblLook w:val="04A0" w:firstRow="1" w:lastRow="0" w:firstColumn="1" w:lastColumn="0" w:noHBand="0" w:noVBand="1"/>
      </w:tblPr>
      <w:tblGrid>
        <w:gridCol w:w="2609"/>
        <w:gridCol w:w="2718"/>
        <w:gridCol w:w="2611"/>
      </w:tblGrid>
      <w:tr w:rsidR="00A060E9" w:rsidRPr="00E43DB2" w14:paraId="09C79A8A" w14:textId="77777777" w:rsidTr="00273B37">
        <w:tc>
          <w:tcPr>
            <w:tcW w:w="2609" w:type="dxa"/>
            <w:tcBorders>
              <w:left w:val="nil"/>
              <w:right w:val="nil"/>
            </w:tcBorders>
          </w:tcPr>
          <w:p w14:paraId="3566C21C"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423176BA" w14:textId="77777777" w:rsidR="00A060E9" w:rsidRPr="00E43DB2" w:rsidRDefault="00A060E9"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7EA48D24" w14:textId="77777777" w:rsidR="00A060E9" w:rsidRPr="00E43DB2" w:rsidRDefault="00A060E9"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A060E9" w:rsidRPr="00E43DB2" w14:paraId="51DDBF3B" w14:textId="77777777" w:rsidTr="00273B37">
        <w:tc>
          <w:tcPr>
            <w:tcW w:w="2609" w:type="dxa"/>
            <w:tcBorders>
              <w:left w:val="nil"/>
              <w:bottom w:val="nil"/>
              <w:right w:val="nil"/>
            </w:tcBorders>
          </w:tcPr>
          <w:p w14:paraId="4980485E"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59652CBE"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w:t>
            </w:r>
          </w:p>
        </w:tc>
        <w:tc>
          <w:tcPr>
            <w:tcW w:w="2611" w:type="dxa"/>
            <w:tcBorders>
              <w:left w:val="nil"/>
              <w:bottom w:val="nil"/>
              <w:right w:val="nil"/>
            </w:tcBorders>
          </w:tcPr>
          <w:p w14:paraId="197252C3"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1,1%</w:t>
            </w:r>
          </w:p>
        </w:tc>
      </w:tr>
      <w:tr w:rsidR="00A060E9" w:rsidRPr="00E43DB2" w14:paraId="4A14DABD" w14:textId="77777777" w:rsidTr="00273B37">
        <w:tc>
          <w:tcPr>
            <w:tcW w:w="2609" w:type="dxa"/>
            <w:tcBorders>
              <w:top w:val="nil"/>
              <w:left w:val="nil"/>
              <w:bottom w:val="nil"/>
              <w:right w:val="nil"/>
            </w:tcBorders>
          </w:tcPr>
          <w:p w14:paraId="42FE23B5"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2AACB876"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82</w:t>
            </w:r>
          </w:p>
        </w:tc>
        <w:tc>
          <w:tcPr>
            <w:tcW w:w="2611" w:type="dxa"/>
            <w:tcBorders>
              <w:top w:val="nil"/>
              <w:left w:val="nil"/>
              <w:bottom w:val="nil"/>
              <w:right w:val="nil"/>
            </w:tcBorders>
          </w:tcPr>
          <w:p w14:paraId="3F2D5B50"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88,2%</w:t>
            </w:r>
          </w:p>
        </w:tc>
      </w:tr>
      <w:tr w:rsidR="00A060E9" w:rsidRPr="00E43DB2" w14:paraId="00A69750" w14:textId="77777777" w:rsidTr="00273B37">
        <w:tc>
          <w:tcPr>
            <w:tcW w:w="2609" w:type="dxa"/>
            <w:tcBorders>
              <w:top w:val="nil"/>
              <w:left w:val="nil"/>
              <w:bottom w:val="nil"/>
              <w:right w:val="nil"/>
            </w:tcBorders>
          </w:tcPr>
          <w:p w14:paraId="1D1853DD"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4955F889"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w:t>
            </w:r>
          </w:p>
        </w:tc>
        <w:tc>
          <w:tcPr>
            <w:tcW w:w="2611" w:type="dxa"/>
            <w:tcBorders>
              <w:top w:val="nil"/>
              <w:left w:val="nil"/>
              <w:bottom w:val="nil"/>
              <w:right w:val="nil"/>
            </w:tcBorders>
          </w:tcPr>
          <w:p w14:paraId="022C82E7"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10,8%</w:t>
            </w:r>
          </w:p>
        </w:tc>
      </w:tr>
      <w:tr w:rsidR="00A060E9" w:rsidRPr="00E43DB2" w14:paraId="153B0A81" w14:textId="77777777" w:rsidTr="00273B37">
        <w:tc>
          <w:tcPr>
            <w:tcW w:w="2609" w:type="dxa"/>
            <w:tcBorders>
              <w:top w:val="nil"/>
              <w:left w:val="nil"/>
              <w:bottom w:val="nil"/>
              <w:right w:val="nil"/>
            </w:tcBorders>
          </w:tcPr>
          <w:p w14:paraId="12077ECE"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44986BCA"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266BEB9F"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4E440018" w14:textId="77777777" w:rsidTr="00273B37">
        <w:tc>
          <w:tcPr>
            <w:tcW w:w="2609" w:type="dxa"/>
            <w:tcBorders>
              <w:top w:val="nil"/>
              <w:left w:val="nil"/>
              <w:right w:val="nil"/>
            </w:tcBorders>
          </w:tcPr>
          <w:p w14:paraId="150EC53E" w14:textId="77777777" w:rsidR="00A060E9" w:rsidRPr="00E43DB2" w:rsidRDefault="00A060E9"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72B18ED9"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20C204EF"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A060E9" w:rsidRPr="00E43DB2" w14:paraId="78307EEF" w14:textId="77777777" w:rsidTr="00273B37">
        <w:tc>
          <w:tcPr>
            <w:tcW w:w="2609" w:type="dxa"/>
            <w:tcBorders>
              <w:left w:val="nil"/>
              <w:right w:val="nil"/>
            </w:tcBorders>
          </w:tcPr>
          <w:p w14:paraId="21C46632" w14:textId="77777777" w:rsidR="00A060E9" w:rsidRPr="00E43DB2" w:rsidRDefault="00A060E9"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06915EF7"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11F4D232" w14:textId="77777777" w:rsidR="00A060E9" w:rsidRPr="00E43DB2" w:rsidRDefault="00A060E9"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17A63E05" w14:textId="77777777" w:rsidR="00E43DB2" w:rsidRDefault="00E43DB2" w:rsidP="00D82294">
      <w:pPr>
        <w:spacing w:after="240" w:line="240" w:lineRule="auto"/>
        <w:ind w:right="-1"/>
        <w:jc w:val="center"/>
        <w:rPr>
          <w:b/>
          <w:szCs w:val="24"/>
        </w:rPr>
      </w:pPr>
    </w:p>
    <w:p w14:paraId="6A9E5CA3" w14:textId="76C5A70B" w:rsidR="000532BA" w:rsidRPr="00E43DB2" w:rsidRDefault="00E43DB2" w:rsidP="00D82294">
      <w:pPr>
        <w:spacing w:after="240" w:line="240" w:lineRule="auto"/>
        <w:ind w:right="-1"/>
        <w:jc w:val="center"/>
        <w:rPr>
          <w:rFonts w:ascii="Verdana" w:hAnsi="Verdana"/>
          <w:sz w:val="20"/>
          <w:szCs w:val="20"/>
        </w:rPr>
      </w:pPr>
      <w:r w:rsidRPr="00E43DB2">
        <w:rPr>
          <w:rFonts w:ascii="Verdana" w:hAnsi="Verdana"/>
          <w:b/>
          <w:sz w:val="20"/>
          <w:szCs w:val="20"/>
        </w:rPr>
        <w:t>Tabel 9</w:t>
      </w:r>
      <w:r w:rsidR="000532BA" w:rsidRPr="00E43DB2">
        <w:rPr>
          <w:rFonts w:ascii="Verdana" w:hAnsi="Verdana"/>
          <w:b/>
          <w:sz w:val="20"/>
          <w:szCs w:val="20"/>
        </w:rPr>
        <w:t xml:space="preserve"> </w:t>
      </w:r>
      <w:r w:rsidR="000532BA" w:rsidRPr="00E43DB2">
        <w:rPr>
          <w:rFonts w:ascii="Verdana" w:hAnsi="Verdana"/>
          <w:sz w:val="20"/>
          <w:szCs w:val="20"/>
        </w:rPr>
        <w:t>Frekuensi Tingkat Kepuasan Pasien Berdasarkan Dimensi Empati</w:t>
      </w:r>
    </w:p>
    <w:tbl>
      <w:tblPr>
        <w:tblStyle w:val="TableGrid"/>
        <w:tblW w:w="0" w:type="auto"/>
        <w:tblInd w:w="108" w:type="dxa"/>
        <w:tblLook w:val="04A0" w:firstRow="1" w:lastRow="0" w:firstColumn="1" w:lastColumn="0" w:noHBand="0" w:noVBand="1"/>
      </w:tblPr>
      <w:tblGrid>
        <w:gridCol w:w="2609"/>
        <w:gridCol w:w="2718"/>
        <w:gridCol w:w="2611"/>
      </w:tblGrid>
      <w:tr w:rsidR="000532BA" w:rsidRPr="00E43DB2" w14:paraId="5CE88004" w14:textId="77777777" w:rsidTr="00273B37">
        <w:tc>
          <w:tcPr>
            <w:tcW w:w="2609" w:type="dxa"/>
            <w:tcBorders>
              <w:left w:val="nil"/>
              <w:right w:val="nil"/>
            </w:tcBorders>
          </w:tcPr>
          <w:p w14:paraId="5854CC9A" w14:textId="77777777" w:rsidR="000532BA" w:rsidRPr="00E43DB2" w:rsidRDefault="000532BA"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483A25A8" w14:textId="77777777" w:rsidR="000532BA" w:rsidRPr="00E43DB2" w:rsidRDefault="000532BA"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79C38594" w14:textId="77777777" w:rsidR="000532BA" w:rsidRPr="00E43DB2" w:rsidRDefault="000532BA"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0532BA" w:rsidRPr="00E43DB2" w14:paraId="0051D68A" w14:textId="77777777" w:rsidTr="00273B37">
        <w:tc>
          <w:tcPr>
            <w:tcW w:w="2609" w:type="dxa"/>
            <w:tcBorders>
              <w:left w:val="nil"/>
              <w:bottom w:val="nil"/>
              <w:right w:val="nil"/>
            </w:tcBorders>
          </w:tcPr>
          <w:p w14:paraId="5E840007"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0901FFF0"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w:t>
            </w:r>
          </w:p>
        </w:tc>
        <w:tc>
          <w:tcPr>
            <w:tcW w:w="2611" w:type="dxa"/>
            <w:tcBorders>
              <w:left w:val="nil"/>
              <w:bottom w:val="nil"/>
              <w:right w:val="nil"/>
            </w:tcBorders>
          </w:tcPr>
          <w:p w14:paraId="2CC4432D"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10,8%</w:t>
            </w:r>
          </w:p>
        </w:tc>
      </w:tr>
      <w:tr w:rsidR="000532BA" w:rsidRPr="00E43DB2" w14:paraId="55E803A7" w14:textId="77777777" w:rsidTr="00273B37">
        <w:tc>
          <w:tcPr>
            <w:tcW w:w="2609" w:type="dxa"/>
            <w:tcBorders>
              <w:top w:val="nil"/>
              <w:left w:val="nil"/>
              <w:bottom w:val="nil"/>
              <w:right w:val="nil"/>
            </w:tcBorders>
          </w:tcPr>
          <w:p w14:paraId="5EA020A8"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4011B389"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68</w:t>
            </w:r>
          </w:p>
        </w:tc>
        <w:tc>
          <w:tcPr>
            <w:tcW w:w="2611" w:type="dxa"/>
            <w:tcBorders>
              <w:top w:val="nil"/>
              <w:left w:val="nil"/>
              <w:bottom w:val="nil"/>
              <w:right w:val="nil"/>
            </w:tcBorders>
          </w:tcPr>
          <w:p w14:paraId="02216338"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73,1%</w:t>
            </w:r>
          </w:p>
        </w:tc>
      </w:tr>
      <w:tr w:rsidR="000532BA" w:rsidRPr="00E43DB2" w14:paraId="76D28898" w14:textId="77777777" w:rsidTr="00273B37">
        <w:tc>
          <w:tcPr>
            <w:tcW w:w="2609" w:type="dxa"/>
            <w:tcBorders>
              <w:top w:val="nil"/>
              <w:left w:val="nil"/>
              <w:bottom w:val="nil"/>
              <w:right w:val="nil"/>
            </w:tcBorders>
          </w:tcPr>
          <w:p w14:paraId="40E1133C"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15ABAF0E"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15</w:t>
            </w:r>
          </w:p>
        </w:tc>
        <w:tc>
          <w:tcPr>
            <w:tcW w:w="2611" w:type="dxa"/>
            <w:tcBorders>
              <w:top w:val="nil"/>
              <w:left w:val="nil"/>
              <w:bottom w:val="nil"/>
              <w:right w:val="nil"/>
            </w:tcBorders>
          </w:tcPr>
          <w:p w14:paraId="76675FC9"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16,1%</w:t>
            </w:r>
          </w:p>
        </w:tc>
      </w:tr>
      <w:tr w:rsidR="000532BA" w:rsidRPr="00E43DB2" w14:paraId="33E2B022" w14:textId="77777777" w:rsidTr="00273B37">
        <w:tc>
          <w:tcPr>
            <w:tcW w:w="2609" w:type="dxa"/>
            <w:tcBorders>
              <w:top w:val="nil"/>
              <w:left w:val="nil"/>
              <w:bottom w:val="nil"/>
              <w:right w:val="nil"/>
            </w:tcBorders>
          </w:tcPr>
          <w:p w14:paraId="05CF22B0"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767269F7"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1E581322"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0532BA" w:rsidRPr="00E43DB2" w14:paraId="683D507D" w14:textId="77777777" w:rsidTr="00273B37">
        <w:tc>
          <w:tcPr>
            <w:tcW w:w="2609" w:type="dxa"/>
            <w:tcBorders>
              <w:top w:val="nil"/>
              <w:left w:val="nil"/>
              <w:right w:val="nil"/>
            </w:tcBorders>
          </w:tcPr>
          <w:p w14:paraId="1A8BC559"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7F1E9542"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53511271"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0532BA" w:rsidRPr="00E43DB2" w14:paraId="4123CB08" w14:textId="77777777" w:rsidTr="00273B37">
        <w:tc>
          <w:tcPr>
            <w:tcW w:w="2609" w:type="dxa"/>
            <w:tcBorders>
              <w:left w:val="nil"/>
              <w:right w:val="nil"/>
            </w:tcBorders>
          </w:tcPr>
          <w:p w14:paraId="1345CAA4" w14:textId="77777777" w:rsidR="000532BA" w:rsidRPr="00E43DB2" w:rsidRDefault="000532BA"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777BB963"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6083F390"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3DF1F194" w14:textId="73E63305" w:rsidR="00E43DB2" w:rsidRDefault="00E43DB2" w:rsidP="00D82294">
      <w:pPr>
        <w:spacing w:line="240" w:lineRule="auto"/>
        <w:ind w:right="-1"/>
        <w:rPr>
          <w:rFonts w:ascii="Verdana" w:hAnsi="Verdana"/>
          <w:b/>
          <w:sz w:val="20"/>
          <w:szCs w:val="20"/>
        </w:rPr>
      </w:pPr>
    </w:p>
    <w:p w14:paraId="44192BE3" w14:textId="0EAA0AB8" w:rsidR="000532BA" w:rsidRPr="00E43DB2" w:rsidRDefault="00E43DB2" w:rsidP="00D82294">
      <w:pPr>
        <w:spacing w:line="240" w:lineRule="auto"/>
        <w:ind w:left="709" w:right="-1" w:hanging="709"/>
        <w:jc w:val="center"/>
        <w:rPr>
          <w:rFonts w:ascii="Verdana" w:hAnsi="Verdana"/>
          <w:sz w:val="20"/>
          <w:szCs w:val="20"/>
        </w:rPr>
      </w:pPr>
      <w:r>
        <w:rPr>
          <w:rFonts w:ascii="Verdana" w:hAnsi="Verdana"/>
          <w:b/>
          <w:sz w:val="20"/>
          <w:szCs w:val="20"/>
        </w:rPr>
        <w:t xml:space="preserve">Tabel 10 </w:t>
      </w:r>
      <w:r w:rsidR="000532BA" w:rsidRPr="00E43DB2">
        <w:rPr>
          <w:rFonts w:ascii="Verdana" w:hAnsi="Verdana"/>
          <w:sz w:val="20"/>
          <w:szCs w:val="20"/>
        </w:rPr>
        <w:t>Tingkat Kepuasan Pasien BPJS Kelas III yang Menjalani Rawat Inap di Rumah Sakit Avicenna Bireuen</w:t>
      </w:r>
    </w:p>
    <w:tbl>
      <w:tblPr>
        <w:tblStyle w:val="TableGrid"/>
        <w:tblW w:w="0" w:type="auto"/>
        <w:tblInd w:w="108" w:type="dxa"/>
        <w:tblLook w:val="04A0" w:firstRow="1" w:lastRow="0" w:firstColumn="1" w:lastColumn="0" w:noHBand="0" w:noVBand="1"/>
      </w:tblPr>
      <w:tblGrid>
        <w:gridCol w:w="2609"/>
        <w:gridCol w:w="2718"/>
        <w:gridCol w:w="2611"/>
      </w:tblGrid>
      <w:tr w:rsidR="000532BA" w:rsidRPr="007A521F" w14:paraId="324541C6" w14:textId="77777777" w:rsidTr="00273B37">
        <w:tc>
          <w:tcPr>
            <w:tcW w:w="2609" w:type="dxa"/>
            <w:tcBorders>
              <w:left w:val="nil"/>
              <w:right w:val="nil"/>
            </w:tcBorders>
          </w:tcPr>
          <w:p w14:paraId="14B57EA8" w14:textId="77777777" w:rsidR="000532BA" w:rsidRPr="00E43DB2" w:rsidRDefault="000532BA" w:rsidP="00D82294">
            <w:pPr>
              <w:ind w:right="-1"/>
              <w:jc w:val="center"/>
              <w:rPr>
                <w:rFonts w:ascii="Verdana" w:hAnsi="Verdana" w:cs="Times New Roman"/>
                <w:b/>
                <w:sz w:val="20"/>
                <w:szCs w:val="20"/>
              </w:rPr>
            </w:pPr>
            <w:r w:rsidRPr="00E43DB2">
              <w:rPr>
                <w:rFonts w:ascii="Verdana" w:hAnsi="Verdana" w:cs="Times New Roman"/>
                <w:b/>
                <w:sz w:val="20"/>
                <w:szCs w:val="20"/>
              </w:rPr>
              <w:t>Tingkat Kepuasan</w:t>
            </w:r>
          </w:p>
        </w:tc>
        <w:tc>
          <w:tcPr>
            <w:tcW w:w="2718" w:type="dxa"/>
            <w:tcBorders>
              <w:left w:val="nil"/>
              <w:bottom w:val="single" w:sz="4" w:space="0" w:color="000000" w:themeColor="text1"/>
              <w:right w:val="nil"/>
            </w:tcBorders>
          </w:tcPr>
          <w:p w14:paraId="11C8A8AF" w14:textId="77777777" w:rsidR="000532BA" w:rsidRPr="00E43DB2" w:rsidRDefault="000532BA" w:rsidP="00D82294">
            <w:pPr>
              <w:ind w:right="-1"/>
              <w:jc w:val="center"/>
              <w:rPr>
                <w:rFonts w:ascii="Verdana" w:hAnsi="Verdana" w:cs="Times New Roman"/>
                <w:b/>
                <w:sz w:val="20"/>
                <w:szCs w:val="20"/>
              </w:rPr>
            </w:pPr>
            <m:oMathPara>
              <m:oMath>
                <m:r>
                  <m:rPr>
                    <m:sty m:val="bi"/>
                  </m:rPr>
                  <w:rPr>
                    <w:rFonts w:ascii="Cambria Math" w:hAnsi="Cambria Math" w:cs="Times New Roman"/>
                    <w:sz w:val="20"/>
                    <w:szCs w:val="20"/>
                  </w:rPr>
                  <m:t>n</m:t>
                </m:r>
              </m:oMath>
            </m:oMathPara>
          </w:p>
        </w:tc>
        <w:tc>
          <w:tcPr>
            <w:tcW w:w="2611" w:type="dxa"/>
            <w:tcBorders>
              <w:left w:val="nil"/>
              <w:right w:val="nil"/>
            </w:tcBorders>
          </w:tcPr>
          <w:p w14:paraId="59FBF726" w14:textId="77777777" w:rsidR="000532BA" w:rsidRPr="00E43DB2" w:rsidRDefault="000532BA" w:rsidP="00D82294">
            <w:pPr>
              <w:ind w:right="-1"/>
              <w:jc w:val="center"/>
              <w:rPr>
                <w:rFonts w:ascii="Verdana" w:hAnsi="Verdana" w:cs="Times New Roman"/>
                <w:b/>
                <w:sz w:val="20"/>
                <w:szCs w:val="20"/>
              </w:rPr>
            </w:pPr>
            <w:r w:rsidRPr="00E43DB2">
              <w:rPr>
                <w:rFonts w:ascii="Verdana" w:hAnsi="Verdana" w:cs="Times New Roman"/>
                <w:b/>
                <w:sz w:val="20"/>
                <w:szCs w:val="20"/>
              </w:rPr>
              <w:t>Persentase (%)</w:t>
            </w:r>
          </w:p>
        </w:tc>
      </w:tr>
      <w:tr w:rsidR="000532BA" w:rsidRPr="007A521F" w14:paraId="7A98AF6B" w14:textId="77777777" w:rsidTr="00273B37">
        <w:tc>
          <w:tcPr>
            <w:tcW w:w="2609" w:type="dxa"/>
            <w:tcBorders>
              <w:left w:val="nil"/>
              <w:bottom w:val="nil"/>
              <w:right w:val="nil"/>
            </w:tcBorders>
          </w:tcPr>
          <w:p w14:paraId="25F92205"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Sangat Puas</w:t>
            </w:r>
          </w:p>
        </w:tc>
        <w:tc>
          <w:tcPr>
            <w:tcW w:w="2718" w:type="dxa"/>
            <w:tcBorders>
              <w:left w:val="nil"/>
              <w:bottom w:val="nil"/>
              <w:right w:val="nil"/>
            </w:tcBorders>
          </w:tcPr>
          <w:p w14:paraId="619AF288"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5</w:t>
            </w:r>
          </w:p>
        </w:tc>
        <w:tc>
          <w:tcPr>
            <w:tcW w:w="2611" w:type="dxa"/>
            <w:tcBorders>
              <w:left w:val="nil"/>
              <w:bottom w:val="nil"/>
              <w:right w:val="nil"/>
            </w:tcBorders>
          </w:tcPr>
          <w:p w14:paraId="105727A5"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5,4%</w:t>
            </w:r>
          </w:p>
        </w:tc>
      </w:tr>
      <w:tr w:rsidR="000532BA" w:rsidRPr="007A521F" w14:paraId="48447B3A" w14:textId="77777777" w:rsidTr="00273B37">
        <w:tc>
          <w:tcPr>
            <w:tcW w:w="2609" w:type="dxa"/>
            <w:tcBorders>
              <w:top w:val="nil"/>
              <w:left w:val="nil"/>
              <w:bottom w:val="nil"/>
              <w:right w:val="nil"/>
            </w:tcBorders>
          </w:tcPr>
          <w:p w14:paraId="4E8E8AD7"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Puas</w:t>
            </w:r>
          </w:p>
        </w:tc>
        <w:tc>
          <w:tcPr>
            <w:tcW w:w="2718" w:type="dxa"/>
            <w:tcBorders>
              <w:top w:val="nil"/>
              <w:left w:val="nil"/>
              <w:bottom w:val="nil"/>
              <w:right w:val="nil"/>
            </w:tcBorders>
          </w:tcPr>
          <w:p w14:paraId="4D713465"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78</w:t>
            </w:r>
          </w:p>
        </w:tc>
        <w:tc>
          <w:tcPr>
            <w:tcW w:w="2611" w:type="dxa"/>
            <w:tcBorders>
              <w:top w:val="nil"/>
              <w:left w:val="nil"/>
              <w:bottom w:val="nil"/>
              <w:right w:val="nil"/>
            </w:tcBorders>
          </w:tcPr>
          <w:p w14:paraId="0AF3DBD0"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83,9%</w:t>
            </w:r>
          </w:p>
        </w:tc>
      </w:tr>
      <w:tr w:rsidR="000532BA" w:rsidRPr="007A521F" w14:paraId="6D4C3BCD" w14:textId="77777777" w:rsidTr="00273B37">
        <w:tc>
          <w:tcPr>
            <w:tcW w:w="2609" w:type="dxa"/>
            <w:tcBorders>
              <w:top w:val="nil"/>
              <w:left w:val="nil"/>
              <w:bottom w:val="nil"/>
              <w:right w:val="nil"/>
            </w:tcBorders>
          </w:tcPr>
          <w:p w14:paraId="0638308C"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Cukup Puas</w:t>
            </w:r>
          </w:p>
        </w:tc>
        <w:tc>
          <w:tcPr>
            <w:tcW w:w="2718" w:type="dxa"/>
            <w:tcBorders>
              <w:top w:val="nil"/>
              <w:left w:val="nil"/>
              <w:bottom w:val="nil"/>
              <w:right w:val="nil"/>
            </w:tcBorders>
          </w:tcPr>
          <w:p w14:paraId="34AB217C"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w:t>
            </w:r>
          </w:p>
        </w:tc>
        <w:tc>
          <w:tcPr>
            <w:tcW w:w="2611" w:type="dxa"/>
            <w:tcBorders>
              <w:top w:val="nil"/>
              <w:left w:val="nil"/>
              <w:bottom w:val="nil"/>
              <w:right w:val="nil"/>
            </w:tcBorders>
          </w:tcPr>
          <w:p w14:paraId="2430557C"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10,8%</w:t>
            </w:r>
          </w:p>
        </w:tc>
      </w:tr>
      <w:tr w:rsidR="000532BA" w:rsidRPr="007A521F" w14:paraId="31D138EA" w14:textId="77777777" w:rsidTr="00273B37">
        <w:tc>
          <w:tcPr>
            <w:tcW w:w="2609" w:type="dxa"/>
            <w:tcBorders>
              <w:top w:val="nil"/>
              <w:left w:val="nil"/>
              <w:bottom w:val="nil"/>
              <w:right w:val="nil"/>
            </w:tcBorders>
          </w:tcPr>
          <w:p w14:paraId="209F2BCC"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Tidak Puas</w:t>
            </w:r>
          </w:p>
        </w:tc>
        <w:tc>
          <w:tcPr>
            <w:tcW w:w="2718" w:type="dxa"/>
            <w:tcBorders>
              <w:top w:val="nil"/>
              <w:left w:val="nil"/>
              <w:bottom w:val="nil"/>
              <w:right w:val="nil"/>
            </w:tcBorders>
          </w:tcPr>
          <w:p w14:paraId="1560028F"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nil"/>
              <w:right w:val="nil"/>
            </w:tcBorders>
          </w:tcPr>
          <w:p w14:paraId="1F4EEC70"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0532BA" w:rsidRPr="007A521F" w14:paraId="464478D4" w14:textId="77777777" w:rsidTr="00273B37">
        <w:tc>
          <w:tcPr>
            <w:tcW w:w="2609" w:type="dxa"/>
            <w:tcBorders>
              <w:top w:val="nil"/>
              <w:left w:val="nil"/>
              <w:right w:val="nil"/>
            </w:tcBorders>
          </w:tcPr>
          <w:p w14:paraId="428133A3" w14:textId="77777777" w:rsidR="000532BA" w:rsidRPr="00E43DB2" w:rsidRDefault="000532BA" w:rsidP="00D82294">
            <w:pPr>
              <w:ind w:right="-1"/>
              <w:rPr>
                <w:rFonts w:ascii="Verdana" w:hAnsi="Verdana" w:cs="Times New Roman"/>
                <w:sz w:val="20"/>
                <w:szCs w:val="20"/>
              </w:rPr>
            </w:pPr>
            <w:r w:rsidRPr="00E43DB2">
              <w:rPr>
                <w:rFonts w:ascii="Verdana" w:hAnsi="Verdana" w:cs="Times New Roman"/>
                <w:sz w:val="20"/>
                <w:szCs w:val="20"/>
              </w:rPr>
              <w:t>Sangat Tidak Puas</w:t>
            </w:r>
          </w:p>
        </w:tc>
        <w:tc>
          <w:tcPr>
            <w:tcW w:w="2718" w:type="dxa"/>
            <w:tcBorders>
              <w:top w:val="nil"/>
              <w:left w:val="nil"/>
              <w:bottom w:val="single" w:sz="4" w:space="0" w:color="000000" w:themeColor="text1"/>
              <w:right w:val="nil"/>
            </w:tcBorders>
          </w:tcPr>
          <w:p w14:paraId="71A6CAC1"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c>
          <w:tcPr>
            <w:tcW w:w="2611" w:type="dxa"/>
            <w:tcBorders>
              <w:top w:val="nil"/>
              <w:left w:val="nil"/>
              <w:bottom w:val="single" w:sz="4" w:space="0" w:color="000000" w:themeColor="text1"/>
              <w:right w:val="nil"/>
            </w:tcBorders>
          </w:tcPr>
          <w:p w14:paraId="26BD4673"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0%</w:t>
            </w:r>
          </w:p>
        </w:tc>
      </w:tr>
      <w:tr w:rsidR="000532BA" w:rsidRPr="007A521F" w14:paraId="677F2F8D" w14:textId="77777777" w:rsidTr="00273B37">
        <w:tc>
          <w:tcPr>
            <w:tcW w:w="2609" w:type="dxa"/>
            <w:tcBorders>
              <w:left w:val="nil"/>
              <w:right w:val="nil"/>
            </w:tcBorders>
          </w:tcPr>
          <w:p w14:paraId="4BDC28B1" w14:textId="77777777" w:rsidR="000532BA" w:rsidRPr="00E43DB2" w:rsidRDefault="000532BA" w:rsidP="00D82294">
            <w:pPr>
              <w:ind w:right="-1"/>
              <w:rPr>
                <w:rFonts w:ascii="Verdana" w:hAnsi="Verdana" w:cs="Times New Roman"/>
                <w:b/>
                <w:sz w:val="20"/>
                <w:szCs w:val="20"/>
              </w:rPr>
            </w:pPr>
            <w:r w:rsidRPr="00E43DB2">
              <w:rPr>
                <w:rFonts w:ascii="Verdana" w:hAnsi="Verdana" w:cs="Times New Roman"/>
                <w:b/>
                <w:sz w:val="20"/>
                <w:szCs w:val="20"/>
              </w:rPr>
              <w:t>Total</w:t>
            </w:r>
          </w:p>
        </w:tc>
        <w:tc>
          <w:tcPr>
            <w:tcW w:w="2718" w:type="dxa"/>
            <w:tcBorders>
              <w:left w:val="nil"/>
              <w:right w:val="nil"/>
            </w:tcBorders>
          </w:tcPr>
          <w:p w14:paraId="5811F9AC"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93</w:t>
            </w:r>
          </w:p>
        </w:tc>
        <w:tc>
          <w:tcPr>
            <w:tcW w:w="2611" w:type="dxa"/>
            <w:tcBorders>
              <w:left w:val="nil"/>
              <w:right w:val="nil"/>
            </w:tcBorders>
          </w:tcPr>
          <w:p w14:paraId="44A4207D" w14:textId="77777777" w:rsidR="000532BA" w:rsidRPr="00E43DB2" w:rsidRDefault="000532BA" w:rsidP="00D82294">
            <w:pPr>
              <w:ind w:right="-1"/>
              <w:jc w:val="center"/>
              <w:rPr>
                <w:rFonts w:ascii="Verdana" w:hAnsi="Verdana" w:cs="Times New Roman"/>
                <w:sz w:val="20"/>
                <w:szCs w:val="20"/>
              </w:rPr>
            </w:pPr>
            <w:r w:rsidRPr="00E43DB2">
              <w:rPr>
                <w:rFonts w:ascii="Verdana" w:hAnsi="Verdana" w:cs="Times New Roman"/>
                <w:sz w:val="20"/>
                <w:szCs w:val="20"/>
              </w:rPr>
              <w:t>100%</w:t>
            </w:r>
          </w:p>
        </w:tc>
      </w:tr>
    </w:tbl>
    <w:p w14:paraId="0B055B92" w14:textId="77777777" w:rsidR="000532BA" w:rsidRPr="00F314DD" w:rsidRDefault="000532BA" w:rsidP="00D82294">
      <w:pPr>
        <w:tabs>
          <w:tab w:val="left" w:pos="6120"/>
        </w:tabs>
        <w:spacing w:line="240" w:lineRule="auto"/>
        <w:rPr>
          <w:lang w:val="id-ID"/>
        </w:rPr>
      </w:pPr>
    </w:p>
    <w:p w14:paraId="6935C045" w14:textId="2C69E2B4" w:rsidR="008860DC" w:rsidRPr="005038BA" w:rsidRDefault="008860DC" w:rsidP="00D82294">
      <w:pPr>
        <w:spacing w:after="0" w:line="240" w:lineRule="auto"/>
        <w:rPr>
          <w:rFonts w:ascii="Verdana" w:hAnsi="Verdana"/>
          <w:b/>
          <w:bCs/>
          <w:sz w:val="20"/>
          <w:szCs w:val="20"/>
        </w:rPr>
      </w:pPr>
      <w:r w:rsidRPr="005038BA">
        <w:rPr>
          <w:rFonts w:ascii="Verdana" w:hAnsi="Verdana"/>
          <w:b/>
          <w:bCs/>
          <w:sz w:val="20"/>
          <w:szCs w:val="20"/>
        </w:rPr>
        <w:t>PEMBAHASAN</w:t>
      </w:r>
    </w:p>
    <w:p w14:paraId="3B12D26B" w14:textId="73AAB453" w:rsidR="00ED7C6C" w:rsidRPr="001424F8" w:rsidRDefault="001424F8" w:rsidP="00D82294">
      <w:pPr>
        <w:spacing w:line="240" w:lineRule="auto"/>
        <w:ind w:right="-1" w:firstLine="360"/>
        <w:jc w:val="both"/>
        <w:rPr>
          <w:rFonts w:ascii="Verdana" w:hAnsi="Verdana"/>
          <w:sz w:val="20"/>
          <w:szCs w:val="20"/>
        </w:rPr>
      </w:pPr>
      <w:r w:rsidRPr="001424F8">
        <w:rPr>
          <w:rFonts w:ascii="Verdana" w:hAnsi="Verdana"/>
          <w:sz w:val="20"/>
          <w:szCs w:val="20"/>
        </w:rPr>
        <w:t xml:space="preserve">Berdasarkan tabel </w:t>
      </w:r>
      <w:r w:rsidR="00ED7C6C" w:rsidRPr="001424F8">
        <w:rPr>
          <w:rFonts w:ascii="Verdana" w:hAnsi="Verdana"/>
          <w:sz w:val="20"/>
          <w:szCs w:val="20"/>
        </w:rPr>
        <w:t>7 dapat diketahui bahwa dari 93 pasien BPJS kelaas III yang menjalani rawat inap di Rumah Sakit Avicenna Bireuen yang menjadi responden penelitian ini, responden terbanyak ialah terdapat 74 pasien (79,6%) merasa puas dan diikuti dengan 12 pasien (12,9%) merasa sangat puas dengan kualitas pelayanan. Namun pasien tidak memberi tanggapan tidak puas dan sangat tidak puas hal ini terbukti pelayanan yang diberikan sudah termasuk baik dirasakan oleh pasien.</w:t>
      </w:r>
    </w:p>
    <w:p w14:paraId="088D7D68" w14:textId="61403BA1" w:rsidR="00ED7C6C" w:rsidRPr="001424F8" w:rsidRDefault="001424F8" w:rsidP="00D82294">
      <w:pPr>
        <w:spacing w:line="240" w:lineRule="auto"/>
        <w:ind w:right="-1" w:firstLine="360"/>
        <w:jc w:val="both"/>
        <w:rPr>
          <w:rFonts w:ascii="Verdana" w:hAnsi="Verdana"/>
          <w:sz w:val="20"/>
          <w:szCs w:val="20"/>
        </w:rPr>
      </w:pPr>
      <w:r w:rsidRPr="001424F8">
        <w:rPr>
          <w:rFonts w:ascii="Verdana" w:hAnsi="Verdana"/>
          <w:sz w:val="20"/>
          <w:szCs w:val="20"/>
        </w:rPr>
        <w:t xml:space="preserve">Berdasarkan tabel </w:t>
      </w:r>
      <w:r w:rsidR="00ED7C6C" w:rsidRPr="001424F8">
        <w:rPr>
          <w:rFonts w:ascii="Verdana" w:hAnsi="Verdana"/>
          <w:sz w:val="20"/>
          <w:szCs w:val="20"/>
        </w:rPr>
        <w:t xml:space="preserve">8 dapat diketahui bahwa dari 93 pasien BPJS kelas III yang menjalani rawat inap di Rumah Sakit Avicenna Bireuen yang menjadi responden </w:t>
      </w:r>
      <w:r w:rsidR="00ED7C6C" w:rsidRPr="001424F8">
        <w:rPr>
          <w:rFonts w:ascii="Verdana" w:hAnsi="Verdana"/>
          <w:sz w:val="20"/>
          <w:szCs w:val="20"/>
        </w:rPr>
        <w:lastRenderedPageBreak/>
        <w:t>penelitian ini, responden terbanyak ialah terdapat 82 pasien (88,2%) merasa puas dan dari 10 pasien (10,8%) merasa cukup puas dengan kualitas pelayanan</w:t>
      </w:r>
      <w:r>
        <w:rPr>
          <w:rFonts w:ascii="Verdana" w:hAnsi="Verdana"/>
          <w:sz w:val="20"/>
          <w:szCs w:val="20"/>
        </w:rPr>
        <w:t>.</w:t>
      </w:r>
    </w:p>
    <w:p w14:paraId="7366881D" w14:textId="62BFEBDA" w:rsidR="008860DC" w:rsidRDefault="00ED7C6C" w:rsidP="00D82294">
      <w:pPr>
        <w:spacing w:after="0" w:line="240" w:lineRule="auto"/>
        <w:ind w:firstLine="567"/>
        <w:jc w:val="both"/>
        <w:rPr>
          <w:rFonts w:ascii="Verdana" w:hAnsi="Verdana"/>
          <w:sz w:val="20"/>
          <w:szCs w:val="20"/>
        </w:rPr>
      </w:pPr>
      <w:r w:rsidRPr="001424F8">
        <w:rPr>
          <w:rFonts w:ascii="Verdana" w:hAnsi="Verdana"/>
          <w:sz w:val="20"/>
          <w:szCs w:val="20"/>
        </w:rPr>
        <w:t>Hubungan daya tanggap dengan kepuasan pasien ialah daya tanggap mempunyai pengaruh positif dan signifikan terhadap kepuasan pasien. Semakin baik persepsi pelanggan terhadap daya tanggap maka kepuasan pasien akan semakin tinggi, dan jika persepsi pasien terhadap daya tanggap buruk, maka kepuasan pasien akan semakin rendah</w:t>
      </w:r>
      <w:r w:rsidR="003F46F4">
        <w:rPr>
          <w:rFonts w:ascii="Verdana" w:hAnsi="Verdana"/>
          <w:sz w:val="20"/>
          <w:szCs w:val="20"/>
        </w:rPr>
        <w:t>.</w:t>
      </w:r>
      <w:r w:rsidR="00001B4D">
        <w:rPr>
          <w:rFonts w:ascii="Verdana" w:hAnsi="Verdana"/>
          <w:sz w:val="20"/>
          <w:szCs w:val="20"/>
          <w:vertAlign w:val="superscript"/>
        </w:rPr>
        <w:t>5</w:t>
      </w:r>
    </w:p>
    <w:p w14:paraId="41AA014A" w14:textId="77777777" w:rsidR="001424F8" w:rsidRPr="001424F8" w:rsidRDefault="001424F8" w:rsidP="00D82294">
      <w:pPr>
        <w:spacing w:after="0" w:line="240" w:lineRule="auto"/>
        <w:ind w:firstLine="567"/>
        <w:jc w:val="both"/>
        <w:rPr>
          <w:rFonts w:ascii="Verdana" w:hAnsi="Verdana"/>
          <w:sz w:val="20"/>
          <w:szCs w:val="20"/>
        </w:rPr>
      </w:pPr>
    </w:p>
    <w:p w14:paraId="1DF56C1F" w14:textId="4E06AFC7" w:rsidR="00233E98" w:rsidRPr="00233E98" w:rsidRDefault="00233E98" w:rsidP="00D82294">
      <w:pPr>
        <w:spacing w:line="240" w:lineRule="auto"/>
        <w:ind w:firstLine="360"/>
        <w:jc w:val="both"/>
        <w:rPr>
          <w:rFonts w:ascii="Verdana" w:hAnsi="Verdana"/>
          <w:sz w:val="20"/>
          <w:szCs w:val="20"/>
          <w:vertAlign w:val="superscript"/>
        </w:rPr>
      </w:pPr>
      <w:r w:rsidRPr="00233E98">
        <w:rPr>
          <w:rFonts w:ascii="Verdana" w:hAnsi="Verdana"/>
          <w:sz w:val="20"/>
          <w:szCs w:val="20"/>
        </w:rPr>
        <w:t xml:space="preserve">Penelitian </w:t>
      </w:r>
      <w:r w:rsidRPr="00233E98">
        <w:rPr>
          <w:rFonts w:ascii="Verdana" w:hAnsi="Verdana"/>
          <w:noProof/>
          <w:sz w:val="20"/>
          <w:szCs w:val="20"/>
        </w:rPr>
        <w:t>Pangerapan</w:t>
      </w:r>
      <w:r w:rsidRPr="00233E98">
        <w:rPr>
          <w:rFonts w:ascii="Verdana" w:hAnsi="Verdana"/>
          <w:sz w:val="20"/>
          <w:szCs w:val="20"/>
        </w:rPr>
        <w:t>, membuktikan bahwa kecepatan dalam proses administrasi berpengaruh positif terhadap persepsi kehandalan rumah sakit. Demikian juga penelitian yang dilakukan Yusuf pada pasien rawat inap RS Anutapura Kota Palu bahwa semakin baik kehandalan maka semakin besar pula kepuasan pasien terhadap pelayanan Rumah Sakit.</w:t>
      </w:r>
      <w:r w:rsidR="00001B4D">
        <w:rPr>
          <w:rFonts w:ascii="Verdana" w:hAnsi="Verdana"/>
          <w:sz w:val="20"/>
          <w:szCs w:val="20"/>
          <w:vertAlign w:val="superscript"/>
        </w:rPr>
        <w:t>6</w:t>
      </w:r>
    </w:p>
    <w:p w14:paraId="728B50AA" w14:textId="12C7D1C6" w:rsidR="00233E98" w:rsidRPr="00233E98" w:rsidRDefault="00233E98" w:rsidP="00D82294">
      <w:pPr>
        <w:spacing w:line="240" w:lineRule="auto"/>
        <w:ind w:right="-1" w:firstLine="360"/>
        <w:jc w:val="both"/>
        <w:rPr>
          <w:rFonts w:ascii="Verdana" w:hAnsi="Verdana"/>
          <w:sz w:val="20"/>
          <w:szCs w:val="20"/>
          <w:vertAlign w:val="superscript"/>
        </w:rPr>
      </w:pPr>
      <w:r w:rsidRPr="00233E98">
        <w:rPr>
          <w:rFonts w:ascii="Verdana" w:hAnsi="Verdana"/>
          <w:sz w:val="20"/>
          <w:szCs w:val="20"/>
        </w:rPr>
        <w:t>Penelitian Ardani dan Supartiningsih (2017) dalam penelitianya mereka mengenai pengaruh kualitas layanan terhadap kepuasan dan WOM di RSUD Wangaya Denpasar, munjukan bahwa daya tanggap merupakan faktor dominan serta penting terhadap kepuasan pasien di RSUD Wangaya Denpasar.</w:t>
      </w:r>
      <w:r w:rsidR="00001B4D">
        <w:rPr>
          <w:rFonts w:ascii="Verdana" w:hAnsi="Verdana"/>
          <w:sz w:val="20"/>
          <w:szCs w:val="20"/>
          <w:vertAlign w:val="superscript"/>
        </w:rPr>
        <w:t>7</w:t>
      </w:r>
    </w:p>
    <w:p w14:paraId="7CF6D6BC" w14:textId="2F3D17C7" w:rsidR="00233E98" w:rsidRPr="00233E98" w:rsidRDefault="00233E98" w:rsidP="00D82294">
      <w:pPr>
        <w:spacing w:line="240" w:lineRule="auto"/>
        <w:ind w:firstLine="360"/>
        <w:jc w:val="both"/>
        <w:rPr>
          <w:rFonts w:ascii="Verdana" w:hAnsi="Verdana"/>
          <w:sz w:val="20"/>
          <w:szCs w:val="20"/>
        </w:rPr>
      </w:pPr>
      <w:r w:rsidRPr="00233E98">
        <w:rPr>
          <w:rFonts w:ascii="Verdana" w:hAnsi="Verdana"/>
          <w:sz w:val="20"/>
          <w:szCs w:val="20"/>
        </w:rPr>
        <w:t xml:space="preserve">Hasil penelitian Imelda menunjukan bahwa pada pasein BPJS diketahui bahwa mutu pelayanan yang terdiri dari </w:t>
      </w:r>
      <w:r w:rsidRPr="00233E98">
        <w:rPr>
          <w:rFonts w:ascii="Verdana" w:hAnsi="Verdana"/>
          <w:i/>
          <w:sz w:val="20"/>
          <w:szCs w:val="20"/>
        </w:rPr>
        <w:t>tangible, reliability, responsiveness, assurance,</w:t>
      </w:r>
      <w:r w:rsidRPr="00233E98">
        <w:rPr>
          <w:rFonts w:ascii="Verdana" w:hAnsi="Verdana"/>
          <w:sz w:val="20"/>
          <w:szCs w:val="20"/>
        </w:rPr>
        <w:t xml:space="preserve"> dan </w:t>
      </w:r>
      <w:r w:rsidRPr="00233E98">
        <w:rPr>
          <w:rFonts w:ascii="Verdana" w:hAnsi="Verdana"/>
          <w:i/>
          <w:sz w:val="20"/>
          <w:szCs w:val="20"/>
        </w:rPr>
        <w:t xml:space="preserve">emphaty </w:t>
      </w:r>
      <w:r w:rsidRPr="00233E98">
        <w:rPr>
          <w:rFonts w:ascii="Verdana" w:hAnsi="Verdana"/>
          <w:sz w:val="20"/>
          <w:szCs w:val="20"/>
        </w:rPr>
        <w:t>berpengaruh signifikan terhadap kepuasaan pasien BPJS. Hal ini menunjukan mutu pelayanan yang diberikan perawat RSUP Adam Malik Medan.</w:t>
      </w:r>
      <w:r w:rsidR="00001B4D">
        <w:rPr>
          <w:rFonts w:ascii="Verdana" w:hAnsi="Verdana"/>
          <w:sz w:val="20"/>
          <w:szCs w:val="20"/>
          <w:vertAlign w:val="superscript"/>
        </w:rPr>
        <w:t>8</w:t>
      </w:r>
    </w:p>
    <w:p w14:paraId="1A3AD8BC" w14:textId="6A0BB409" w:rsidR="00233E98" w:rsidRDefault="00233E98" w:rsidP="00D82294">
      <w:pPr>
        <w:spacing w:line="240" w:lineRule="auto"/>
        <w:ind w:firstLine="360"/>
        <w:jc w:val="both"/>
        <w:rPr>
          <w:rFonts w:ascii="Verdana" w:hAnsi="Verdana"/>
          <w:sz w:val="20"/>
          <w:szCs w:val="20"/>
          <w:vertAlign w:val="superscript"/>
        </w:rPr>
      </w:pPr>
      <w:r w:rsidRPr="00233E98">
        <w:rPr>
          <w:rFonts w:ascii="Verdana" w:hAnsi="Verdana"/>
          <w:sz w:val="20"/>
          <w:szCs w:val="20"/>
        </w:rPr>
        <w:t>Hasil penelitian Alya Hazdiarini, secara umum dinilai sangat baik oleh pasien BPJS kesehatan, namun bila dilihat dari tiap indikatornya masih ada beberapa indikator yang menunjukan pasien BPJS Kesehatan yang merasa kurang puas terhadap pelayanan rumah</w:t>
      </w:r>
      <w:r w:rsidRPr="007A521F">
        <w:rPr>
          <w:szCs w:val="24"/>
        </w:rPr>
        <w:t xml:space="preserve"> </w:t>
      </w:r>
      <w:r w:rsidRPr="00233E98">
        <w:rPr>
          <w:rFonts w:ascii="Verdana" w:hAnsi="Verdana"/>
          <w:sz w:val="20"/>
          <w:szCs w:val="20"/>
        </w:rPr>
        <w:t>sakit.</w:t>
      </w:r>
      <w:r w:rsidR="00001B4D">
        <w:rPr>
          <w:rFonts w:ascii="Verdana" w:hAnsi="Verdana"/>
          <w:sz w:val="20"/>
          <w:szCs w:val="20"/>
          <w:vertAlign w:val="superscript"/>
        </w:rPr>
        <w:t>9</w:t>
      </w:r>
    </w:p>
    <w:p w14:paraId="087E7416" w14:textId="77777777" w:rsidR="00233E98" w:rsidRPr="001424F8" w:rsidRDefault="00233E98" w:rsidP="00D82294">
      <w:pPr>
        <w:spacing w:line="240" w:lineRule="auto"/>
        <w:ind w:right="-1" w:firstLine="360"/>
        <w:jc w:val="both"/>
        <w:rPr>
          <w:rFonts w:ascii="Verdana" w:hAnsi="Verdana"/>
          <w:sz w:val="20"/>
          <w:szCs w:val="20"/>
        </w:rPr>
      </w:pPr>
      <w:r w:rsidRPr="001424F8">
        <w:rPr>
          <w:rFonts w:ascii="Verdana" w:hAnsi="Verdana"/>
          <w:sz w:val="20"/>
          <w:szCs w:val="20"/>
        </w:rPr>
        <w:t>Berdasarkan tabel 10 dapat diketahui bahwa dari 93 pasien BPJS kelas III yang menjalani rawat inap di Rumah Sakit Avicenna Bireuen yang menjadi responden penelitian ini, responden terbanyak ialah terdapat 78 pasien (83,9%) merasa puas dan 5 pasien (5,4%) merasa cukup puas dan untuk 10 pasien (10,8%) merasa cukup puas dengan proses pelayanan yang diberikan di rumah sakit tersebut.</w:t>
      </w:r>
    </w:p>
    <w:p w14:paraId="4D7AC1D2" w14:textId="3AAAA6B9" w:rsidR="00233E98" w:rsidRPr="001424F8" w:rsidRDefault="00233E98" w:rsidP="00D82294">
      <w:pPr>
        <w:spacing w:line="240" w:lineRule="auto"/>
        <w:ind w:firstLine="360"/>
        <w:jc w:val="both"/>
        <w:rPr>
          <w:rFonts w:ascii="Verdana" w:hAnsi="Verdana"/>
          <w:sz w:val="20"/>
          <w:szCs w:val="20"/>
        </w:rPr>
      </w:pPr>
      <w:r w:rsidRPr="001424F8">
        <w:rPr>
          <w:rFonts w:ascii="Verdana" w:hAnsi="Verdana"/>
          <w:sz w:val="20"/>
          <w:szCs w:val="20"/>
        </w:rPr>
        <w:t xml:space="preserve">Tercapainya sebuah kepuasan pasien/pelanggan </w:t>
      </w:r>
      <w:r w:rsidRPr="001424F8">
        <w:rPr>
          <w:rFonts w:ascii="Verdana" w:hAnsi="Verdana"/>
          <w:i/>
          <w:sz w:val="20"/>
          <w:szCs w:val="20"/>
        </w:rPr>
        <w:t>(customer satisfaction)</w:t>
      </w:r>
      <w:r w:rsidRPr="001424F8">
        <w:rPr>
          <w:rFonts w:ascii="Verdana" w:hAnsi="Verdana"/>
          <w:sz w:val="20"/>
          <w:szCs w:val="20"/>
        </w:rPr>
        <w:t xml:space="preserve"> yang maksimal maka sebuah perusahaan akan dapat mencapai loyalitas pelanggan, jika kepuassan pelanggan tinggi maka tingkat loyalitas pelanggan akan tinggi pula, jika kepuasaan pelanggan telah tercapai maka perusahaan dapat mempertahankan reputasinya dan mena</w:t>
      </w:r>
      <w:r>
        <w:rPr>
          <w:rFonts w:ascii="Verdana" w:hAnsi="Verdana"/>
          <w:sz w:val="20"/>
          <w:szCs w:val="20"/>
        </w:rPr>
        <w:t>rik pelanggan yang baru.</w:t>
      </w:r>
      <w:r w:rsidR="00001B4D" w:rsidRPr="00001B4D">
        <w:rPr>
          <w:rFonts w:ascii="Verdana" w:hAnsi="Verdana"/>
          <w:sz w:val="20"/>
          <w:szCs w:val="20"/>
          <w:vertAlign w:val="superscript"/>
        </w:rPr>
        <w:t>10</w:t>
      </w:r>
    </w:p>
    <w:p w14:paraId="4527B5C1" w14:textId="77777777" w:rsidR="008860DC" w:rsidRPr="005038BA" w:rsidRDefault="008860DC" w:rsidP="00D82294">
      <w:pPr>
        <w:tabs>
          <w:tab w:val="num" w:pos="0"/>
          <w:tab w:val="left" w:pos="426"/>
        </w:tabs>
        <w:spacing w:after="0" w:line="240" w:lineRule="auto"/>
        <w:jc w:val="both"/>
        <w:rPr>
          <w:rFonts w:ascii="Verdana" w:hAnsi="Verdana"/>
          <w:b/>
          <w:sz w:val="20"/>
          <w:szCs w:val="20"/>
        </w:rPr>
      </w:pPr>
      <w:r w:rsidRPr="005038BA">
        <w:rPr>
          <w:rFonts w:ascii="Verdana" w:hAnsi="Verdana"/>
          <w:b/>
          <w:sz w:val="20"/>
          <w:szCs w:val="20"/>
        </w:rPr>
        <w:t>SIMPULAN</w:t>
      </w:r>
    </w:p>
    <w:p w14:paraId="56051DD1" w14:textId="3BF0B4EC" w:rsidR="005038BA" w:rsidRPr="003B34A5" w:rsidRDefault="00BF3527" w:rsidP="00D82294">
      <w:pPr>
        <w:tabs>
          <w:tab w:val="num" w:pos="0"/>
          <w:tab w:val="left" w:pos="426"/>
        </w:tabs>
        <w:spacing w:after="0" w:line="240" w:lineRule="auto"/>
        <w:jc w:val="both"/>
        <w:rPr>
          <w:rFonts w:ascii="Verdana" w:hAnsi="Verdana"/>
          <w:sz w:val="20"/>
          <w:szCs w:val="20"/>
          <w:lang w:val="en-GB"/>
        </w:rPr>
      </w:pPr>
      <w:r w:rsidRPr="005038BA">
        <w:rPr>
          <w:rFonts w:ascii="Verdana" w:hAnsi="Verdana"/>
          <w:sz w:val="20"/>
          <w:szCs w:val="20"/>
        </w:rPr>
        <w:tab/>
      </w:r>
      <w:r w:rsidR="003B34A5" w:rsidRPr="003B34A5">
        <w:rPr>
          <w:rFonts w:ascii="Verdana" w:hAnsi="Verdana"/>
          <w:sz w:val="20"/>
          <w:szCs w:val="20"/>
          <w:lang w:val="en-GB"/>
        </w:rPr>
        <w:t xml:space="preserve">Berdasarkan penelitian yang telah dilakukan di Rumah Sakit Avicenna Kabupaten Bireun pada Febuari-April 2020, diperoleh bahwa pelayanan yang meliputi beberapa dimensi seperti: bukti </w:t>
      </w:r>
      <w:proofErr w:type="gramStart"/>
      <w:r w:rsidR="003B34A5" w:rsidRPr="003B34A5">
        <w:rPr>
          <w:rFonts w:ascii="Verdana" w:hAnsi="Verdana"/>
          <w:sz w:val="20"/>
          <w:szCs w:val="20"/>
          <w:lang w:val="en-GB"/>
        </w:rPr>
        <w:t>langsung,kehandalan</w:t>
      </w:r>
      <w:proofErr w:type="gramEnd"/>
      <w:r w:rsidR="003B34A5" w:rsidRPr="003B34A5">
        <w:rPr>
          <w:rFonts w:ascii="Verdana" w:hAnsi="Verdana"/>
          <w:sz w:val="20"/>
          <w:szCs w:val="20"/>
          <w:lang w:val="en-GB"/>
        </w:rPr>
        <w:t>, ketanggapan, bukti jaminan,dan empati. Responden menyatakan puas (83,9%) terhadap tingkat kepuasan pasien di Rumah Sakit Avicenna Kabupaten Bireun.</w:t>
      </w:r>
    </w:p>
    <w:p w14:paraId="1C599030" w14:textId="77777777" w:rsidR="003B34A5" w:rsidRPr="003B34A5" w:rsidRDefault="003B34A5" w:rsidP="00D82294">
      <w:pPr>
        <w:tabs>
          <w:tab w:val="num" w:pos="0"/>
          <w:tab w:val="left" w:pos="426"/>
        </w:tabs>
        <w:spacing w:after="0" w:line="240" w:lineRule="auto"/>
        <w:jc w:val="both"/>
        <w:rPr>
          <w:rFonts w:ascii="Verdana" w:hAnsi="Verdana"/>
          <w:b/>
          <w:sz w:val="20"/>
          <w:szCs w:val="20"/>
        </w:rPr>
      </w:pPr>
    </w:p>
    <w:p w14:paraId="1D55CCD2" w14:textId="77777777" w:rsidR="005038BA" w:rsidRDefault="008860DC" w:rsidP="00D82294">
      <w:pPr>
        <w:tabs>
          <w:tab w:val="num" w:pos="1440"/>
          <w:tab w:val="left" w:pos="3686"/>
        </w:tabs>
        <w:spacing w:after="0" w:line="240" w:lineRule="auto"/>
        <w:jc w:val="both"/>
        <w:rPr>
          <w:rFonts w:ascii="Verdana" w:hAnsi="Verdana"/>
          <w:b/>
          <w:sz w:val="20"/>
          <w:szCs w:val="20"/>
        </w:rPr>
      </w:pPr>
      <w:r w:rsidRPr="005038BA">
        <w:rPr>
          <w:rFonts w:ascii="Verdana" w:hAnsi="Verdana"/>
          <w:b/>
          <w:sz w:val="20"/>
          <w:szCs w:val="20"/>
        </w:rPr>
        <w:t>SARAN</w:t>
      </w:r>
    </w:p>
    <w:p w14:paraId="1D1AF5AB" w14:textId="4B776001" w:rsidR="008860DC" w:rsidRDefault="003B34A5" w:rsidP="00D82294">
      <w:pPr>
        <w:tabs>
          <w:tab w:val="left" w:pos="426"/>
        </w:tabs>
        <w:spacing w:line="240" w:lineRule="auto"/>
        <w:jc w:val="both"/>
        <w:rPr>
          <w:rFonts w:ascii="Verdana" w:hAnsi="Verdana"/>
          <w:sz w:val="20"/>
          <w:szCs w:val="20"/>
        </w:rPr>
      </w:pPr>
      <w:r>
        <w:rPr>
          <w:rFonts w:ascii="Verdana" w:hAnsi="Verdana"/>
          <w:sz w:val="20"/>
          <w:szCs w:val="20"/>
        </w:rPr>
        <w:tab/>
      </w:r>
      <w:r w:rsidRPr="003B34A5">
        <w:rPr>
          <w:rFonts w:ascii="Verdana" w:hAnsi="Verdana"/>
          <w:sz w:val="20"/>
          <w:szCs w:val="20"/>
        </w:rPr>
        <w:t>Diharapkan penelitian ini dapat memberikan informasi dan masukkan terhadap pihak tenaga kesehatan di Rumah Sakit Avicenna Bireun dalam meningkatkan kualitas pelayanan untuk mencapai kepuasan yang di inginkan oleh pasien khususnya terhadap pasien BPJS.</w:t>
      </w:r>
    </w:p>
    <w:p w14:paraId="3DAAF123" w14:textId="61F19F55" w:rsidR="001B5890" w:rsidRDefault="001B5890" w:rsidP="00D82294">
      <w:pPr>
        <w:tabs>
          <w:tab w:val="left" w:pos="426"/>
        </w:tabs>
        <w:spacing w:line="240" w:lineRule="auto"/>
        <w:jc w:val="both"/>
        <w:rPr>
          <w:rFonts w:ascii="Verdana" w:hAnsi="Verdana"/>
          <w:sz w:val="20"/>
          <w:szCs w:val="20"/>
        </w:rPr>
      </w:pPr>
    </w:p>
    <w:p w14:paraId="0D7A74FF" w14:textId="77777777" w:rsidR="001B5890" w:rsidRPr="003B34A5" w:rsidRDefault="001B5890" w:rsidP="00D82294">
      <w:pPr>
        <w:tabs>
          <w:tab w:val="left" w:pos="426"/>
        </w:tabs>
        <w:spacing w:line="240" w:lineRule="auto"/>
        <w:jc w:val="both"/>
        <w:rPr>
          <w:rFonts w:ascii="Verdana" w:hAnsi="Verdana"/>
          <w:sz w:val="20"/>
          <w:szCs w:val="20"/>
        </w:rPr>
      </w:pPr>
    </w:p>
    <w:p w14:paraId="2E4F74AB" w14:textId="77777777" w:rsidR="008860DC" w:rsidRPr="005038BA" w:rsidRDefault="008860DC" w:rsidP="00D82294">
      <w:pPr>
        <w:spacing w:after="0" w:line="240" w:lineRule="auto"/>
        <w:jc w:val="both"/>
        <w:rPr>
          <w:rFonts w:ascii="Verdana" w:hAnsi="Verdana"/>
          <w:b/>
          <w:sz w:val="20"/>
          <w:szCs w:val="20"/>
        </w:rPr>
      </w:pPr>
      <w:r w:rsidRPr="005038BA">
        <w:rPr>
          <w:rFonts w:ascii="Verdana" w:hAnsi="Verdana"/>
          <w:b/>
          <w:sz w:val="20"/>
          <w:szCs w:val="20"/>
        </w:rPr>
        <w:t>DAFTAR PUSTAKA</w:t>
      </w:r>
    </w:p>
    <w:p w14:paraId="3B313F0C" w14:textId="611CE198" w:rsidR="005E663F" w:rsidRPr="00273B37" w:rsidRDefault="00017E0D" w:rsidP="00273B37">
      <w:pPr>
        <w:pStyle w:val="ListParagraph"/>
        <w:numPr>
          <w:ilvl w:val="0"/>
          <w:numId w:val="8"/>
        </w:numPr>
        <w:autoSpaceDE w:val="0"/>
        <w:autoSpaceDN w:val="0"/>
        <w:adjustRightInd w:val="0"/>
        <w:jc w:val="both"/>
        <w:rPr>
          <w:rFonts w:ascii="Verdana" w:hAnsi="Verdana"/>
          <w:sz w:val="20"/>
          <w:szCs w:val="20"/>
        </w:rPr>
      </w:pPr>
      <w:r>
        <w:rPr>
          <w:rFonts w:ascii="Verdana" w:hAnsi="Verdana"/>
          <w:noProof/>
          <w:sz w:val="20"/>
          <w:szCs w:val="20"/>
        </w:rPr>
        <w:t xml:space="preserve">Hazfiarini A, Ernawaty E. (2016). </w:t>
      </w:r>
      <w:r w:rsidR="005E663F" w:rsidRPr="00017E0D">
        <w:rPr>
          <w:rFonts w:ascii="Verdana" w:hAnsi="Verdana"/>
          <w:i/>
          <w:noProof/>
          <w:sz w:val="20"/>
          <w:szCs w:val="20"/>
        </w:rPr>
        <w:t>Indeks Kepuasan Pasien BPJS Kesehatan Terhadap Pelayanan Rumah Sakit Mata Masyarakat Jawa Timur</w:t>
      </w:r>
      <w:r w:rsidR="005E663F" w:rsidRPr="00273B37">
        <w:rPr>
          <w:rFonts w:ascii="Verdana" w:hAnsi="Verdana"/>
          <w:noProof/>
          <w:sz w:val="20"/>
          <w:szCs w:val="20"/>
        </w:rPr>
        <w:t xml:space="preserve">. </w:t>
      </w:r>
      <w:r w:rsidRPr="00017E0D">
        <w:rPr>
          <w:rFonts w:ascii="Verdana" w:hAnsi="Verdana"/>
          <w:i/>
          <w:iCs/>
          <w:noProof/>
          <w:sz w:val="20"/>
          <w:szCs w:val="20"/>
        </w:rPr>
        <w:t xml:space="preserve">Jurnal </w:t>
      </w:r>
      <w:r w:rsidR="005E663F" w:rsidRPr="00017E0D">
        <w:rPr>
          <w:rFonts w:ascii="Verdana" w:hAnsi="Verdana"/>
          <w:i/>
          <w:iCs/>
          <w:noProof/>
          <w:sz w:val="20"/>
          <w:szCs w:val="20"/>
        </w:rPr>
        <w:t>Adm Kesehat</w:t>
      </w:r>
      <w:r w:rsidRPr="00017E0D">
        <w:rPr>
          <w:rFonts w:ascii="Verdana" w:hAnsi="Verdana"/>
          <w:i/>
          <w:iCs/>
          <w:noProof/>
          <w:sz w:val="20"/>
          <w:szCs w:val="20"/>
        </w:rPr>
        <w:t>an</w:t>
      </w:r>
      <w:r w:rsidR="005E663F" w:rsidRPr="00017E0D">
        <w:rPr>
          <w:rFonts w:ascii="Verdana" w:hAnsi="Verdana"/>
          <w:i/>
          <w:iCs/>
          <w:noProof/>
          <w:sz w:val="20"/>
          <w:szCs w:val="20"/>
        </w:rPr>
        <w:t xml:space="preserve"> Indones</w:t>
      </w:r>
      <w:r w:rsidRPr="00017E0D">
        <w:rPr>
          <w:rFonts w:ascii="Verdana" w:hAnsi="Verdana"/>
          <w:i/>
          <w:iCs/>
          <w:noProof/>
          <w:sz w:val="20"/>
          <w:szCs w:val="20"/>
        </w:rPr>
        <w:t>ia</w:t>
      </w:r>
      <w:r w:rsidR="005E663F" w:rsidRPr="00273B37">
        <w:rPr>
          <w:rFonts w:ascii="Verdana" w:hAnsi="Verdana"/>
          <w:noProof/>
          <w:sz w:val="20"/>
          <w:szCs w:val="20"/>
        </w:rPr>
        <w:t xml:space="preserve">. 4(2):77. </w:t>
      </w:r>
    </w:p>
    <w:p w14:paraId="2BBD8F09" w14:textId="2C075F1C" w:rsidR="005E663F" w:rsidRPr="00273B37" w:rsidRDefault="005E663F" w:rsidP="00273B37">
      <w:pPr>
        <w:pStyle w:val="ListParagraph"/>
        <w:numPr>
          <w:ilvl w:val="0"/>
          <w:numId w:val="8"/>
        </w:numPr>
        <w:autoSpaceDE w:val="0"/>
        <w:autoSpaceDN w:val="0"/>
        <w:adjustRightInd w:val="0"/>
        <w:jc w:val="both"/>
        <w:rPr>
          <w:rFonts w:ascii="Verdana" w:hAnsi="Verdana"/>
          <w:sz w:val="20"/>
          <w:szCs w:val="20"/>
        </w:rPr>
      </w:pPr>
      <w:r w:rsidRPr="00273B37">
        <w:rPr>
          <w:rFonts w:ascii="Verdana" w:hAnsi="Verdana" w:cs="Times New Roman"/>
          <w:noProof/>
          <w:sz w:val="20"/>
          <w:szCs w:val="20"/>
        </w:rPr>
        <w:t xml:space="preserve">Widada T, Pramusinto A, Lazuardi L. </w:t>
      </w:r>
      <w:r w:rsidR="00017E0D">
        <w:rPr>
          <w:rFonts w:ascii="Verdana" w:hAnsi="Verdana" w:cs="Times New Roman"/>
          <w:noProof/>
          <w:sz w:val="20"/>
          <w:szCs w:val="20"/>
        </w:rPr>
        <w:t xml:space="preserve">(2017). </w:t>
      </w:r>
      <w:r w:rsidRPr="00017E0D">
        <w:rPr>
          <w:rFonts w:ascii="Verdana" w:hAnsi="Verdana" w:cs="Times New Roman"/>
          <w:i/>
          <w:noProof/>
          <w:sz w:val="20"/>
          <w:szCs w:val="20"/>
        </w:rPr>
        <w:t xml:space="preserve">Peran Badan Penyelenggara Jaminan Sosial (Bpjs) Kesehatan Dan Implikasinya Terhadap Ketahanan Masyarakat (Studi Di Rsud Hasanuddin Damrah Manna Kabupaten Bengkulu Selatan, Provinsi Bengkulu). </w:t>
      </w:r>
      <w:r w:rsidR="00017E0D" w:rsidRPr="00017E0D">
        <w:rPr>
          <w:rFonts w:ascii="Verdana" w:hAnsi="Verdana" w:cs="Times New Roman"/>
          <w:i/>
          <w:iCs/>
          <w:noProof/>
          <w:sz w:val="20"/>
          <w:szCs w:val="20"/>
        </w:rPr>
        <w:t xml:space="preserve">Jurnal </w:t>
      </w:r>
      <w:r w:rsidRPr="00017E0D">
        <w:rPr>
          <w:rFonts w:ascii="Verdana" w:hAnsi="Verdana" w:cs="Times New Roman"/>
          <w:i/>
          <w:iCs/>
          <w:noProof/>
          <w:sz w:val="20"/>
          <w:szCs w:val="20"/>
        </w:rPr>
        <w:t>Ketahanan Nas</w:t>
      </w:r>
      <w:r w:rsidR="00017E0D" w:rsidRPr="00017E0D">
        <w:rPr>
          <w:rFonts w:ascii="Verdana" w:hAnsi="Verdana" w:cs="Times New Roman"/>
          <w:i/>
          <w:iCs/>
          <w:noProof/>
          <w:sz w:val="20"/>
          <w:szCs w:val="20"/>
        </w:rPr>
        <w:t>ional</w:t>
      </w:r>
      <w:r w:rsidR="00017E0D">
        <w:rPr>
          <w:rFonts w:ascii="Verdana" w:hAnsi="Verdana" w:cs="Times New Roman"/>
          <w:noProof/>
          <w:sz w:val="20"/>
          <w:szCs w:val="20"/>
        </w:rPr>
        <w:t xml:space="preserve">. </w:t>
      </w:r>
      <w:r w:rsidRPr="00273B37">
        <w:rPr>
          <w:rFonts w:ascii="Verdana" w:hAnsi="Verdana" w:cs="Times New Roman"/>
          <w:noProof/>
          <w:sz w:val="20"/>
          <w:szCs w:val="20"/>
        </w:rPr>
        <w:t xml:space="preserve">23(2):75. </w:t>
      </w:r>
    </w:p>
    <w:p w14:paraId="4B9D2802" w14:textId="31D87550" w:rsidR="005E663F" w:rsidRPr="00273B37" w:rsidRDefault="00017E0D" w:rsidP="00273B37">
      <w:pPr>
        <w:pStyle w:val="ListParagraph"/>
        <w:numPr>
          <w:ilvl w:val="0"/>
          <w:numId w:val="8"/>
        </w:numPr>
        <w:autoSpaceDE w:val="0"/>
        <w:autoSpaceDN w:val="0"/>
        <w:adjustRightInd w:val="0"/>
        <w:jc w:val="both"/>
        <w:rPr>
          <w:rFonts w:ascii="Verdana" w:hAnsi="Verdana"/>
          <w:sz w:val="20"/>
          <w:szCs w:val="20"/>
        </w:rPr>
      </w:pPr>
      <w:r>
        <w:rPr>
          <w:rFonts w:ascii="Verdana" w:hAnsi="Verdana" w:cs="Times New Roman"/>
          <w:noProof/>
          <w:sz w:val="20"/>
          <w:szCs w:val="20"/>
        </w:rPr>
        <w:t xml:space="preserve">Hazfiarini A, Ernawaty E. (2016) </w:t>
      </w:r>
      <w:r w:rsidR="005E663F" w:rsidRPr="00017E0D">
        <w:rPr>
          <w:rFonts w:ascii="Verdana" w:hAnsi="Verdana" w:cs="Times New Roman"/>
          <w:i/>
          <w:noProof/>
          <w:sz w:val="20"/>
          <w:szCs w:val="20"/>
        </w:rPr>
        <w:t xml:space="preserve">Indeks Kepuasan Pasien BPJS Kesehatan Terhadap Pelayanan Rumah Sakit Mata Masyarakat Jawa Timur. </w:t>
      </w:r>
      <w:r w:rsidR="005E663F" w:rsidRPr="00017E0D">
        <w:rPr>
          <w:rFonts w:ascii="Verdana" w:hAnsi="Verdana" w:cs="Times New Roman"/>
          <w:i/>
          <w:iCs/>
          <w:noProof/>
          <w:sz w:val="20"/>
          <w:szCs w:val="20"/>
        </w:rPr>
        <w:t>J</w:t>
      </w:r>
      <w:r w:rsidRPr="00017E0D">
        <w:rPr>
          <w:rFonts w:ascii="Verdana" w:hAnsi="Verdana" w:cs="Times New Roman"/>
          <w:i/>
          <w:iCs/>
          <w:noProof/>
          <w:sz w:val="20"/>
          <w:szCs w:val="20"/>
        </w:rPr>
        <w:t xml:space="preserve">urnal </w:t>
      </w:r>
      <w:r w:rsidR="005E663F" w:rsidRPr="00017E0D">
        <w:rPr>
          <w:rFonts w:ascii="Verdana" w:hAnsi="Verdana" w:cs="Times New Roman"/>
          <w:i/>
          <w:iCs/>
          <w:noProof/>
          <w:sz w:val="20"/>
          <w:szCs w:val="20"/>
        </w:rPr>
        <w:t xml:space="preserve"> Adm Kesehat</w:t>
      </w:r>
      <w:r w:rsidRPr="00017E0D">
        <w:rPr>
          <w:rFonts w:ascii="Verdana" w:hAnsi="Verdana" w:cs="Times New Roman"/>
          <w:i/>
          <w:iCs/>
          <w:noProof/>
          <w:sz w:val="20"/>
          <w:szCs w:val="20"/>
        </w:rPr>
        <w:t>an</w:t>
      </w:r>
      <w:r w:rsidR="005E663F" w:rsidRPr="00017E0D">
        <w:rPr>
          <w:rFonts w:ascii="Verdana" w:hAnsi="Verdana" w:cs="Times New Roman"/>
          <w:i/>
          <w:iCs/>
          <w:noProof/>
          <w:sz w:val="20"/>
          <w:szCs w:val="20"/>
        </w:rPr>
        <w:t xml:space="preserve"> Indones</w:t>
      </w:r>
      <w:r w:rsidRPr="00017E0D">
        <w:rPr>
          <w:rFonts w:ascii="Verdana" w:hAnsi="Verdana" w:cs="Times New Roman"/>
          <w:i/>
          <w:iCs/>
          <w:noProof/>
          <w:sz w:val="20"/>
          <w:szCs w:val="20"/>
        </w:rPr>
        <w:t>ia</w:t>
      </w:r>
      <w:r>
        <w:rPr>
          <w:rFonts w:ascii="Verdana" w:hAnsi="Verdana" w:cs="Times New Roman"/>
          <w:noProof/>
          <w:sz w:val="20"/>
          <w:szCs w:val="20"/>
        </w:rPr>
        <w:t>.</w:t>
      </w:r>
      <w:r w:rsidR="005E663F" w:rsidRPr="00273B37">
        <w:rPr>
          <w:rFonts w:ascii="Verdana" w:hAnsi="Verdana" w:cs="Times New Roman"/>
          <w:noProof/>
          <w:sz w:val="20"/>
          <w:szCs w:val="20"/>
        </w:rPr>
        <w:t xml:space="preserve">4(2):77. </w:t>
      </w:r>
    </w:p>
    <w:p w14:paraId="07BE1A5F" w14:textId="5819441F" w:rsidR="005E663F" w:rsidRPr="00273B37" w:rsidRDefault="00017E0D" w:rsidP="00273B37">
      <w:pPr>
        <w:pStyle w:val="ListParagraph"/>
        <w:numPr>
          <w:ilvl w:val="0"/>
          <w:numId w:val="8"/>
        </w:numPr>
        <w:autoSpaceDE w:val="0"/>
        <w:autoSpaceDN w:val="0"/>
        <w:adjustRightInd w:val="0"/>
        <w:jc w:val="both"/>
        <w:rPr>
          <w:rFonts w:ascii="Verdana" w:hAnsi="Verdana"/>
          <w:sz w:val="20"/>
          <w:szCs w:val="20"/>
        </w:rPr>
      </w:pPr>
      <w:r>
        <w:rPr>
          <w:rFonts w:ascii="Verdana" w:hAnsi="Verdana" w:cs="Times New Roman"/>
          <w:noProof/>
          <w:sz w:val="20"/>
          <w:szCs w:val="20"/>
        </w:rPr>
        <w:t>P</w:t>
      </w:r>
      <w:r w:rsidR="005E663F" w:rsidRPr="00273B37">
        <w:rPr>
          <w:rFonts w:ascii="Verdana" w:hAnsi="Verdana" w:cs="Times New Roman"/>
          <w:noProof/>
          <w:sz w:val="20"/>
          <w:szCs w:val="20"/>
        </w:rPr>
        <w:t xml:space="preserve">urnomo M. (2016). </w:t>
      </w:r>
      <w:r w:rsidR="005E663F" w:rsidRPr="00273B37">
        <w:rPr>
          <w:rFonts w:ascii="Verdana" w:hAnsi="Verdana" w:cs="Times New Roman"/>
          <w:i/>
          <w:noProof/>
          <w:sz w:val="20"/>
          <w:szCs w:val="20"/>
        </w:rPr>
        <w:t>Pencapaian Standar Pelayanan Gawat Darurat di RSU Habibullah berdasarkan Standar Pelayanan Rumah Sakit</w:t>
      </w:r>
      <w:r w:rsidR="005E663F" w:rsidRPr="00273B37">
        <w:rPr>
          <w:rFonts w:ascii="Verdana" w:hAnsi="Verdana" w:cs="Times New Roman"/>
          <w:noProof/>
          <w:sz w:val="20"/>
          <w:szCs w:val="20"/>
        </w:rPr>
        <w:t xml:space="preserve"> (</w:t>
      </w:r>
      <w:r w:rsidR="005E663F" w:rsidRPr="00273B37">
        <w:rPr>
          <w:rFonts w:ascii="Verdana" w:hAnsi="Verdana" w:cs="Times New Roman"/>
          <w:iCs/>
          <w:noProof/>
          <w:sz w:val="20"/>
          <w:szCs w:val="20"/>
        </w:rPr>
        <w:t>3</w:t>
      </w:r>
      <w:r w:rsidR="005E663F" w:rsidRPr="00273B37">
        <w:rPr>
          <w:rFonts w:ascii="Verdana" w:hAnsi="Verdana" w:cs="Times New Roman"/>
          <w:iCs/>
          <w:noProof/>
          <w:sz w:val="20"/>
          <w:szCs w:val="20"/>
          <w:vertAlign w:val="superscript"/>
        </w:rPr>
        <w:t>rd</w:t>
      </w:r>
      <w:r w:rsidR="005E663F" w:rsidRPr="00273B37">
        <w:rPr>
          <w:rFonts w:ascii="Verdana" w:hAnsi="Verdana" w:cs="Times New Roman"/>
          <w:iCs/>
          <w:noProof/>
          <w:sz w:val="20"/>
          <w:szCs w:val="20"/>
        </w:rPr>
        <w:t xml:space="preserve">.) Univ Res Colloq </w:t>
      </w:r>
      <w:bookmarkStart w:id="0" w:name="_GoBack"/>
      <w:r w:rsidR="005E663F" w:rsidRPr="00273B37">
        <w:rPr>
          <w:rFonts w:ascii="Verdana" w:hAnsi="Verdana" w:cs="Times New Roman"/>
          <w:iCs/>
          <w:noProof/>
          <w:sz w:val="20"/>
          <w:szCs w:val="20"/>
        </w:rPr>
        <w:t>(</w:t>
      </w:r>
      <w:r w:rsidR="005E663F" w:rsidRPr="00273B37">
        <w:rPr>
          <w:rFonts w:ascii="Verdana" w:hAnsi="Verdana" w:cs="Times New Roman"/>
          <w:noProof/>
          <w:sz w:val="20"/>
          <w:szCs w:val="20"/>
        </w:rPr>
        <w:t>144-158).</w:t>
      </w:r>
    </w:p>
    <w:bookmarkEnd w:id="0"/>
    <w:p w14:paraId="4ADC11DB" w14:textId="2D059E77" w:rsidR="005E663F" w:rsidRPr="00273B37" w:rsidRDefault="00017E0D" w:rsidP="00273B37">
      <w:pPr>
        <w:pStyle w:val="ListParagraph"/>
        <w:numPr>
          <w:ilvl w:val="0"/>
          <w:numId w:val="8"/>
        </w:numPr>
        <w:autoSpaceDE w:val="0"/>
        <w:autoSpaceDN w:val="0"/>
        <w:adjustRightInd w:val="0"/>
        <w:jc w:val="both"/>
        <w:rPr>
          <w:rFonts w:ascii="Verdana" w:hAnsi="Verdana"/>
          <w:sz w:val="20"/>
          <w:szCs w:val="20"/>
        </w:rPr>
      </w:pPr>
      <w:r>
        <w:rPr>
          <w:rFonts w:ascii="Verdana" w:hAnsi="Verdana" w:cs="Times New Roman"/>
          <w:noProof/>
          <w:sz w:val="20"/>
          <w:szCs w:val="20"/>
        </w:rPr>
        <w:t xml:space="preserve">Supartiningsih S. (2017). </w:t>
      </w:r>
      <w:r w:rsidR="005E663F" w:rsidRPr="00017E0D">
        <w:rPr>
          <w:rFonts w:ascii="Verdana" w:hAnsi="Verdana" w:cs="Times New Roman"/>
          <w:i/>
          <w:noProof/>
          <w:sz w:val="20"/>
          <w:szCs w:val="20"/>
        </w:rPr>
        <w:t>Kualitas Pelayanan an Kepuasan Pasien Rumah Sakit : Kasus Pada Pasien Rawat Jalan. Jurnal Medicoeticolega</w:t>
      </w:r>
      <w:r>
        <w:rPr>
          <w:rFonts w:ascii="Verdana" w:hAnsi="Verdana" w:cs="Times New Roman"/>
          <w:i/>
          <w:noProof/>
          <w:sz w:val="20"/>
          <w:szCs w:val="20"/>
        </w:rPr>
        <w:t xml:space="preserve">l Dan Manajemen </w:t>
      </w:r>
      <w:r w:rsidRPr="00017E0D">
        <w:rPr>
          <w:rFonts w:ascii="Verdana" w:hAnsi="Verdana" w:cs="Times New Roman"/>
          <w:i/>
          <w:noProof/>
          <w:sz w:val="20"/>
          <w:szCs w:val="20"/>
        </w:rPr>
        <w:t>Rumah Sakit</w:t>
      </w:r>
      <w:r>
        <w:rPr>
          <w:rFonts w:ascii="Verdana" w:hAnsi="Verdana" w:cs="Times New Roman"/>
          <w:noProof/>
          <w:sz w:val="20"/>
          <w:szCs w:val="20"/>
        </w:rPr>
        <w:t xml:space="preserve">. </w:t>
      </w:r>
      <w:r w:rsidR="005E663F" w:rsidRPr="00273B37">
        <w:rPr>
          <w:rFonts w:ascii="Verdana" w:hAnsi="Verdana" w:cs="Times New Roman"/>
          <w:noProof/>
          <w:sz w:val="20"/>
          <w:szCs w:val="20"/>
        </w:rPr>
        <w:t>6(1):9–14.</w:t>
      </w:r>
    </w:p>
    <w:p w14:paraId="65A45F71" w14:textId="372AC395" w:rsidR="005E663F" w:rsidRPr="00273B37" w:rsidRDefault="00017E0D" w:rsidP="00273B37">
      <w:pPr>
        <w:pStyle w:val="ListParagraph"/>
        <w:widowControl w:val="0"/>
        <w:numPr>
          <w:ilvl w:val="0"/>
          <w:numId w:val="8"/>
        </w:numPr>
        <w:autoSpaceDE w:val="0"/>
        <w:autoSpaceDN w:val="0"/>
        <w:adjustRightInd w:val="0"/>
        <w:jc w:val="both"/>
        <w:rPr>
          <w:rFonts w:ascii="Verdana" w:hAnsi="Verdana"/>
          <w:noProof/>
          <w:sz w:val="20"/>
          <w:szCs w:val="20"/>
        </w:rPr>
      </w:pPr>
      <w:r>
        <w:rPr>
          <w:rFonts w:ascii="Verdana" w:hAnsi="Verdana"/>
          <w:noProof/>
          <w:sz w:val="20"/>
          <w:szCs w:val="20"/>
        </w:rPr>
        <w:t>Pangerapan TD, Labora OE. (2018).</w:t>
      </w:r>
      <w:r w:rsidR="005E663F" w:rsidRPr="00273B37">
        <w:rPr>
          <w:rFonts w:ascii="Verdana" w:hAnsi="Verdana"/>
          <w:noProof/>
          <w:sz w:val="20"/>
          <w:szCs w:val="20"/>
        </w:rPr>
        <w:t xml:space="preserve"> </w:t>
      </w:r>
      <w:r w:rsidR="005E663F" w:rsidRPr="00017E0D">
        <w:rPr>
          <w:rFonts w:ascii="Verdana" w:hAnsi="Verdana"/>
          <w:i/>
          <w:noProof/>
          <w:sz w:val="20"/>
          <w:szCs w:val="20"/>
        </w:rPr>
        <w:t>Hubungan Antara Mutu Pelayanan Dengan Kepuasan Pasien Di Poliklinik Penyakit Dalam Rumah Sakit Umum</w:t>
      </w:r>
      <w:r>
        <w:rPr>
          <w:rFonts w:ascii="Verdana" w:hAnsi="Verdana"/>
          <w:i/>
          <w:noProof/>
          <w:sz w:val="20"/>
          <w:szCs w:val="20"/>
        </w:rPr>
        <w:t xml:space="preserve"> </w:t>
      </w:r>
      <w:r w:rsidR="005E663F" w:rsidRPr="00017E0D">
        <w:rPr>
          <w:rFonts w:ascii="Verdana" w:hAnsi="Verdana"/>
          <w:i/>
          <w:noProof/>
          <w:sz w:val="20"/>
          <w:szCs w:val="20"/>
        </w:rPr>
        <w:t>GMIM Pancaran Kasih Manado. Jurnal Kedokteran Klinik</w:t>
      </w:r>
      <w:r w:rsidR="005E663F" w:rsidRPr="00273B37">
        <w:rPr>
          <w:rFonts w:ascii="Verdana" w:hAnsi="Verdana"/>
          <w:noProof/>
          <w:sz w:val="20"/>
          <w:szCs w:val="20"/>
        </w:rPr>
        <w:t xml:space="preserve">. 2(1):9–18. </w:t>
      </w:r>
    </w:p>
    <w:p w14:paraId="48AFA60D" w14:textId="7871150A" w:rsidR="005E663F" w:rsidRPr="00273B37" w:rsidRDefault="005E663F" w:rsidP="00273B37">
      <w:pPr>
        <w:pStyle w:val="ListParagraph"/>
        <w:numPr>
          <w:ilvl w:val="0"/>
          <w:numId w:val="8"/>
        </w:numPr>
        <w:autoSpaceDE w:val="0"/>
        <w:autoSpaceDN w:val="0"/>
        <w:adjustRightInd w:val="0"/>
        <w:jc w:val="both"/>
        <w:rPr>
          <w:rFonts w:ascii="Verdana" w:hAnsi="Verdana"/>
          <w:sz w:val="20"/>
          <w:szCs w:val="20"/>
        </w:rPr>
      </w:pPr>
      <w:r w:rsidRPr="00273B37">
        <w:rPr>
          <w:rFonts w:ascii="Verdana" w:hAnsi="Verdana" w:cs="Times New Roman"/>
          <w:noProof/>
          <w:sz w:val="20"/>
          <w:szCs w:val="20"/>
        </w:rPr>
        <w:t>Ardani W, Suprapti NWS.</w:t>
      </w:r>
      <w:r w:rsidR="00017E0D">
        <w:rPr>
          <w:rFonts w:ascii="Verdana" w:hAnsi="Verdana" w:cs="Times New Roman"/>
          <w:noProof/>
          <w:sz w:val="20"/>
          <w:szCs w:val="20"/>
        </w:rPr>
        <w:t xml:space="preserve"> (2017). </w:t>
      </w:r>
      <w:r w:rsidRPr="00273B37">
        <w:rPr>
          <w:rFonts w:ascii="Verdana" w:hAnsi="Verdana" w:cs="Times New Roman"/>
          <w:noProof/>
          <w:sz w:val="20"/>
          <w:szCs w:val="20"/>
        </w:rPr>
        <w:t xml:space="preserve"> </w:t>
      </w:r>
      <w:r w:rsidRPr="00017E0D">
        <w:rPr>
          <w:rFonts w:ascii="Verdana" w:hAnsi="Verdana" w:cs="Times New Roman"/>
          <w:i/>
          <w:noProof/>
          <w:sz w:val="20"/>
          <w:szCs w:val="20"/>
        </w:rPr>
        <w:t xml:space="preserve">Pengaruh Kualitas Layanan Terhadap Kepuasan Dan WOM (Studi </w:t>
      </w:r>
      <w:r w:rsidR="00017E0D" w:rsidRPr="00017E0D">
        <w:rPr>
          <w:rFonts w:ascii="Verdana" w:hAnsi="Verdana" w:cs="Times New Roman"/>
          <w:i/>
          <w:noProof/>
          <w:sz w:val="20"/>
          <w:szCs w:val="20"/>
        </w:rPr>
        <w:t>Di RSUD Wangaya Denpasar).</w:t>
      </w:r>
      <w:r w:rsidR="00017E0D">
        <w:rPr>
          <w:rFonts w:ascii="Verdana" w:hAnsi="Verdana" w:cs="Times New Roman"/>
          <w:noProof/>
          <w:sz w:val="20"/>
          <w:szCs w:val="20"/>
        </w:rPr>
        <w:t xml:space="preserve"> </w:t>
      </w:r>
      <w:r w:rsidRPr="00273B37">
        <w:rPr>
          <w:rFonts w:ascii="Verdana" w:hAnsi="Verdana" w:cs="Times New Roman"/>
          <w:noProof/>
          <w:sz w:val="20"/>
          <w:szCs w:val="20"/>
        </w:rPr>
        <w:t>240–54.</w:t>
      </w:r>
    </w:p>
    <w:p w14:paraId="7E148C62" w14:textId="004CD9BA" w:rsidR="005E663F" w:rsidRPr="00273B37" w:rsidRDefault="005E663F" w:rsidP="00273B37">
      <w:pPr>
        <w:pStyle w:val="ListParagraph"/>
        <w:widowControl w:val="0"/>
        <w:numPr>
          <w:ilvl w:val="0"/>
          <w:numId w:val="8"/>
        </w:numPr>
        <w:autoSpaceDE w:val="0"/>
        <w:autoSpaceDN w:val="0"/>
        <w:adjustRightInd w:val="0"/>
        <w:jc w:val="both"/>
        <w:rPr>
          <w:rFonts w:ascii="Verdana" w:hAnsi="Verdana"/>
          <w:noProof/>
          <w:sz w:val="20"/>
          <w:szCs w:val="20"/>
        </w:rPr>
      </w:pPr>
      <w:r w:rsidRPr="00273B37">
        <w:rPr>
          <w:rFonts w:ascii="Verdana" w:hAnsi="Verdana"/>
          <w:noProof/>
          <w:sz w:val="20"/>
          <w:szCs w:val="20"/>
        </w:rPr>
        <w:t xml:space="preserve">Imelda S, Nahrisah E. </w:t>
      </w:r>
      <w:r w:rsidR="00017E0D">
        <w:rPr>
          <w:rFonts w:ascii="Verdana" w:hAnsi="Verdana"/>
          <w:noProof/>
          <w:sz w:val="20"/>
          <w:szCs w:val="20"/>
        </w:rPr>
        <w:t xml:space="preserve">(2015). </w:t>
      </w:r>
      <w:r w:rsidRPr="00017E0D">
        <w:rPr>
          <w:rFonts w:ascii="Verdana" w:hAnsi="Verdana"/>
          <w:i/>
          <w:noProof/>
          <w:sz w:val="20"/>
          <w:szCs w:val="20"/>
        </w:rPr>
        <w:t>Analisis Tingkat Mutu Pelayanan Rawat Inap Dalam Upaya Peningkatan Kepuasaan Pasien Di RSUP Adam Malik Medan (Studi Perbandingan Antara Pasien Umum Dan Pasien BPJS). Jurnal Ilmiah AMIK Labuhan Baru.</w:t>
      </w:r>
      <w:r w:rsidRPr="00273B37">
        <w:rPr>
          <w:rFonts w:ascii="Verdana" w:hAnsi="Verdana"/>
          <w:noProof/>
          <w:sz w:val="20"/>
          <w:szCs w:val="20"/>
        </w:rPr>
        <w:t xml:space="preserve"> 3(3):33-34.</w:t>
      </w:r>
    </w:p>
    <w:p w14:paraId="257E6579" w14:textId="482651E5" w:rsidR="005E663F" w:rsidRPr="00273B37" w:rsidRDefault="005E663F" w:rsidP="00273B37">
      <w:pPr>
        <w:pStyle w:val="ListParagraph"/>
        <w:widowControl w:val="0"/>
        <w:numPr>
          <w:ilvl w:val="0"/>
          <w:numId w:val="8"/>
        </w:numPr>
        <w:autoSpaceDE w:val="0"/>
        <w:autoSpaceDN w:val="0"/>
        <w:adjustRightInd w:val="0"/>
        <w:jc w:val="both"/>
        <w:rPr>
          <w:rFonts w:ascii="Verdana" w:hAnsi="Verdana"/>
          <w:noProof/>
          <w:sz w:val="20"/>
          <w:szCs w:val="20"/>
        </w:rPr>
      </w:pPr>
      <w:r w:rsidRPr="00273B37">
        <w:rPr>
          <w:rFonts w:ascii="Verdana" w:hAnsi="Verdana"/>
          <w:noProof/>
          <w:sz w:val="20"/>
          <w:szCs w:val="20"/>
        </w:rPr>
        <w:t xml:space="preserve">Hazfiarini A, Ernawaty. </w:t>
      </w:r>
      <w:r w:rsidR="00017E0D">
        <w:rPr>
          <w:rFonts w:ascii="Verdana" w:hAnsi="Verdana"/>
          <w:noProof/>
          <w:sz w:val="20"/>
          <w:szCs w:val="20"/>
        </w:rPr>
        <w:t xml:space="preserve">(2016). </w:t>
      </w:r>
      <w:r w:rsidRPr="00017E0D">
        <w:rPr>
          <w:rFonts w:ascii="Verdana" w:hAnsi="Verdana"/>
          <w:i/>
          <w:noProof/>
          <w:sz w:val="20"/>
          <w:szCs w:val="20"/>
        </w:rPr>
        <w:t>Indeks Kepuasan Pasien BPJS Kesehatan Terhadap Pelayanan Rumah Sakit Mata Masyarakat Jawa Timur. Jurnal Administrasi Kesehatan Indonesia</w:t>
      </w:r>
      <w:r w:rsidR="00017E0D">
        <w:rPr>
          <w:rFonts w:ascii="Verdana" w:hAnsi="Verdana"/>
          <w:noProof/>
          <w:sz w:val="20"/>
          <w:szCs w:val="20"/>
        </w:rPr>
        <w:t xml:space="preserve">. </w:t>
      </w:r>
      <w:r w:rsidRPr="00273B37">
        <w:rPr>
          <w:rFonts w:ascii="Verdana" w:hAnsi="Verdana"/>
          <w:noProof/>
          <w:sz w:val="20"/>
          <w:szCs w:val="20"/>
        </w:rPr>
        <w:t xml:space="preserve">4(12):77–85. </w:t>
      </w:r>
    </w:p>
    <w:p w14:paraId="0DF3ABBD" w14:textId="7AE2FC2D" w:rsidR="005E663F" w:rsidRPr="00273B37" w:rsidRDefault="005E663F" w:rsidP="00273B37">
      <w:pPr>
        <w:pStyle w:val="ListParagraph"/>
        <w:widowControl w:val="0"/>
        <w:numPr>
          <w:ilvl w:val="0"/>
          <w:numId w:val="8"/>
        </w:numPr>
        <w:autoSpaceDE w:val="0"/>
        <w:autoSpaceDN w:val="0"/>
        <w:adjustRightInd w:val="0"/>
        <w:jc w:val="both"/>
        <w:rPr>
          <w:rFonts w:ascii="Verdana" w:hAnsi="Verdana"/>
          <w:noProof/>
          <w:sz w:val="20"/>
          <w:szCs w:val="20"/>
        </w:rPr>
      </w:pPr>
      <w:r w:rsidRPr="00273B37">
        <w:rPr>
          <w:rFonts w:ascii="Verdana" w:hAnsi="Verdana"/>
          <w:noProof/>
          <w:sz w:val="20"/>
          <w:szCs w:val="20"/>
        </w:rPr>
        <w:t xml:space="preserve">Dewi RR. </w:t>
      </w:r>
      <w:r w:rsidR="00017E0D">
        <w:rPr>
          <w:rFonts w:ascii="Verdana" w:hAnsi="Verdana"/>
          <w:noProof/>
          <w:sz w:val="20"/>
          <w:szCs w:val="20"/>
        </w:rPr>
        <w:t xml:space="preserve">(2016). </w:t>
      </w:r>
      <w:r w:rsidRPr="00017E0D">
        <w:rPr>
          <w:rFonts w:ascii="Verdana" w:hAnsi="Verdana"/>
          <w:i/>
          <w:noProof/>
          <w:sz w:val="20"/>
          <w:szCs w:val="20"/>
        </w:rPr>
        <w:t>Pengaruh Kualitas Pelayanan Terhadap Loyalitas Pasien Pengguna BPJS Dengan Kepuasan Pasien Sebagai Variabel Intervening. Jurnal Ekonomi Manajen Sumber Daya.</w:t>
      </w:r>
      <w:r w:rsidRPr="00273B37">
        <w:rPr>
          <w:rFonts w:ascii="Verdana" w:hAnsi="Verdana"/>
          <w:noProof/>
          <w:sz w:val="20"/>
          <w:szCs w:val="20"/>
        </w:rPr>
        <w:t xml:space="preserve"> 18(2):138-145.</w:t>
      </w:r>
    </w:p>
    <w:p w14:paraId="605C33B1" w14:textId="77777777" w:rsidR="005E663F" w:rsidRPr="005E663F" w:rsidRDefault="005E663F" w:rsidP="00273B37">
      <w:pPr>
        <w:pStyle w:val="ListParagraph"/>
        <w:autoSpaceDE w:val="0"/>
        <w:autoSpaceDN w:val="0"/>
        <w:adjustRightInd w:val="0"/>
        <w:jc w:val="both"/>
        <w:rPr>
          <w:rFonts w:ascii="Verdana" w:hAnsi="Verdana"/>
          <w:sz w:val="20"/>
          <w:szCs w:val="20"/>
        </w:rPr>
      </w:pPr>
    </w:p>
    <w:p w14:paraId="687ECA96" w14:textId="1FA117FA" w:rsidR="005E663F" w:rsidRDefault="005E663F" w:rsidP="005E663F">
      <w:pPr>
        <w:autoSpaceDE w:val="0"/>
        <w:autoSpaceDN w:val="0"/>
        <w:adjustRightInd w:val="0"/>
        <w:jc w:val="both"/>
        <w:rPr>
          <w:rFonts w:ascii="Verdana" w:hAnsi="Verdana"/>
          <w:sz w:val="20"/>
          <w:szCs w:val="20"/>
        </w:rPr>
      </w:pPr>
    </w:p>
    <w:p w14:paraId="022184C7" w14:textId="181C7165" w:rsidR="005E663F" w:rsidRPr="005E663F" w:rsidRDefault="005E663F" w:rsidP="005E663F">
      <w:pPr>
        <w:pStyle w:val="ListParagraph"/>
        <w:numPr>
          <w:ilvl w:val="0"/>
          <w:numId w:val="8"/>
        </w:numPr>
        <w:autoSpaceDE w:val="0"/>
        <w:autoSpaceDN w:val="0"/>
        <w:adjustRightInd w:val="0"/>
        <w:jc w:val="both"/>
        <w:rPr>
          <w:rFonts w:ascii="Verdana" w:hAnsi="Verdana"/>
          <w:sz w:val="20"/>
          <w:szCs w:val="20"/>
        </w:rPr>
        <w:sectPr w:rsidR="005E663F" w:rsidRPr="005E663F" w:rsidSect="00155BC4">
          <w:type w:val="continuous"/>
          <w:pgSz w:w="11907" w:h="16839" w:code="9"/>
          <w:pgMar w:top="1701" w:right="1701" w:bottom="1701" w:left="1701" w:header="284" w:footer="567" w:gutter="0"/>
          <w:pgNumType w:start="226"/>
          <w:cols w:space="852"/>
          <w:docGrid w:linePitch="360"/>
        </w:sectPr>
      </w:pPr>
    </w:p>
    <w:p w14:paraId="06987313" w14:textId="73B689FF" w:rsidR="005228B9" w:rsidRPr="005038BA" w:rsidRDefault="005228B9" w:rsidP="00D82294">
      <w:pPr>
        <w:spacing w:line="240" w:lineRule="auto"/>
        <w:rPr>
          <w:rFonts w:ascii="Verdana" w:hAnsi="Verdana"/>
          <w:sz w:val="20"/>
          <w:szCs w:val="20"/>
        </w:rPr>
      </w:pPr>
    </w:p>
    <w:sectPr w:rsidR="005228B9" w:rsidRPr="005038BA" w:rsidSect="00155BC4">
      <w:type w:val="continuous"/>
      <w:pgSz w:w="11907" w:h="16839" w:code="9"/>
      <w:pgMar w:top="1701" w:right="1701" w:bottom="1701" w:left="1701" w:header="284" w:footer="567" w:gutter="0"/>
      <w:pgNumType w:start="226"/>
      <w:cols w:num="2" w:space="852"/>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7B28D" w14:textId="77777777" w:rsidR="007430E8" w:rsidRDefault="007430E8">
      <w:pPr>
        <w:spacing w:after="0" w:line="240" w:lineRule="auto"/>
      </w:pPr>
      <w:r>
        <w:separator/>
      </w:r>
    </w:p>
  </w:endnote>
  <w:endnote w:type="continuationSeparator" w:id="0">
    <w:p w14:paraId="18AF469B" w14:textId="77777777" w:rsidR="007430E8" w:rsidRDefault="0074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59FE" w14:textId="77777777" w:rsidR="00273B37" w:rsidRPr="00A374F2" w:rsidRDefault="00273B37">
    <w:pPr>
      <w:pStyle w:val="Footer"/>
      <w:jc w:val="center"/>
      <w:rPr>
        <w:b/>
      </w:rPr>
    </w:pPr>
  </w:p>
  <w:p w14:paraId="216348DB" w14:textId="77777777" w:rsidR="00273B37" w:rsidRDefault="00273B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7C1C" w14:textId="77777777" w:rsidR="007430E8" w:rsidRDefault="007430E8">
      <w:pPr>
        <w:spacing w:after="0" w:line="240" w:lineRule="auto"/>
      </w:pPr>
      <w:r>
        <w:separator/>
      </w:r>
    </w:p>
  </w:footnote>
  <w:footnote w:type="continuationSeparator" w:id="0">
    <w:p w14:paraId="2143B85E" w14:textId="77777777" w:rsidR="007430E8" w:rsidRDefault="0074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BF4F" w14:textId="77777777" w:rsidR="00273B37" w:rsidRDefault="00273B37">
    <w:pPr>
      <w:pStyle w:val="Header"/>
    </w:pPr>
    <w:r w:rsidRPr="008114A4">
      <w:rPr>
        <w:rFonts w:ascii="Times New Roman" w:hAnsi="Times New Roman"/>
        <w:b/>
        <w:bCs/>
      </w:rPr>
      <w:fldChar w:fldCharType="begin"/>
    </w:r>
    <w:r w:rsidRPr="008114A4">
      <w:rPr>
        <w:rFonts w:ascii="Times New Roman" w:hAnsi="Times New Roman"/>
        <w:b/>
        <w:bCs/>
      </w:rPr>
      <w:instrText xml:space="preserve"> PAGE </w:instrText>
    </w:r>
    <w:r w:rsidRPr="008114A4">
      <w:rPr>
        <w:rFonts w:ascii="Times New Roman" w:hAnsi="Times New Roman"/>
        <w:b/>
        <w:bCs/>
      </w:rPr>
      <w:fldChar w:fldCharType="separate"/>
    </w:r>
    <w:r>
      <w:rPr>
        <w:rFonts w:ascii="Times New Roman" w:hAnsi="Times New Roman"/>
        <w:b/>
        <w:bCs/>
        <w:noProof/>
      </w:rPr>
      <w:t>226</w:t>
    </w:r>
    <w:r w:rsidRPr="008114A4">
      <w:rPr>
        <w:rFonts w:ascii="Times New Roman" w:hAnsi="Times New Roman"/>
        <w:b/>
        <w:bCs/>
      </w:rPr>
      <w:fldChar w:fldCharType="end"/>
    </w:r>
    <w:r w:rsidRPr="008114A4">
      <w:rPr>
        <w:rFonts w:ascii="Times New Roman" w:hAnsi="Times New Roman"/>
        <w:b/>
        <w:bCs/>
        <w:i/>
        <w:sz w:val="24"/>
        <w:szCs w:val="24"/>
      </w:rPr>
      <w:t xml:space="preserve"> Jurna</w:t>
    </w:r>
    <w:r>
      <w:rPr>
        <w:rFonts w:ascii="Times New Roman" w:hAnsi="Times New Roman"/>
        <w:b/>
        <w:bCs/>
        <w:i/>
        <w:sz w:val="24"/>
        <w:szCs w:val="24"/>
      </w:rPr>
      <w:t xml:space="preserve">l Kesehatan, </w:t>
    </w:r>
    <w:r>
      <w:rPr>
        <w:rFonts w:ascii="Times New Roman" w:hAnsi="Times New Roman"/>
        <w:bCs/>
        <w:i/>
        <w:sz w:val="24"/>
        <w:szCs w:val="24"/>
      </w:rPr>
      <w:t>Volume IV, Nomor 1, April 2013, hlm 220-226</w:t>
    </w:r>
  </w:p>
  <w:p w14:paraId="4C3E17CF" w14:textId="77777777" w:rsidR="00273B37" w:rsidRDefault="00273B3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496D" w14:textId="43AA1AE3" w:rsidR="00273B37" w:rsidRPr="007F6012" w:rsidRDefault="00273B37">
    <w:pPr>
      <w:pStyle w:val="Header"/>
      <w:rPr>
        <w:color w:val="FFFFFF" w:themeColor="background1"/>
      </w:rPr>
    </w:pPr>
    <w:r w:rsidRPr="007F6012">
      <w:rPr>
        <w:color w:val="FFFFFF" w:themeColor="background1"/>
      </w:rPr>
      <w:t xml:space="preserve">Page </w:t>
    </w:r>
    <w:r w:rsidRPr="007F6012">
      <w:rPr>
        <w:b/>
        <w:bCs/>
        <w:color w:val="FFFFFF" w:themeColor="background1"/>
      </w:rPr>
      <w:fldChar w:fldCharType="begin"/>
    </w:r>
    <w:r w:rsidRPr="007F6012">
      <w:rPr>
        <w:b/>
        <w:bCs/>
        <w:color w:val="FFFFFF" w:themeColor="background1"/>
      </w:rPr>
      <w:instrText xml:space="preserve"> PAGE </w:instrText>
    </w:r>
    <w:r w:rsidRPr="007F6012">
      <w:rPr>
        <w:b/>
        <w:bCs/>
        <w:color w:val="FFFFFF" w:themeColor="background1"/>
      </w:rPr>
      <w:fldChar w:fldCharType="separate"/>
    </w:r>
    <w:r w:rsidR="00463835">
      <w:rPr>
        <w:b/>
        <w:bCs/>
        <w:noProof/>
        <w:color w:val="FFFFFF" w:themeColor="background1"/>
      </w:rPr>
      <w:t>220</w:t>
    </w:r>
    <w:r w:rsidRPr="007F6012">
      <w:rPr>
        <w:b/>
        <w:bCs/>
        <w:color w:val="FFFFFF" w:themeColor="background1"/>
      </w:rPr>
      <w:fldChar w:fldCharType="end"/>
    </w:r>
    <w:r w:rsidRPr="007F6012">
      <w:rPr>
        <w:color w:val="FFFFFF" w:themeColor="background1"/>
      </w:rPr>
      <w:t xml:space="preserve"> of </w:t>
    </w:r>
    <w:r w:rsidRPr="007F6012">
      <w:rPr>
        <w:b/>
        <w:bCs/>
        <w:color w:val="FFFFFF" w:themeColor="background1"/>
      </w:rPr>
      <w:fldChar w:fldCharType="begin"/>
    </w:r>
    <w:r w:rsidRPr="007F6012">
      <w:rPr>
        <w:b/>
        <w:bCs/>
        <w:color w:val="FFFFFF" w:themeColor="background1"/>
      </w:rPr>
      <w:instrText xml:space="preserve"> NUMPAGES  </w:instrText>
    </w:r>
    <w:r w:rsidRPr="007F6012">
      <w:rPr>
        <w:b/>
        <w:bCs/>
        <w:color w:val="FFFFFF" w:themeColor="background1"/>
      </w:rPr>
      <w:fldChar w:fldCharType="separate"/>
    </w:r>
    <w:r w:rsidR="00463835">
      <w:rPr>
        <w:b/>
        <w:bCs/>
        <w:noProof/>
        <w:color w:val="FFFFFF" w:themeColor="background1"/>
      </w:rPr>
      <w:t>8</w:t>
    </w:r>
    <w:r w:rsidRPr="007F6012">
      <w:rPr>
        <w:b/>
        <w:bCs/>
        <w:color w:val="FFFFFF" w:themeColor="background1"/>
      </w:rPr>
      <w:fldChar w:fldCharType="end"/>
    </w:r>
  </w:p>
  <w:p w14:paraId="1413D99B" w14:textId="77777777" w:rsidR="00273B37" w:rsidRDefault="00273B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F274" w14:textId="77777777" w:rsidR="00273B37" w:rsidRDefault="00273B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6BD"/>
    <w:multiLevelType w:val="hybridMultilevel"/>
    <w:tmpl w:val="0770BE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775C01"/>
    <w:multiLevelType w:val="hybridMultilevel"/>
    <w:tmpl w:val="95B609BE"/>
    <w:lvl w:ilvl="0" w:tplc="F3CEEF3A">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AA0DBC"/>
    <w:multiLevelType w:val="multilevel"/>
    <w:tmpl w:val="9B84B828"/>
    <w:lvl w:ilvl="0">
      <w:start w:val="1"/>
      <w:numFmt w:val="lowerLetter"/>
      <w:lvlText w:val="%1."/>
      <w:lvlJc w:val="left"/>
      <w:pPr>
        <w:ind w:left="1800" w:hanging="360"/>
      </w:pPr>
      <w:rPr>
        <w:rFonts w:hint="default"/>
      </w:rPr>
    </w:lvl>
    <w:lvl w:ilvl="1">
      <w:start w:val="8"/>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434F5F00"/>
    <w:multiLevelType w:val="hybridMultilevel"/>
    <w:tmpl w:val="883A892A"/>
    <w:lvl w:ilvl="0" w:tplc="7D0E0E08">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3B3614E"/>
    <w:multiLevelType w:val="multilevel"/>
    <w:tmpl w:val="D55E37DE"/>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0290466"/>
    <w:multiLevelType w:val="hybridMultilevel"/>
    <w:tmpl w:val="3782B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43A24"/>
    <w:multiLevelType w:val="multilevel"/>
    <w:tmpl w:val="DA6C131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3782EF3"/>
    <w:multiLevelType w:val="multilevel"/>
    <w:tmpl w:val="4120FA9A"/>
    <w:lvl w:ilvl="0">
      <w:start w:val="1"/>
      <w:numFmt w:val="lowerLetter"/>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2"/>
  </w:num>
  <w:num w:numId="2">
    <w:abstractNumId w:val="7"/>
  </w:num>
  <w:num w:numId="3">
    <w:abstractNumId w:val="1"/>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DC"/>
    <w:rsid w:val="00001B4D"/>
    <w:rsid w:val="00017E0D"/>
    <w:rsid w:val="00034BD6"/>
    <w:rsid w:val="000532BA"/>
    <w:rsid w:val="00132FEF"/>
    <w:rsid w:val="001424F8"/>
    <w:rsid w:val="00155BC4"/>
    <w:rsid w:val="001B5890"/>
    <w:rsid w:val="001B6A4D"/>
    <w:rsid w:val="00233E98"/>
    <w:rsid w:val="00273B37"/>
    <w:rsid w:val="00304100"/>
    <w:rsid w:val="003048C9"/>
    <w:rsid w:val="0035629F"/>
    <w:rsid w:val="0038104F"/>
    <w:rsid w:val="003A7A41"/>
    <w:rsid w:val="003B34A5"/>
    <w:rsid w:val="003B41E3"/>
    <w:rsid w:val="003F46F4"/>
    <w:rsid w:val="003F7907"/>
    <w:rsid w:val="00463835"/>
    <w:rsid w:val="004649E6"/>
    <w:rsid w:val="004E4407"/>
    <w:rsid w:val="005038BA"/>
    <w:rsid w:val="00514720"/>
    <w:rsid w:val="005228B9"/>
    <w:rsid w:val="00531404"/>
    <w:rsid w:val="00536EF4"/>
    <w:rsid w:val="00543261"/>
    <w:rsid w:val="00571065"/>
    <w:rsid w:val="005900EA"/>
    <w:rsid w:val="00597394"/>
    <w:rsid w:val="005E663F"/>
    <w:rsid w:val="006F41CB"/>
    <w:rsid w:val="007430E8"/>
    <w:rsid w:val="007573AA"/>
    <w:rsid w:val="00797288"/>
    <w:rsid w:val="007E56A7"/>
    <w:rsid w:val="007F6012"/>
    <w:rsid w:val="008114A4"/>
    <w:rsid w:val="00821832"/>
    <w:rsid w:val="0084680B"/>
    <w:rsid w:val="008860DC"/>
    <w:rsid w:val="0094055A"/>
    <w:rsid w:val="009C6FEB"/>
    <w:rsid w:val="009D76F8"/>
    <w:rsid w:val="00A060E9"/>
    <w:rsid w:val="00A374F2"/>
    <w:rsid w:val="00A7663F"/>
    <w:rsid w:val="00A778F7"/>
    <w:rsid w:val="00A869D6"/>
    <w:rsid w:val="00A94734"/>
    <w:rsid w:val="00AB1690"/>
    <w:rsid w:val="00AC14C0"/>
    <w:rsid w:val="00AE0480"/>
    <w:rsid w:val="00B30011"/>
    <w:rsid w:val="00B30BB3"/>
    <w:rsid w:val="00B65624"/>
    <w:rsid w:val="00BF3527"/>
    <w:rsid w:val="00C00E2E"/>
    <w:rsid w:val="00C10496"/>
    <w:rsid w:val="00D422C8"/>
    <w:rsid w:val="00D52885"/>
    <w:rsid w:val="00D81801"/>
    <w:rsid w:val="00D82294"/>
    <w:rsid w:val="00D91DE6"/>
    <w:rsid w:val="00E43DB2"/>
    <w:rsid w:val="00ED310B"/>
    <w:rsid w:val="00ED370A"/>
    <w:rsid w:val="00ED7C6C"/>
    <w:rsid w:val="00F71E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536B3"/>
  <w15:docId w15:val="{F06494B9-84DF-5648-849C-82924C03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8860DC"/>
    <w:rPr>
      <w:rFonts w:cs="Times New Roman"/>
    </w:rPr>
  </w:style>
  <w:style w:type="paragraph" w:styleId="ListParagraph">
    <w:name w:val="List Paragraph"/>
    <w:basedOn w:val="Normal"/>
    <w:link w:val="ListParagraphChar"/>
    <w:uiPriority w:val="34"/>
    <w:qFormat/>
    <w:rsid w:val="008860DC"/>
    <w:pPr>
      <w:spacing w:after="0" w:line="240" w:lineRule="auto"/>
      <w:ind w:left="720"/>
    </w:pPr>
    <w:rPr>
      <w:rFonts w:ascii="Calibri" w:hAnsi="Calibri" w:cs="Calibri"/>
      <w:sz w:val="24"/>
      <w:szCs w:val="24"/>
    </w:rPr>
  </w:style>
  <w:style w:type="character" w:styleId="Hyperlink">
    <w:name w:val="Hyperlink"/>
    <w:basedOn w:val="DefaultParagraphFont"/>
    <w:uiPriority w:val="99"/>
    <w:unhideWhenUsed/>
    <w:rsid w:val="008860DC"/>
    <w:rPr>
      <w:rFonts w:cs="Times New Roman"/>
      <w:color w:val="0000FF"/>
      <w:u w:val="single"/>
    </w:rPr>
  </w:style>
  <w:style w:type="paragraph" w:styleId="Header">
    <w:name w:val="header"/>
    <w:basedOn w:val="Normal"/>
    <w:link w:val="HeaderChar"/>
    <w:uiPriority w:val="99"/>
    <w:unhideWhenUsed/>
    <w:rsid w:val="008860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60DC"/>
    <w:rPr>
      <w:rFonts w:eastAsiaTheme="minorEastAsia" w:cs="Times New Roman"/>
      <w:lang w:val="id-ID" w:eastAsia="id-ID"/>
    </w:rPr>
  </w:style>
  <w:style w:type="paragraph" w:styleId="Footer">
    <w:name w:val="footer"/>
    <w:basedOn w:val="Normal"/>
    <w:link w:val="FooterChar"/>
    <w:uiPriority w:val="99"/>
    <w:unhideWhenUsed/>
    <w:rsid w:val="008860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60DC"/>
    <w:rPr>
      <w:rFonts w:eastAsiaTheme="minorEastAsia" w:cs="Times New Roman"/>
      <w:lang w:val="id-ID" w:eastAsia="id-ID"/>
    </w:rPr>
  </w:style>
  <w:style w:type="paragraph" w:customStyle="1" w:styleId="JRPMBody">
    <w:name w:val="JRPM_Body"/>
    <w:basedOn w:val="Normal"/>
    <w:qFormat/>
    <w:rsid w:val="008860DC"/>
    <w:pPr>
      <w:spacing w:after="0" w:line="240" w:lineRule="auto"/>
      <w:ind w:firstLine="567"/>
      <w:jc w:val="both"/>
    </w:pPr>
    <w:rPr>
      <w:rFonts w:ascii="Times New Roman" w:hAnsi="Times New Roman"/>
      <w:szCs w:val="24"/>
    </w:rPr>
  </w:style>
  <w:style w:type="paragraph" w:styleId="NormalWeb">
    <w:name w:val="Normal (Web)"/>
    <w:basedOn w:val="Normal"/>
    <w:uiPriority w:val="99"/>
    <w:rsid w:val="008860DC"/>
    <w:pPr>
      <w:widowControl w:val="0"/>
      <w:spacing w:before="100" w:beforeAutospacing="1" w:after="100" w:afterAutospacing="1" w:line="240" w:lineRule="auto"/>
    </w:pPr>
    <w:rPr>
      <w:rFonts w:ascii="Times New Roman" w:hAnsi="Times New Roman"/>
      <w:kern w:val="2"/>
      <w:sz w:val="24"/>
      <w:szCs w:val="24"/>
      <w:lang w:eastAsia="zh-CN"/>
    </w:rPr>
  </w:style>
  <w:style w:type="paragraph" w:customStyle="1" w:styleId="p21">
    <w:name w:val="p21"/>
    <w:rsid w:val="008860DC"/>
    <w:pPr>
      <w:spacing w:after="0" w:line="273" w:lineRule="auto"/>
    </w:pPr>
    <w:rPr>
      <w:rFonts w:ascii="Calibri" w:eastAsia="SimSun" w:hAnsi="Calibri" w:cs="Calibri"/>
      <w:sz w:val="24"/>
      <w:szCs w:val="24"/>
      <w:lang w:eastAsia="zh-CN"/>
    </w:rPr>
  </w:style>
  <w:style w:type="paragraph" w:customStyle="1" w:styleId="Default">
    <w:name w:val="Default"/>
    <w:rsid w:val="008860DC"/>
    <w:pPr>
      <w:autoSpaceDE w:val="0"/>
      <w:autoSpaceDN w:val="0"/>
      <w:adjustRightInd w:val="0"/>
      <w:spacing w:after="0" w:line="240" w:lineRule="auto"/>
    </w:pPr>
    <w:rPr>
      <w:rFonts w:ascii="Times New Roman" w:eastAsia="SimSun" w:hAnsi="Times New Roman"/>
      <w:color w:val="000000"/>
      <w:sz w:val="24"/>
      <w:szCs w:val="24"/>
    </w:rPr>
  </w:style>
  <w:style w:type="character" w:styleId="Emphasis">
    <w:name w:val="Emphasis"/>
    <w:basedOn w:val="DefaultParagraphFont"/>
    <w:uiPriority w:val="20"/>
    <w:qFormat/>
    <w:rsid w:val="008860DC"/>
    <w:rPr>
      <w:rFonts w:cs="Times New Roman"/>
      <w:i/>
      <w:iCs/>
    </w:rPr>
  </w:style>
  <w:style w:type="paragraph" w:styleId="BalloonText">
    <w:name w:val="Balloon Text"/>
    <w:basedOn w:val="Normal"/>
    <w:link w:val="BalloonTextChar"/>
    <w:uiPriority w:val="99"/>
    <w:semiHidden/>
    <w:unhideWhenUsed/>
    <w:rsid w:val="00ED3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10B"/>
    <w:rPr>
      <w:rFonts w:ascii="Tahoma" w:eastAsiaTheme="minorEastAsia" w:hAnsi="Tahoma" w:cs="Tahoma"/>
      <w:sz w:val="16"/>
      <w:szCs w:val="16"/>
      <w:lang w:val="id-ID" w:eastAsia="id-ID"/>
    </w:rPr>
  </w:style>
  <w:style w:type="paragraph" w:customStyle="1" w:styleId="Body">
    <w:name w:val="Body"/>
    <w:basedOn w:val="Normal"/>
    <w:rsid w:val="00AC14C0"/>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eastAsia="ko-KR"/>
    </w:rPr>
  </w:style>
  <w:style w:type="character" w:customStyle="1" w:styleId="ListParagraphChar">
    <w:name w:val="List Paragraph Char"/>
    <w:basedOn w:val="DefaultParagraphFont"/>
    <w:link w:val="ListParagraph"/>
    <w:uiPriority w:val="34"/>
    <w:locked/>
    <w:rsid w:val="00B30011"/>
    <w:rPr>
      <w:rFonts w:ascii="Calibri" w:hAnsi="Calibri" w:cs="Calibri"/>
      <w:sz w:val="24"/>
      <w:szCs w:val="24"/>
    </w:rPr>
  </w:style>
  <w:style w:type="character" w:customStyle="1" w:styleId="tlid-translation">
    <w:name w:val="tlid-translation"/>
    <w:basedOn w:val="DefaultParagraphFont"/>
    <w:rsid w:val="00B30011"/>
  </w:style>
  <w:style w:type="table" w:styleId="TableGrid">
    <w:name w:val="Table Grid"/>
    <w:basedOn w:val="TableNormal"/>
    <w:uiPriority w:val="59"/>
    <w:rsid w:val="004649E6"/>
    <w:pPr>
      <w:spacing w:after="0" w:line="240" w:lineRule="auto"/>
    </w:pPr>
    <w:rPr>
      <w:rFonts w:eastAsiaTheme="minorHAnsi" w:cstheme="minorBidi"/>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1356">
      <w:bodyDiv w:val="1"/>
      <w:marLeft w:val="0"/>
      <w:marRight w:val="0"/>
      <w:marTop w:val="0"/>
      <w:marBottom w:val="0"/>
      <w:divBdr>
        <w:top w:val="none" w:sz="0" w:space="0" w:color="auto"/>
        <w:left w:val="none" w:sz="0" w:space="0" w:color="auto"/>
        <w:bottom w:val="none" w:sz="0" w:space="0" w:color="auto"/>
        <w:right w:val="none" w:sz="0" w:space="0" w:color="auto"/>
      </w:divBdr>
      <w:divsChild>
        <w:div w:id="1582905448">
          <w:marLeft w:val="0"/>
          <w:marRight w:val="0"/>
          <w:marTop w:val="0"/>
          <w:marBottom w:val="0"/>
          <w:divBdr>
            <w:top w:val="none" w:sz="0" w:space="0" w:color="auto"/>
            <w:left w:val="none" w:sz="0" w:space="0" w:color="auto"/>
            <w:bottom w:val="none" w:sz="0" w:space="0" w:color="auto"/>
            <w:right w:val="none" w:sz="0" w:space="0" w:color="auto"/>
          </w:divBdr>
          <w:divsChild>
            <w:div w:id="406878866">
              <w:marLeft w:val="0"/>
              <w:marRight w:val="0"/>
              <w:marTop w:val="0"/>
              <w:marBottom w:val="0"/>
              <w:divBdr>
                <w:top w:val="none" w:sz="0" w:space="0" w:color="auto"/>
                <w:left w:val="none" w:sz="0" w:space="0" w:color="auto"/>
                <w:bottom w:val="none" w:sz="0" w:space="0" w:color="auto"/>
                <w:right w:val="none" w:sz="0" w:space="0" w:color="auto"/>
              </w:divBdr>
              <w:divsChild>
                <w:div w:id="1142427509">
                  <w:marLeft w:val="0"/>
                  <w:marRight w:val="0"/>
                  <w:marTop w:val="0"/>
                  <w:marBottom w:val="0"/>
                  <w:divBdr>
                    <w:top w:val="none" w:sz="0" w:space="0" w:color="auto"/>
                    <w:left w:val="none" w:sz="0" w:space="0" w:color="auto"/>
                    <w:bottom w:val="none" w:sz="0" w:space="0" w:color="auto"/>
                    <w:right w:val="none" w:sz="0" w:space="0" w:color="auto"/>
                  </w:divBdr>
                  <w:divsChild>
                    <w:div w:id="9265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43858">
      <w:marLeft w:val="0"/>
      <w:marRight w:val="0"/>
      <w:marTop w:val="0"/>
      <w:marBottom w:val="0"/>
      <w:divBdr>
        <w:top w:val="none" w:sz="0" w:space="0" w:color="auto"/>
        <w:left w:val="none" w:sz="0" w:space="0" w:color="auto"/>
        <w:bottom w:val="none" w:sz="0" w:space="0" w:color="auto"/>
        <w:right w:val="none" w:sz="0" w:space="0" w:color="auto"/>
      </w:divBdr>
    </w:div>
    <w:div w:id="954872624">
      <w:bodyDiv w:val="1"/>
      <w:marLeft w:val="0"/>
      <w:marRight w:val="0"/>
      <w:marTop w:val="0"/>
      <w:marBottom w:val="0"/>
      <w:divBdr>
        <w:top w:val="none" w:sz="0" w:space="0" w:color="auto"/>
        <w:left w:val="none" w:sz="0" w:space="0" w:color="auto"/>
        <w:bottom w:val="none" w:sz="0" w:space="0" w:color="auto"/>
        <w:right w:val="none" w:sz="0" w:space="0" w:color="auto"/>
      </w:divBdr>
      <w:divsChild>
        <w:div w:id="200017441">
          <w:marLeft w:val="0"/>
          <w:marRight w:val="0"/>
          <w:marTop w:val="0"/>
          <w:marBottom w:val="0"/>
          <w:divBdr>
            <w:top w:val="none" w:sz="0" w:space="0" w:color="auto"/>
            <w:left w:val="none" w:sz="0" w:space="0" w:color="auto"/>
            <w:bottom w:val="none" w:sz="0" w:space="0" w:color="auto"/>
            <w:right w:val="none" w:sz="0" w:space="0" w:color="auto"/>
          </w:divBdr>
          <w:divsChild>
            <w:div w:id="1629359836">
              <w:marLeft w:val="0"/>
              <w:marRight w:val="0"/>
              <w:marTop w:val="0"/>
              <w:marBottom w:val="0"/>
              <w:divBdr>
                <w:top w:val="none" w:sz="0" w:space="0" w:color="auto"/>
                <w:left w:val="none" w:sz="0" w:space="0" w:color="auto"/>
                <w:bottom w:val="none" w:sz="0" w:space="0" w:color="auto"/>
                <w:right w:val="none" w:sz="0" w:space="0" w:color="auto"/>
              </w:divBdr>
              <w:divsChild>
                <w:div w:id="2110657583">
                  <w:marLeft w:val="0"/>
                  <w:marRight w:val="0"/>
                  <w:marTop w:val="0"/>
                  <w:marBottom w:val="0"/>
                  <w:divBdr>
                    <w:top w:val="none" w:sz="0" w:space="0" w:color="auto"/>
                    <w:left w:val="none" w:sz="0" w:space="0" w:color="auto"/>
                    <w:bottom w:val="none" w:sz="0" w:space="0" w:color="auto"/>
                    <w:right w:val="none" w:sz="0" w:space="0" w:color="auto"/>
                  </w:divBdr>
                  <w:divsChild>
                    <w:div w:id="14404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21548">
      <w:bodyDiv w:val="1"/>
      <w:marLeft w:val="0"/>
      <w:marRight w:val="0"/>
      <w:marTop w:val="0"/>
      <w:marBottom w:val="0"/>
      <w:divBdr>
        <w:top w:val="none" w:sz="0" w:space="0" w:color="auto"/>
        <w:left w:val="none" w:sz="0" w:space="0" w:color="auto"/>
        <w:bottom w:val="none" w:sz="0" w:space="0" w:color="auto"/>
        <w:right w:val="none" w:sz="0" w:space="0" w:color="auto"/>
      </w:divBdr>
      <w:divsChild>
        <w:div w:id="1671323066">
          <w:marLeft w:val="0"/>
          <w:marRight w:val="0"/>
          <w:marTop w:val="0"/>
          <w:marBottom w:val="0"/>
          <w:divBdr>
            <w:top w:val="none" w:sz="0" w:space="0" w:color="auto"/>
            <w:left w:val="none" w:sz="0" w:space="0" w:color="auto"/>
            <w:bottom w:val="none" w:sz="0" w:space="0" w:color="auto"/>
            <w:right w:val="none" w:sz="0" w:space="0" w:color="auto"/>
          </w:divBdr>
          <w:divsChild>
            <w:div w:id="101463810">
              <w:marLeft w:val="0"/>
              <w:marRight w:val="0"/>
              <w:marTop w:val="0"/>
              <w:marBottom w:val="0"/>
              <w:divBdr>
                <w:top w:val="none" w:sz="0" w:space="0" w:color="auto"/>
                <w:left w:val="none" w:sz="0" w:space="0" w:color="auto"/>
                <w:bottom w:val="none" w:sz="0" w:space="0" w:color="auto"/>
                <w:right w:val="none" w:sz="0" w:space="0" w:color="auto"/>
              </w:divBdr>
              <w:divsChild>
                <w:div w:id="1659456020">
                  <w:marLeft w:val="0"/>
                  <w:marRight w:val="0"/>
                  <w:marTop w:val="0"/>
                  <w:marBottom w:val="0"/>
                  <w:divBdr>
                    <w:top w:val="none" w:sz="0" w:space="0" w:color="auto"/>
                    <w:left w:val="none" w:sz="0" w:space="0" w:color="auto"/>
                    <w:bottom w:val="none" w:sz="0" w:space="0" w:color="auto"/>
                    <w:right w:val="none" w:sz="0" w:space="0" w:color="auto"/>
                  </w:divBdr>
                  <w:divsChild>
                    <w:div w:id="3148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76">
      <w:bodyDiv w:val="1"/>
      <w:marLeft w:val="0"/>
      <w:marRight w:val="0"/>
      <w:marTop w:val="0"/>
      <w:marBottom w:val="0"/>
      <w:divBdr>
        <w:top w:val="none" w:sz="0" w:space="0" w:color="auto"/>
        <w:left w:val="none" w:sz="0" w:space="0" w:color="auto"/>
        <w:bottom w:val="none" w:sz="0" w:space="0" w:color="auto"/>
        <w:right w:val="none" w:sz="0" w:space="0" w:color="auto"/>
      </w:divBdr>
      <w:divsChild>
        <w:div w:id="707410120">
          <w:marLeft w:val="0"/>
          <w:marRight w:val="0"/>
          <w:marTop w:val="0"/>
          <w:marBottom w:val="0"/>
          <w:divBdr>
            <w:top w:val="none" w:sz="0" w:space="0" w:color="auto"/>
            <w:left w:val="none" w:sz="0" w:space="0" w:color="auto"/>
            <w:bottom w:val="none" w:sz="0" w:space="0" w:color="auto"/>
            <w:right w:val="none" w:sz="0" w:space="0" w:color="auto"/>
          </w:divBdr>
          <w:divsChild>
            <w:div w:id="1968006479">
              <w:marLeft w:val="0"/>
              <w:marRight w:val="0"/>
              <w:marTop w:val="0"/>
              <w:marBottom w:val="0"/>
              <w:divBdr>
                <w:top w:val="none" w:sz="0" w:space="0" w:color="auto"/>
                <w:left w:val="none" w:sz="0" w:space="0" w:color="auto"/>
                <w:bottom w:val="none" w:sz="0" w:space="0" w:color="auto"/>
                <w:right w:val="none" w:sz="0" w:space="0" w:color="auto"/>
              </w:divBdr>
              <w:divsChild>
                <w:div w:id="1529097272">
                  <w:marLeft w:val="0"/>
                  <w:marRight w:val="0"/>
                  <w:marTop w:val="0"/>
                  <w:marBottom w:val="0"/>
                  <w:divBdr>
                    <w:top w:val="none" w:sz="0" w:space="0" w:color="auto"/>
                    <w:left w:val="none" w:sz="0" w:space="0" w:color="auto"/>
                    <w:bottom w:val="none" w:sz="0" w:space="0" w:color="auto"/>
                    <w:right w:val="none" w:sz="0" w:space="0" w:color="auto"/>
                  </w:divBdr>
                  <w:divsChild>
                    <w:div w:id="213270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1550</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18</cp:revision>
  <dcterms:created xsi:type="dcterms:W3CDTF">2021-02-15T12:36:00Z</dcterms:created>
  <dcterms:modified xsi:type="dcterms:W3CDTF">2021-02-19T12:45:00Z</dcterms:modified>
</cp:coreProperties>
</file>